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35DD" w14:textId="5FA06B1F" w:rsidR="00BD5680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Çağ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Üniversitesi</w:t>
      </w:r>
      <w:proofErr w:type="spellEnd"/>
    </w:p>
    <w:p w14:paraId="2C1D41E4" w14:textId="64E997CA" w:rsidR="009D49AC" w:rsidRPr="00267475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Yüksekokulu</w:t>
      </w:r>
      <w:proofErr w:type="spellEnd"/>
      <w:proofErr w:type="gramEnd"/>
    </w:p>
    <w:p w14:paraId="166C2FB0" w14:textId="388A8634" w:rsidR="00BD5680" w:rsidRPr="00267475" w:rsidRDefault="009D49AC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4A03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Yılı</w:t>
      </w:r>
      <w:proofErr w:type="spellEnd"/>
    </w:p>
    <w:p w14:paraId="4F6E2297" w14:textId="3538A351" w:rsidR="00BD5680" w:rsidRPr="00267475" w:rsidRDefault="009D49AC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Çıkış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Anket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Form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</w:t>
      </w:r>
      <w:proofErr w:type="spellEnd"/>
      <w:r w:rsidR="001727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="001727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Raporu</w:t>
      </w:r>
      <w:proofErr w:type="spellEnd"/>
    </w:p>
    <w:p w14:paraId="4F31E8C6" w14:textId="2C0BBC8B" w:rsidR="00D73573" w:rsidRPr="00267475" w:rsidRDefault="00BD5680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Bölüm adı: </w:t>
      </w:r>
      <w:r w:rsidR="00A35D17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Dış Ticaret</w:t>
      </w:r>
      <w:r w:rsidR="00C74946" w:rsidRPr="0026747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, </w:t>
      </w:r>
    </w:p>
    <w:p w14:paraId="48BBDFAD" w14:textId="1BB11C0C" w:rsidR="00D73573" w:rsidRPr="00267475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Kapsam: </w:t>
      </w:r>
      <w:r w:rsidRPr="00267475">
        <w:rPr>
          <w:rFonts w:ascii="Times New Roman" w:hAnsi="Times New Roman" w:cs="Times New Roman"/>
          <w:sz w:val="24"/>
          <w:szCs w:val="24"/>
          <w:lang w:val="tr-TR"/>
        </w:rPr>
        <w:t>Anket formunu toplam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4244A">
        <w:rPr>
          <w:rFonts w:ascii="Times New Roman" w:hAnsi="Times New Roman" w:cs="Times New Roman"/>
          <w:sz w:val="24"/>
          <w:szCs w:val="24"/>
          <w:lang w:val="tr-TR"/>
        </w:rPr>
        <w:t>31</w:t>
      </w:r>
      <w:r w:rsidR="00FC6387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öğrenci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2774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11</w:t>
      </w:r>
      <w:r w:rsidR="001C546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34A85">
        <w:rPr>
          <w:rFonts w:ascii="Times New Roman" w:hAnsi="Times New Roman" w:cs="Times New Roman"/>
          <w:sz w:val="24"/>
          <w:szCs w:val="24"/>
          <w:lang w:val="tr-TR"/>
        </w:rPr>
        <w:t xml:space="preserve">Kadın,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20</w:t>
      </w:r>
      <w:r w:rsidRPr="00634A85">
        <w:rPr>
          <w:rFonts w:ascii="Times New Roman" w:hAnsi="Times New Roman" w:cs="Times New Roman"/>
          <w:sz w:val="24"/>
          <w:szCs w:val="24"/>
          <w:lang w:val="tr-TR"/>
        </w:rPr>
        <w:t xml:space="preserve"> Erkek)</w:t>
      </w:r>
      <w:r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cevaplamıştır. </w:t>
      </w:r>
      <w:r w:rsidR="00F97F02" w:rsidRPr="001E4837">
        <w:rPr>
          <w:rFonts w:ascii="Times New Roman" w:hAnsi="Times New Roman" w:cs="Times New Roman"/>
          <w:sz w:val="24"/>
          <w:szCs w:val="24"/>
          <w:lang w:val="tr-TR"/>
        </w:rPr>
        <w:t xml:space="preserve">Dış Ticaret </w:t>
      </w:r>
      <w:r w:rsidRPr="001E4837">
        <w:rPr>
          <w:rFonts w:ascii="Times New Roman" w:hAnsi="Times New Roman" w:cs="Times New Roman"/>
          <w:sz w:val="24"/>
          <w:szCs w:val="24"/>
          <w:lang w:val="tr-TR"/>
        </w:rPr>
        <w:t xml:space="preserve">bölümünde kayıtlı </w:t>
      </w:r>
      <w:r w:rsidR="0004244A" w:rsidRPr="001E4837">
        <w:rPr>
          <w:rFonts w:ascii="Times New Roman" w:hAnsi="Times New Roman" w:cs="Times New Roman"/>
          <w:sz w:val="24"/>
          <w:szCs w:val="24"/>
          <w:lang w:val="tr-TR"/>
        </w:rPr>
        <w:t xml:space="preserve">(2. Sınıf) </w:t>
      </w:r>
      <w:r w:rsidRPr="001E4837">
        <w:rPr>
          <w:rFonts w:ascii="Times New Roman" w:hAnsi="Times New Roman" w:cs="Times New Roman"/>
          <w:sz w:val="24"/>
          <w:szCs w:val="24"/>
          <w:lang w:val="tr-TR"/>
        </w:rPr>
        <w:t xml:space="preserve">öğrenci sayısı </w:t>
      </w:r>
      <w:r w:rsidR="0004244A" w:rsidRPr="001E4837">
        <w:rPr>
          <w:rFonts w:ascii="Times New Roman" w:hAnsi="Times New Roman" w:cs="Times New Roman"/>
          <w:sz w:val="24"/>
          <w:szCs w:val="24"/>
          <w:lang w:val="tr-TR"/>
        </w:rPr>
        <w:t>47</w:t>
      </w:r>
      <w:r w:rsidR="00BD5680" w:rsidRPr="001E483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E4837">
        <w:rPr>
          <w:rFonts w:ascii="Times New Roman" w:hAnsi="Times New Roman" w:cs="Times New Roman"/>
          <w:sz w:val="24"/>
          <w:szCs w:val="24"/>
          <w:lang w:val="tr-TR"/>
        </w:rPr>
        <w:t>olup,</w:t>
      </w:r>
      <w:r w:rsidR="00530B52" w:rsidRPr="001E483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30B52" w:rsidRPr="00385949">
        <w:rPr>
          <w:rFonts w:ascii="Times New Roman" w:hAnsi="Times New Roman" w:cs="Times New Roman"/>
          <w:sz w:val="24"/>
          <w:szCs w:val="24"/>
          <w:lang w:val="tr-TR"/>
        </w:rPr>
        <w:t>anket formunu doldurma oranı %</w:t>
      </w:r>
      <w:r w:rsidR="000D2BFB">
        <w:rPr>
          <w:rFonts w:ascii="Times New Roman" w:hAnsi="Times New Roman" w:cs="Times New Roman"/>
          <w:sz w:val="24"/>
          <w:szCs w:val="24"/>
          <w:lang w:val="tr-TR"/>
        </w:rPr>
        <w:t>66’dı</w:t>
      </w:r>
      <w:r w:rsidRPr="00385949">
        <w:rPr>
          <w:rFonts w:ascii="Times New Roman" w:hAnsi="Times New Roman" w:cs="Times New Roman"/>
          <w:sz w:val="24"/>
          <w:szCs w:val="24"/>
          <w:lang w:val="tr-TR"/>
        </w:rPr>
        <w:t xml:space="preserve">r. </w:t>
      </w:r>
      <w:r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Katılan </w:t>
      </w:r>
      <w:r w:rsidR="00FC6387"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öğrencilerin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16</w:t>
      </w:r>
      <w:r w:rsidR="000D2BFB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sı bir defa, 4 </w:t>
      </w:r>
      <w:r w:rsidR="0004244A">
        <w:rPr>
          <w:rFonts w:ascii="Times New Roman" w:hAnsi="Times New Roman" w:cs="Times New Roman"/>
          <w:sz w:val="24"/>
          <w:szCs w:val="24"/>
          <w:lang w:val="tr-TR"/>
        </w:rPr>
        <w:t xml:space="preserve">tanesi </w:t>
      </w:r>
      <w:r w:rsidR="000D2BFB">
        <w:rPr>
          <w:rFonts w:ascii="Times New Roman" w:hAnsi="Times New Roman" w:cs="Times New Roman"/>
          <w:sz w:val="24"/>
          <w:szCs w:val="24"/>
          <w:lang w:val="tr-TR"/>
        </w:rPr>
        <w:t>iki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ve daha fazla staj yapmışken, </w:t>
      </w:r>
      <w:r w:rsidR="00172774">
        <w:rPr>
          <w:rFonts w:ascii="Times New Roman" w:hAnsi="Times New Roman" w:cs="Times New Roman"/>
          <w:sz w:val="24"/>
          <w:szCs w:val="24"/>
          <w:lang w:val="tr-TR"/>
        </w:rPr>
        <w:t>11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kişi </w:t>
      </w:r>
      <w:r w:rsidR="00172774">
        <w:rPr>
          <w:rFonts w:ascii="Times New Roman" w:hAnsi="Times New Roman" w:cs="Times New Roman"/>
          <w:sz w:val="24"/>
          <w:szCs w:val="24"/>
          <w:lang w:val="tr-TR"/>
        </w:rPr>
        <w:t xml:space="preserve">hiç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staj yapmadığını belirtmiştir. 30 </w:t>
      </w:r>
      <w:r w:rsidR="0004244A">
        <w:rPr>
          <w:rFonts w:ascii="Times New Roman" w:hAnsi="Times New Roman" w:cs="Times New Roman"/>
          <w:sz w:val="24"/>
          <w:szCs w:val="24"/>
          <w:lang w:val="tr-TR"/>
        </w:rPr>
        <w:t xml:space="preserve">öğrenci </w:t>
      </w:r>
      <w:r w:rsidR="0004244A" w:rsidRPr="00FB0338">
        <w:rPr>
          <w:rFonts w:ascii="Times New Roman" w:hAnsi="Times New Roman" w:cs="Times New Roman"/>
          <w:sz w:val="24"/>
          <w:szCs w:val="24"/>
          <w:lang w:val="tr-TR"/>
        </w:rPr>
        <w:t>1995</w:t>
      </w:r>
      <w:r w:rsidR="00FC6387" w:rsidRPr="00FB0338">
        <w:rPr>
          <w:rFonts w:ascii="Times New Roman" w:hAnsi="Times New Roman" w:cs="Times New Roman"/>
          <w:sz w:val="24"/>
          <w:szCs w:val="24"/>
          <w:lang w:val="tr-TR"/>
        </w:rPr>
        <w:t xml:space="preserve"> ve üzeri doğumlu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iken bir öğrenci 1979 ve öncesi doğumludur.</w:t>
      </w:r>
      <w:r w:rsidR="00EC6F18" w:rsidRPr="00D7193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6A80D154" w14:textId="05DD4F39" w:rsidR="00D73573" w:rsidRPr="00267475" w:rsidRDefault="00F97F02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Dış Ticaret</w:t>
      </w:r>
      <w:r w:rsidR="00FC6387" w:rsidRPr="00146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için hedeflenen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öğrenme çıktılarına ilişkin görüşler ve ortalamaları (</w:t>
      </w:r>
      <w:r w:rsidR="001C546E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ifade/soru) Tablo 1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’de; öğrenme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ortamına ilişkin görüş</w:t>
      </w:r>
      <w:r w:rsidR="00663BBB">
        <w:rPr>
          <w:rFonts w:ascii="Times New Roman" w:hAnsi="Times New Roman" w:cs="Times New Roman"/>
          <w:sz w:val="24"/>
          <w:szCs w:val="24"/>
          <w:lang w:val="tr-TR"/>
        </w:rPr>
        <w:t xml:space="preserve"> ve öneriler (13 ifade) T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>ablo 2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>’de yer almaktadır. Anket formund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a üçüncü bölümde ise toplam beş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adet açık uçlu soru bulunmaktadır. </w:t>
      </w:r>
      <w:proofErr w:type="gramStart"/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Bu sorular arasında, son sınıf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öğrencilerinin eğitim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gördükleri bölüme ilişkin memnun ve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, eğitim gördükleri bölümlerin </w:t>
      </w:r>
      <w:r w:rsidR="001E4837">
        <w:rPr>
          <w:rFonts w:ascii="Times New Roman" w:hAnsi="Times New Roman" w:cs="Times New Roman"/>
          <w:sz w:val="24"/>
          <w:szCs w:val="24"/>
          <w:lang w:val="tr-TR"/>
        </w:rPr>
        <w:t xml:space="preserve">uzaktan </w:t>
      </w:r>
      <w:r w:rsidR="00B6675F" w:rsidRPr="00267475">
        <w:rPr>
          <w:rFonts w:ascii="Times New Roman" w:hAnsi="Times New Roman" w:cs="Times New Roman"/>
          <w:sz w:val="24"/>
          <w:szCs w:val="24"/>
          <w:lang w:val="tr-TR"/>
        </w:rPr>
        <w:t>eğitim ve öğretim faaliyetlerine ilişkin görüşleri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öğrenci görüşlerinin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sz w:val="24"/>
          <w:szCs w:val="24"/>
          <w:lang w:val="tr-TR"/>
        </w:rPr>
        <w:t>özeti Tablo</w:t>
      </w:r>
      <w:r w:rsidR="0047539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3’de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yer almıştır.</w:t>
      </w:r>
      <w:proofErr w:type="gramEnd"/>
    </w:p>
    <w:p w14:paraId="6AEB696A" w14:textId="1634F049" w:rsidR="00AB7336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46D33">
        <w:rPr>
          <w:rFonts w:ascii="Times New Roman" w:hAnsi="Times New Roman" w:cs="Times New Roman"/>
          <w:b/>
          <w:sz w:val="24"/>
          <w:szCs w:val="24"/>
          <w:lang w:val="tr-TR"/>
        </w:rPr>
        <w:t>Tablo 1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146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Öğrenme </w:t>
      </w:r>
      <w:r w:rsidR="00FC6387" w:rsidRPr="00267475">
        <w:rPr>
          <w:rFonts w:ascii="Times New Roman" w:hAnsi="Times New Roman" w:cs="Times New Roman"/>
          <w:b/>
          <w:sz w:val="24"/>
          <w:szCs w:val="24"/>
          <w:lang w:val="tr-TR"/>
        </w:rPr>
        <w:t>Hedefleri (</w:t>
      </w:r>
      <w:r w:rsidR="00F97F0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Dış Ticaret</w:t>
      </w:r>
      <w:r w:rsidR="001E4837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FC6387" w:rsidRPr="00267475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Bölümü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eGrid1"/>
        <w:tblW w:w="9197" w:type="dxa"/>
        <w:tblLook w:val="04A0" w:firstRow="1" w:lastRow="0" w:firstColumn="1" w:lastColumn="0" w:noHBand="0" w:noVBand="1"/>
      </w:tblPr>
      <w:tblGrid>
        <w:gridCol w:w="901"/>
        <w:gridCol w:w="6007"/>
        <w:gridCol w:w="456"/>
        <w:gridCol w:w="803"/>
        <w:gridCol w:w="1030"/>
      </w:tblGrid>
      <w:tr w:rsidR="00F537CA" w:rsidRPr="00172774" w14:paraId="4B9DC65E" w14:textId="77777777" w:rsidTr="00061983">
        <w:tc>
          <w:tcPr>
            <w:tcW w:w="0" w:type="auto"/>
          </w:tcPr>
          <w:p w14:paraId="643808E8" w14:textId="77777777" w:rsidR="00F537CA" w:rsidRPr="00172774" w:rsidRDefault="00F537CA" w:rsidP="0006198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ISLOs No</w:t>
            </w:r>
          </w:p>
        </w:tc>
        <w:tc>
          <w:tcPr>
            <w:tcW w:w="0" w:type="auto"/>
          </w:tcPr>
          <w:p w14:paraId="54BAA0CB" w14:textId="77777777" w:rsidR="00F537CA" w:rsidRPr="00172774" w:rsidRDefault="00F537CA" w:rsidP="00061983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Statements/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Öğrenme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Hedefleri</w:t>
            </w:r>
            <w:proofErr w:type="spellEnd"/>
          </w:p>
        </w:tc>
        <w:tc>
          <w:tcPr>
            <w:tcW w:w="456" w:type="dxa"/>
            <w:vAlign w:val="center"/>
          </w:tcPr>
          <w:p w14:paraId="16B776E5" w14:textId="77777777" w:rsidR="00F537CA" w:rsidRPr="00172774" w:rsidRDefault="00F537CA" w:rsidP="0006198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n</w:t>
            </w:r>
          </w:p>
        </w:tc>
        <w:tc>
          <w:tcPr>
            <w:tcW w:w="803" w:type="dxa"/>
            <w:vAlign w:val="center"/>
          </w:tcPr>
          <w:p w14:paraId="1758FF4B" w14:textId="77777777" w:rsidR="00F537CA" w:rsidRPr="00172774" w:rsidRDefault="00F537CA" w:rsidP="00061983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0" w:type="auto"/>
            <w:vAlign w:val="center"/>
          </w:tcPr>
          <w:p w14:paraId="4C469A64" w14:textId="77777777" w:rsidR="00F537CA" w:rsidRPr="00172774" w:rsidRDefault="00F537CA" w:rsidP="00061983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</w:rPr>
              <w:t>Percent (%)</w:t>
            </w:r>
          </w:p>
        </w:tc>
      </w:tr>
      <w:tr w:rsidR="006244D1" w:rsidRPr="00172774" w14:paraId="68CDA74C" w14:textId="77777777" w:rsidTr="00D40603">
        <w:trPr>
          <w:trHeight w:val="669"/>
        </w:trPr>
        <w:tc>
          <w:tcPr>
            <w:tcW w:w="0" w:type="auto"/>
          </w:tcPr>
          <w:p w14:paraId="7ECFEE65" w14:textId="77777777" w:rsidR="006244D1" w:rsidRPr="00172774" w:rsidRDefault="006244D1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9F98843" w14:textId="08872F0B" w:rsidR="006244D1" w:rsidRPr="00172774" w:rsidRDefault="006244D1" w:rsidP="00061983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/>
                <w:i/>
                <w:sz w:val="22"/>
                <w:szCs w:val="22"/>
                <w:lang w:val="tr-TR"/>
              </w:rPr>
              <w:t>İşletme</w:t>
            </w:r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ekonomi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hukuk</w:t>
            </w:r>
            <w:proofErr w:type="spellEnd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matematik</w:t>
            </w:r>
            <w:proofErr w:type="spellEnd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istatistik</w:t>
            </w:r>
            <w:proofErr w:type="spellEnd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muhase</w:t>
            </w:r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b</w:t>
            </w:r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e</w:t>
            </w:r>
            <w:proofErr w:type="spellEnd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fina</w:t>
            </w:r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n</w:t>
            </w:r>
            <w:r w:rsidR="00D40603"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s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gibi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temel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teorik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bilgileri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tanımlayabilirim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.  Measures ISLOs:1</w:t>
            </w:r>
          </w:p>
        </w:tc>
        <w:tc>
          <w:tcPr>
            <w:tcW w:w="456" w:type="dxa"/>
            <w:vAlign w:val="center"/>
          </w:tcPr>
          <w:p w14:paraId="44ED37A6" w14:textId="5824C327" w:rsidR="006244D1" w:rsidRPr="00172774" w:rsidRDefault="00F97F02" w:rsidP="009D49AC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5A57FCF3" w14:textId="7892035B" w:rsidR="006244D1" w:rsidRPr="00172774" w:rsidRDefault="00172774" w:rsidP="0006198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6,8</w:t>
            </w:r>
          </w:p>
        </w:tc>
        <w:tc>
          <w:tcPr>
            <w:tcW w:w="0" w:type="auto"/>
            <w:vAlign w:val="bottom"/>
          </w:tcPr>
          <w:p w14:paraId="344F7F26" w14:textId="3FDBE9D9" w:rsidR="006244D1" w:rsidRPr="00172774" w:rsidRDefault="00D40603" w:rsidP="0017277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="00172774"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</w:t>
            </w:r>
          </w:p>
        </w:tc>
      </w:tr>
      <w:tr w:rsidR="00F97F02" w:rsidRPr="00172774" w14:paraId="5D7AA35E" w14:textId="77777777" w:rsidTr="005962BF">
        <w:tc>
          <w:tcPr>
            <w:tcW w:w="0" w:type="auto"/>
          </w:tcPr>
          <w:p w14:paraId="34980E4A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7D6AD8F3" w14:textId="33DFD238" w:rsidR="00F97F02" w:rsidRPr="00172774" w:rsidRDefault="00F97F02" w:rsidP="00061983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Dış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Ticaret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alanıyla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temel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bilgileri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kullanabilirim</w:t>
            </w:r>
            <w:proofErr w:type="spellEnd"/>
            <w:r w:rsidRPr="00172774">
              <w:rPr>
                <w:rFonts w:ascii="Times New Roman" w:hAnsi="Times New Roman"/>
                <w:b/>
                <w:i/>
                <w:sz w:val="22"/>
                <w:szCs w:val="22"/>
              </w:rPr>
              <w:t>. Measures ISLOs:2</w:t>
            </w:r>
          </w:p>
        </w:tc>
        <w:tc>
          <w:tcPr>
            <w:tcW w:w="456" w:type="dxa"/>
          </w:tcPr>
          <w:p w14:paraId="0711D43F" w14:textId="7FB8F993" w:rsidR="00F97F02" w:rsidRPr="00172774" w:rsidRDefault="00F97F02" w:rsidP="002041E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52083300" w14:textId="24D18916" w:rsidR="00F97F02" w:rsidRPr="00172774" w:rsidRDefault="00F97F02" w:rsidP="00AE74D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0" w:type="auto"/>
            <w:vAlign w:val="bottom"/>
          </w:tcPr>
          <w:p w14:paraId="1F997718" w14:textId="29BAA107" w:rsidR="00F97F02" w:rsidRPr="00172774" w:rsidRDefault="00F97F02" w:rsidP="00541D7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F97F02" w:rsidRPr="00172774" w14:paraId="4A81B37A" w14:textId="77777777" w:rsidTr="005962BF">
        <w:tc>
          <w:tcPr>
            <w:tcW w:w="0" w:type="auto"/>
          </w:tcPr>
          <w:p w14:paraId="44DA2A36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17CBBD2" w14:textId="7EA0D9E1" w:rsidR="00F97F02" w:rsidRPr="00172774" w:rsidRDefault="00F97F02" w:rsidP="00061983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sz w:val="22"/>
                <w:szCs w:val="22"/>
                <w:lang w:val="tr-TR"/>
              </w:rPr>
            </w:pPr>
            <w:bookmarkStart w:id="0" w:name="_Hlk117603606"/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Takım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içerisinde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etkin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bir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şekilde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çalışmak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için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yönetim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becerilerimi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kullanbilirim</w:t>
            </w:r>
            <w:bookmarkEnd w:id="0"/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. Measures ISLOs:3</w:t>
            </w:r>
          </w:p>
        </w:tc>
        <w:tc>
          <w:tcPr>
            <w:tcW w:w="456" w:type="dxa"/>
          </w:tcPr>
          <w:p w14:paraId="293E1F43" w14:textId="764B66F3" w:rsidR="00F97F02" w:rsidRPr="00172774" w:rsidRDefault="00F97F02" w:rsidP="002041E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4F42269D" w14:textId="1584E118" w:rsidR="00F97F02" w:rsidRPr="00172774" w:rsidRDefault="00F97F02" w:rsidP="00AE74D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0" w:type="auto"/>
            <w:vAlign w:val="bottom"/>
          </w:tcPr>
          <w:p w14:paraId="37D03B5A" w14:textId="40612AD9" w:rsidR="00F97F02" w:rsidRPr="00172774" w:rsidRDefault="00F97F02" w:rsidP="00541D7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F97F02" w:rsidRPr="00172774" w14:paraId="6B5F908C" w14:textId="77777777" w:rsidTr="005962BF">
        <w:tc>
          <w:tcPr>
            <w:tcW w:w="0" w:type="auto"/>
          </w:tcPr>
          <w:p w14:paraId="6CCF299B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627C1ACA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4E1C9E69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3AF5F29E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50A2BD66" w14:textId="646D06A4" w:rsidR="00F97F02" w:rsidRPr="00172774" w:rsidRDefault="00F97F02" w:rsidP="00061983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bookmarkStart w:id="1" w:name="_Hlk117603541"/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Dış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Ticaret</w:t>
            </w:r>
            <w:proofErr w:type="spellEnd"/>
            <w:r w:rsidR="001E4837"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alanıyla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verilerin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nasıl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toplanacağını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öğrenebilir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mevcut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verileri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analiz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edebilmek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için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araştırma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yapma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becerilerimi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kullanabilirim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. </w:t>
            </w:r>
            <w:bookmarkEnd w:id="1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Measures ISLOs:4</w:t>
            </w:r>
          </w:p>
        </w:tc>
        <w:tc>
          <w:tcPr>
            <w:tcW w:w="456" w:type="dxa"/>
          </w:tcPr>
          <w:p w14:paraId="0E48DE2E" w14:textId="45B95D81" w:rsidR="00F97F02" w:rsidRPr="00172774" w:rsidRDefault="00F97F02" w:rsidP="00C612A8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1C80424F" w14:textId="29AEAB9B" w:rsidR="00F97F02" w:rsidRPr="00172774" w:rsidRDefault="00F97F02" w:rsidP="00AE74D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7,13</w:t>
            </w:r>
          </w:p>
        </w:tc>
        <w:tc>
          <w:tcPr>
            <w:tcW w:w="0" w:type="auto"/>
            <w:vAlign w:val="bottom"/>
          </w:tcPr>
          <w:p w14:paraId="7F7CA1FE" w14:textId="557171B0" w:rsidR="00F97F02" w:rsidRPr="00172774" w:rsidRDefault="00F97F02" w:rsidP="00541D7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71,3</w:t>
            </w:r>
          </w:p>
        </w:tc>
      </w:tr>
      <w:tr w:rsidR="00F97F02" w:rsidRPr="00172774" w14:paraId="289ECD0F" w14:textId="77777777" w:rsidTr="005962BF">
        <w:tc>
          <w:tcPr>
            <w:tcW w:w="0" w:type="auto"/>
          </w:tcPr>
          <w:p w14:paraId="4C392DB0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705C072A" w14:textId="131F53D5" w:rsidR="00F97F02" w:rsidRPr="00172774" w:rsidRDefault="00F97F02" w:rsidP="00061983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Meslektaşlarıma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Dış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Ticaret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alanında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belirtilen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düzeyde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sözlü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yazılı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bilgi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sunabilirim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. Measures ISLOs:5</w:t>
            </w:r>
          </w:p>
        </w:tc>
        <w:tc>
          <w:tcPr>
            <w:tcW w:w="456" w:type="dxa"/>
          </w:tcPr>
          <w:p w14:paraId="158BCD52" w14:textId="734506FC" w:rsidR="00F97F02" w:rsidRPr="00172774" w:rsidRDefault="00F97F02" w:rsidP="002041E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2F508E65" w14:textId="19995B95" w:rsidR="00F97F02" w:rsidRPr="00172774" w:rsidRDefault="00172774" w:rsidP="00D4060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0" w:type="auto"/>
            <w:vAlign w:val="bottom"/>
          </w:tcPr>
          <w:p w14:paraId="407376BB" w14:textId="73EB6918" w:rsidR="00F97F02" w:rsidRPr="00172774" w:rsidRDefault="00F97F02" w:rsidP="00541D7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F97F02" w:rsidRPr="00172774" w14:paraId="1BA47C7C" w14:textId="77777777" w:rsidTr="005962BF">
        <w:tc>
          <w:tcPr>
            <w:tcW w:w="0" w:type="auto"/>
          </w:tcPr>
          <w:p w14:paraId="6F2D8C37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788B89E7" w14:textId="13C70848" w:rsidR="00F97F02" w:rsidRPr="00172774" w:rsidRDefault="00F97F02" w:rsidP="00061983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Eleştirel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düşünme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becerilerimi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kullanarak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işle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ilgili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sorunlara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en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uygun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çözümlere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ulaşma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becerisini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gösterebilirim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Measures ISLOs:6</w:t>
            </w:r>
          </w:p>
        </w:tc>
        <w:tc>
          <w:tcPr>
            <w:tcW w:w="456" w:type="dxa"/>
          </w:tcPr>
          <w:p w14:paraId="1C36667F" w14:textId="3A29EBAE" w:rsidR="00F97F02" w:rsidRPr="00172774" w:rsidRDefault="00F97F02" w:rsidP="002041E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6E06C81D" w14:textId="55929CF8" w:rsidR="00F97F02" w:rsidRPr="00172774" w:rsidRDefault="00F97F02" w:rsidP="00AE74D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0" w:type="auto"/>
            <w:vAlign w:val="bottom"/>
          </w:tcPr>
          <w:p w14:paraId="1537E04C" w14:textId="0E66D561" w:rsidR="00F97F02" w:rsidRPr="00172774" w:rsidRDefault="00F97F02" w:rsidP="00541D7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F97F02" w:rsidRPr="00172774" w14:paraId="7ADCC890" w14:textId="77777777" w:rsidTr="005962BF">
        <w:tc>
          <w:tcPr>
            <w:tcW w:w="0" w:type="auto"/>
          </w:tcPr>
          <w:p w14:paraId="10484F5B" w14:textId="77777777" w:rsidR="00F97F02" w:rsidRPr="00172774" w:rsidRDefault="00F97F02" w:rsidP="0006198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7A054DA0" w14:textId="0DF27225" w:rsidR="00F97F02" w:rsidRPr="00172774" w:rsidRDefault="00F97F02" w:rsidP="00061983">
            <w:pPr>
              <w:jc w:val="both"/>
              <w:rPr>
                <w:rFonts w:ascii="Times New Roman" w:eastAsia="Times New Roman" w:hAnsi="Times New Roman"/>
                <w:b/>
                <w:i/>
                <w:sz w:val="22"/>
                <w:szCs w:val="22"/>
                <w:lang w:val="tr-TR"/>
              </w:rPr>
            </w:pP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Yaşadığım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çevreye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yönelik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iş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,</w:t>
            </w:r>
            <w:proofErr w:type="gram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etik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ve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kültürel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konuları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tanımlayabilirim</w:t>
            </w:r>
            <w:proofErr w:type="spellEnd"/>
            <w:r w:rsidRPr="00172774">
              <w:rPr>
                <w:rFonts w:ascii="Times New Roman" w:eastAsia="Times New Roman" w:hAnsi="Times New Roman"/>
                <w:b/>
                <w:i/>
                <w:sz w:val="22"/>
                <w:szCs w:val="22"/>
              </w:rPr>
              <w:t>. Measures ISLOs:7</w:t>
            </w:r>
          </w:p>
        </w:tc>
        <w:tc>
          <w:tcPr>
            <w:tcW w:w="456" w:type="dxa"/>
          </w:tcPr>
          <w:p w14:paraId="387FF43A" w14:textId="75434F0B" w:rsidR="00F97F02" w:rsidRPr="00172774" w:rsidRDefault="00F97F02" w:rsidP="002041E3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sz w:val="22"/>
                <w:szCs w:val="22"/>
              </w:rPr>
              <w:t>31</w:t>
            </w:r>
          </w:p>
        </w:tc>
        <w:tc>
          <w:tcPr>
            <w:tcW w:w="803" w:type="dxa"/>
            <w:vAlign w:val="center"/>
          </w:tcPr>
          <w:p w14:paraId="1FC92DB6" w14:textId="0BC65BA0" w:rsidR="00F97F02" w:rsidRPr="00172774" w:rsidRDefault="00F97F02" w:rsidP="00AE74DE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7,0</w:t>
            </w:r>
          </w:p>
        </w:tc>
        <w:tc>
          <w:tcPr>
            <w:tcW w:w="0" w:type="auto"/>
            <w:vAlign w:val="bottom"/>
          </w:tcPr>
          <w:p w14:paraId="03EB7464" w14:textId="275A3FF8" w:rsidR="00F97F02" w:rsidRPr="00172774" w:rsidRDefault="00F97F02" w:rsidP="00541D7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</w:t>
            </w:r>
          </w:p>
        </w:tc>
      </w:tr>
      <w:tr w:rsidR="006244D1" w:rsidRPr="00172774" w14:paraId="57F97D7C" w14:textId="77777777" w:rsidTr="003152AB">
        <w:tc>
          <w:tcPr>
            <w:tcW w:w="0" w:type="auto"/>
            <w:gridSpan w:val="2"/>
          </w:tcPr>
          <w:p w14:paraId="4A8BA851" w14:textId="297C3C5C" w:rsidR="006244D1" w:rsidRPr="00172774" w:rsidRDefault="00172774" w:rsidP="00061983">
            <w:pPr>
              <w:jc w:val="both"/>
              <w:rPr>
                <w:rFonts w:ascii="Times New Roman" w:eastAsia="Times New Roman" w:hAnsi="Times New Roman"/>
                <w:b/>
                <w:bCs/>
                <w:i/>
                <w:sz w:val="22"/>
                <w:szCs w:val="22"/>
              </w:rPr>
            </w:pPr>
            <w:proofErr w:type="spellStart"/>
            <w:r w:rsidRPr="0017277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Gen.Ort</w:t>
            </w:r>
            <w:proofErr w:type="spellEnd"/>
            <w:r w:rsidRPr="00172774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456" w:type="dxa"/>
            <w:vAlign w:val="center"/>
          </w:tcPr>
          <w:p w14:paraId="6AC50231" w14:textId="77777777" w:rsidR="006244D1" w:rsidRPr="00172774" w:rsidRDefault="006244D1" w:rsidP="00061983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22F1F8AE" w14:textId="332F7EC3" w:rsidR="006244D1" w:rsidRPr="00172774" w:rsidRDefault="00172774" w:rsidP="00061983">
            <w:pPr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172774">
              <w:rPr>
                <w:rFonts w:ascii="Times New Roman" w:hAnsi="Times New Roman"/>
                <w:bCs/>
                <w:i/>
                <w:sz w:val="22"/>
                <w:szCs w:val="22"/>
              </w:rPr>
              <w:t>6,99</w:t>
            </w:r>
          </w:p>
        </w:tc>
        <w:tc>
          <w:tcPr>
            <w:tcW w:w="0" w:type="auto"/>
            <w:vAlign w:val="bottom"/>
          </w:tcPr>
          <w:p w14:paraId="37DDEDD3" w14:textId="783DB5F8" w:rsidR="006244D1" w:rsidRPr="00172774" w:rsidRDefault="00172774" w:rsidP="0006198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172774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70,0</w:t>
            </w:r>
          </w:p>
        </w:tc>
      </w:tr>
    </w:tbl>
    <w:p w14:paraId="194FE2FA" w14:textId="77777777" w:rsidR="00D73573" w:rsidRPr="00267475" w:rsidRDefault="00D73573" w:rsidP="00D735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8C35E00" w14:textId="6FA49FBC" w:rsidR="00D73573" w:rsidRPr="00267475" w:rsidRDefault="00D4060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Dış Ticaret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2774">
        <w:rPr>
          <w:rFonts w:ascii="Times New Roman" w:hAnsi="Times New Roman" w:cs="Times New Roman"/>
          <w:sz w:val="24"/>
          <w:szCs w:val="24"/>
          <w:lang w:val="tr-TR"/>
        </w:rPr>
        <w:t>programı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öğrencilerinin öğrenme or</w:t>
      </w:r>
      <w:r w:rsidR="00663BBB" w:rsidRPr="00486215">
        <w:rPr>
          <w:rFonts w:ascii="Times New Roman" w:hAnsi="Times New Roman" w:cs="Times New Roman"/>
          <w:sz w:val="24"/>
          <w:szCs w:val="24"/>
          <w:lang w:val="tr-TR"/>
        </w:rPr>
        <w:t>tamına ilişkin görüşleri T</w:t>
      </w:r>
      <w:r w:rsidR="00820736" w:rsidRPr="00486215">
        <w:rPr>
          <w:rFonts w:ascii="Times New Roman" w:hAnsi="Times New Roman" w:cs="Times New Roman"/>
          <w:sz w:val="24"/>
          <w:szCs w:val="24"/>
          <w:lang w:val="tr-TR"/>
        </w:rPr>
        <w:t>ablo 1</w:t>
      </w:r>
      <w:r w:rsidR="00931D26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’de yer almaktadır. Genel olarak 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öğrenme hedeflerine ilişkin belirtilen 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yedi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kriter</w:t>
      </w:r>
      <w:r w:rsidR="00471490" w:rsidRPr="00486215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e</w:t>
      </w:r>
      <w:proofErr w:type="gramEnd"/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>ilgili görüşleri incel</w:t>
      </w:r>
      <w:r w:rsidR="00D06B4E" w:rsidRPr="00486215">
        <w:rPr>
          <w:rFonts w:ascii="Times New Roman" w:hAnsi="Times New Roman" w:cs="Times New Roman"/>
          <w:sz w:val="24"/>
          <w:szCs w:val="24"/>
          <w:lang w:val="tr-TR"/>
        </w:rPr>
        <w:t>endiğinde hedeflenen oranın (%</w:t>
      </w:r>
      <w:r w:rsidR="00172774">
        <w:rPr>
          <w:rFonts w:ascii="Times New Roman" w:hAnsi="Times New Roman" w:cs="Times New Roman"/>
          <w:sz w:val="24"/>
          <w:szCs w:val="24"/>
          <w:lang w:val="tr-TR"/>
        </w:rPr>
        <w:t>70</w:t>
      </w:r>
      <w:r w:rsidR="00F537C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) tüm öğrenme hedefleri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için hedef düzeyinde (% 70) skorlara sahip olduğu görülmektedir</w:t>
      </w:r>
      <w:r w:rsidR="00D02966" w:rsidRPr="00486215">
        <w:rPr>
          <w:rFonts w:ascii="Times New Roman" w:eastAsia="Times New Roman" w:hAnsi="Times New Roman"/>
          <w:sz w:val="24"/>
          <w:szCs w:val="24"/>
          <w:lang w:val="tr-TR"/>
        </w:rPr>
        <w:t>.</w:t>
      </w:r>
    </w:p>
    <w:p w14:paraId="69F9DCEC" w14:textId="75042392" w:rsidR="00D73573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Tablo 2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Öğrenme Ortamına İlişkin Görüşler (</w:t>
      </w:r>
      <w:r w:rsidR="00F97F02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Dış Ticaret</w:t>
      </w:r>
      <w:r w:rsidR="00172774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Bölümü)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6378"/>
        <w:gridCol w:w="554"/>
        <w:gridCol w:w="803"/>
        <w:gridCol w:w="1019"/>
      </w:tblGrid>
      <w:tr w:rsidR="00D73573" w:rsidRPr="00267475" w14:paraId="6FF55D48" w14:textId="77777777" w:rsidTr="00172774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90B" w14:textId="77777777" w:rsidR="00D73573" w:rsidRPr="00267475" w:rsidRDefault="00D73573" w:rsidP="00545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6A1" w14:textId="77777777" w:rsidR="00D73573" w:rsidRPr="00267475" w:rsidRDefault="00D73573" w:rsidP="0006198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 criterias/ </w:t>
            </w:r>
            <w:r w:rsidRPr="0026747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Değerlendirme Kriterler</w:t>
            </w:r>
          </w:p>
          <w:p w14:paraId="293A3450" w14:textId="77777777" w:rsidR="00D73573" w:rsidRPr="00267475" w:rsidRDefault="00D73573" w:rsidP="000619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A46C" w14:textId="77777777" w:rsidR="00D73573" w:rsidRPr="00061983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863" w14:textId="77777777" w:rsidR="00D73573" w:rsidRPr="00061983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00C" w14:textId="77777777" w:rsidR="00D73573" w:rsidRPr="00061983" w:rsidRDefault="00D73573" w:rsidP="000619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1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(%)</w:t>
            </w:r>
          </w:p>
        </w:tc>
      </w:tr>
      <w:tr w:rsidR="00F97F02" w:rsidRPr="00267475" w14:paraId="0A4DF838" w14:textId="77777777" w:rsidTr="00172774">
        <w:trPr>
          <w:trHeight w:val="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7397" w14:textId="77777777" w:rsidR="00F97F02" w:rsidRPr="00267475" w:rsidRDefault="00F97F02" w:rsidP="0054530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3900" w14:textId="18D71579" w:rsidR="00F97F02" w:rsidRPr="00172774" w:rsidRDefault="00F97F02" w:rsidP="0006198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Öğretim elemanlarının öğretme yöntemleri</w:t>
            </w:r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A56" w14:textId="59859AD1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051" w14:textId="0F682E91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C8F" w14:textId="560B98BD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63</w:t>
            </w:r>
          </w:p>
        </w:tc>
      </w:tr>
      <w:tr w:rsidR="00F97F02" w:rsidRPr="00267475" w14:paraId="4D6BBD7C" w14:textId="77777777" w:rsidTr="00172774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2DA5" w14:textId="77777777" w:rsidR="00F97F02" w:rsidRPr="00267475" w:rsidRDefault="00F97F02" w:rsidP="00B847E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0E5E" w14:textId="2FA2EFD2" w:rsidR="00F97F02" w:rsidRPr="00172774" w:rsidRDefault="00F97F02" w:rsidP="00061983">
            <w:pPr>
              <w:pStyle w:val="AralkYok"/>
              <w:jc w:val="both"/>
              <w:rPr>
                <w:rFonts w:ascii="Times New Roman" w:hAnsi="Times New Roman" w:cs="Times New Roman"/>
                <w:lang w:val="en-US"/>
              </w:rPr>
            </w:pPr>
            <w:r w:rsidRPr="00172774">
              <w:rPr>
                <w:rFonts w:ascii="Times New Roman" w:hAnsi="Times New Roman" w:cs="Times New Roman"/>
              </w:rPr>
              <w:t xml:space="preserve">Dış </w:t>
            </w:r>
            <w:proofErr w:type="gramStart"/>
            <w:r w:rsidRPr="00172774">
              <w:rPr>
                <w:rFonts w:ascii="Times New Roman" w:hAnsi="Times New Roman" w:cs="Times New Roman"/>
              </w:rPr>
              <w:t>Ticaret</w:t>
            </w:r>
            <w:r w:rsidR="000D2BFB" w:rsidRPr="00172774">
              <w:rPr>
                <w:rFonts w:ascii="Times New Roman" w:hAnsi="Times New Roman" w:cs="Times New Roman"/>
              </w:rPr>
              <w:t xml:space="preserve">  </w:t>
            </w:r>
            <w:r w:rsidRPr="00172774">
              <w:rPr>
                <w:rFonts w:ascii="Times New Roman" w:hAnsi="Times New Roman" w:cs="Times New Roman"/>
              </w:rPr>
              <w:t>program</w:t>
            </w:r>
            <w:proofErr w:type="gramEnd"/>
            <w:r w:rsidRPr="00172774">
              <w:rPr>
                <w:rFonts w:ascii="Times New Roman" w:hAnsi="Times New Roman" w:cs="Times New Roman"/>
              </w:rPr>
              <w:t xml:space="preserve"> danışmanlığı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47E" w14:textId="5C188F66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F2B" w14:textId="2ACF3743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3B5" w14:textId="15EF7AE8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65</w:t>
            </w:r>
          </w:p>
        </w:tc>
      </w:tr>
      <w:tr w:rsidR="00F97F02" w:rsidRPr="00267475" w14:paraId="5BD642C2" w14:textId="77777777" w:rsidTr="00172774">
        <w:trPr>
          <w:trHeight w:val="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218" w14:textId="7E4C9DA2" w:rsidR="00F97F02" w:rsidRPr="00267475" w:rsidRDefault="00F97F02" w:rsidP="00B847E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7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ADD" w14:textId="0E5F6FB1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  <w:i/>
              </w:rPr>
              <w:t>Dış Ticaret</w:t>
            </w:r>
            <w:r w:rsidR="000D2BFB" w:rsidRPr="00172774">
              <w:rPr>
                <w:rFonts w:ascii="Times New Roman" w:hAnsi="Times New Roman" w:cs="Times New Roman"/>
                <w:i/>
              </w:rPr>
              <w:t xml:space="preserve"> </w:t>
            </w:r>
            <w:r w:rsidRPr="00172774">
              <w:rPr>
                <w:rFonts w:ascii="Times New Roman" w:hAnsi="Times New Roman" w:cs="Times New Roman"/>
              </w:rPr>
              <w:t>bölümünde yer alan derslerin Müfredatı (içeriği</w:t>
            </w:r>
            <w:r w:rsidRPr="0017277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BC6" w14:textId="44F830B9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EC73" w14:textId="6A87BCDC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E998" w14:textId="1F4ACD81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66</w:t>
            </w:r>
          </w:p>
        </w:tc>
      </w:tr>
      <w:tr w:rsidR="00F97F02" w:rsidRPr="00267475" w14:paraId="6EE608E9" w14:textId="77777777" w:rsidTr="00172774">
        <w:trPr>
          <w:trHeight w:val="4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04D0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6E76" w14:textId="32A7A47A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 xml:space="preserve">Öğrenim gördüğüm </w:t>
            </w:r>
            <w:proofErr w:type="spellStart"/>
            <w:r w:rsidRPr="00172774">
              <w:rPr>
                <w:rFonts w:ascii="Times New Roman" w:hAnsi="Times New Roman" w:cs="Times New Roman"/>
              </w:rPr>
              <w:t>önlisans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programında okutulan derslerin kariyer hedeflerim ve ileriki çalışmalarımla ilişki düzeyi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8F8" w14:textId="316FEF15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5B5" w14:textId="7465349C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502" w14:textId="13BAA2AF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69</w:t>
            </w:r>
          </w:p>
        </w:tc>
      </w:tr>
      <w:tr w:rsidR="00F97F02" w:rsidRPr="00267475" w14:paraId="64C9CBD6" w14:textId="77777777" w:rsidTr="00172774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506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FCC0" w14:textId="152E7769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Ders programımdaki derslerin çeşitliliği</w:t>
            </w:r>
            <w:r w:rsidRPr="001727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D14" w14:textId="15631FAB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F7DF" w14:textId="69A04C11" w:rsidR="00F97F02" w:rsidRPr="00172774" w:rsidRDefault="00F97F02" w:rsidP="00B9212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E661" w14:textId="79FFDEB9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67</w:t>
            </w:r>
          </w:p>
        </w:tc>
      </w:tr>
      <w:tr w:rsidR="00F97F02" w:rsidRPr="00267475" w14:paraId="4D4609F9" w14:textId="77777777" w:rsidTr="00172774">
        <w:trPr>
          <w:trHeight w:val="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C9B7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2B1A" w14:textId="1C0F61FA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Dersi alan sınıftaki öğrenci sayısı</w:t>
            </w:r>
            <w:r w:rsidRPr="001727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5212" w14:textId="40E61B07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D46" w14:textId="45930AB5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D04" w14:textId="68106687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67</w:t>
            </w:r>
          </w:p>
        </w:tc>
      </w:tr>
      <w:tr w:rsidR="00F97F02" w:rsidRPr="00267475" w14:paraId="4F8184D4" w14:textId="77777777" w:rsidTr="00172774">
        <w:trPr>
          <w:trHeight w:val="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8627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40D7" w14:textId="53E890FF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Görüşme saatlerinde öğretim elemanlarına ulaşabilme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433" w14:textId="7A7D5707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5EE" w14:textId="350E9620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74B" w14:textId="583A24AE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70</w:t>
            </w:r>
          </w:p>
        </w:tc>
      </w:tr>
      <w:tr w:rsidR="00F97F02" w:rsidRPr="00267475" w14:paraId="78A7EF40" w14:textId="77777777" w:rsidTr="0017277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95C7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C830" w14:textId="7B5A57D5" w:rsidR="00F97F02" w:rsidRPr="00172774" w:rsidRDefault="00F97F02" w:rsidP="00172774">
            <w:pPr>
              <w:pStyle w:val="AralkYok"/>
              <w:jc w:val="both"/>
              <w:rPr>
                <w:rFonts w:ascii="Times New Roman" w:hAnsi="Times New Roman" w:cs="Times New Roman"/>
                <w:lang w:val="en-US"/>
              </w:rPr>
            </w:pPr>
            <w:r w:rsidRPr="0017277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72774">
              <w:rPr>
                <w:rFonts w:ascii="Times New Roman" w:hAnsi="Times New Roman" w:cs="Times New Roman"/>
              </w:rPr>
              <w:t xml:space="preserve">Sınıfların/Sanal </w:t>
            </w:r>
            <w:proofErr w:type="gramStart"/>
            <w:r w:rsidRPr="00172774">
              <w:rPr>
                <w:rFonts w:ascii="Times New Roman" w:hAnsi="Times New Roman" w:cs="Times New Roman"/>
              </w:rPr>
              <w:t>sınıfların  alt</w:t>
            </w:r>
            <w:proofErr w:type="gramEnd"/>
            <w:r w:rsidRPr="00172774">
              <w:rPr>
                <w:rFonts w:ascii="Times New Roman" w:hAnsi="Times New Roman" w:cs="Times New Roman"/>
              </w:rPr>
              <w:t xml:space="preserve"> yapı yeterliliği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B8F" w14:textId="23B01C23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9C8" w14:textId="0BA21156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FE3" w14:textId="499E06AB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65</w:t>
            </w:r>
          </w:p>
        </w:tc>
      </w:tr>
      <w:tr w:rsidR="00F97F02" w:rsidRPr="00267475" w14:paraId="67EFF06C" w14:textId="77777777" w:rsidTr="0017277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5565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FA4D" w14:textId="0AAF1F8F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Ders</w:t>
            </w:r>
            <w:proofErr w:type="spellEnd"/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materyalleri</w:t>
            </w:r>
            <w:proofErr w:type="spellEnd"/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ve</w:t>
            </w:r>
            <w:proofErr w:type="spellEnd"/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Yeni</w:t>
            </w:r>
            <w:proofErr w:type="spellEnd"/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Teknolojik</w:t>
            </w:r>
            <w:proofErr w:type="spellEnd"/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Kaynakların</w:t>
            </w:r>
            <w:proofErr w:type="spellEnd"/>
            <w:r w:rsidRPr="0017277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i/>
                <w:lang w:val="en-US"/>
              </w:rPr>
              <w:t>kullanımı</w:t>
            </w:r>
            <w:proofErr w:type="spellEnd"/>
            <w:r w:rsidRPr="00172774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A6C" w14:textId="0971243A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AAB" w14:textId="637FBD33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D1F" w14:textId="4E72B7B2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64</w:t>
            </w:r>
          </w:p>
        </w:tc>
      </w:tr>
      <w:tr w:rsidR="00F97F02" w:rsidRPr="00267475" w14:paraId="5C0A122D" w14:textId="77777777" w:rsidTr="00172774"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47FB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65D7" w14:textId="6CA82C0F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>Dış</w:t>
            </w:r>
            <w:proofErr w:type="spellEnd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>Ticaret</w:t>
            </w:r>
            <w:proofErr w:type="spellEnd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 w:rsidRPr="00172774">
              <w:rPr>
                <w:rFonts w:ascii="Times New Roman" w:hAnsi="Times New Roman" w:cs="Times New Roman"/>
              </w:rPr>
              <w:t>alanıyla ilgili Kütüphane Kaynakları</w:t>
            </w:r>
            <w:r w:rsidRPr="00172774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41C" w14:textId="6A1A5C32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931" w14:textId="368A26C5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089" w14:textId="21FDFEE2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67</w:t>
            </w:r>
          </w:p>
        </w:tc>
      </w:tr>
      <w:tr w:rsidR="00F97F02" w:rsidRPr="00267475" w14:paraId="7C257899" w14:textId="77777777" w:rsidTr="00172774">
        <w:trPr>
          <w:trHeight w:val="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4136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6791" w14:textId="65258D3C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Kariyer Danışmanlığı/Planlama/ İşe Yerleştirme Hizmetleri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34B" w14:textId="62D6A13A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A8F" w14:textId="6CFE13DA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B285" w14:textId="2827E810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67</w:t>
            </w:r>
          </w:p>
        </w:tc>
      </w:tr>
      <w:tr w:rsidR="00F97F02" w:rsidRPr="00267475" w14:paraId="1C890F38" w14:textId="77777777" w:rsidTr="00172774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6F15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48E0" w14:textId="6618EC13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72774">
              <w:rPr>
                <w:rFonts w:ascii="Times New Roman" w:hAnsi="Times New Roman" w:cs="Times New Roman"/>
              </w:rPr>
              <w:t>Öğrenci Organizasyonları ve Kulüp faaliyetlerine katılım.</w:t>
            </w:r>
            <w:proofErr w:type="gramEnd"/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7D2" w14:textId="555B8ABC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33C" w14:textId="6A4C8C8D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DBB" w14:textId="1DFE7DFD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66</w:t>
            </w:r>
          </w:p>
        </w:tc>
      </w:tr>
      <w:tr w:rsidR="00F97F02" w:rsidRPr="00267475" w14:paraId="7C2C50DD" w14:textId="77777777" w:rsidTr="00172774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9A7B" w14:textId="77777777" w:rsidR="00F97F02" w:rsidRPr="00267475" w:rsidRDefault="00F97F02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47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0EE" w14:textId="1990E11E" w:rsidR="00F97F02" w:rsidRPr="00172774" w:rsidRDefault="00F97F02" w:rsidP="000619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>Dış</w:t>
            </w:r>
            <w:proofErr w:type="spellEnd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  <w:bCs/>
                <w:iCs/>
                <w:lang w:val="en-US"/>
              </w:rPr>
              <w:t>Ticaret</w:t>
            </w:r>
            <w:proofErr w:type="spellEnd"/>
            <w:r w:rsidR="001E4837" w:rsidRPr="00172774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proofErr w:type="spellStart"/>
            <w:r w:rsidR="001E4837" w:rsidRPr="00172774">
              <w:rPr>
                <w:rFonts w:ascii="Times New Roman" w:hAnsi="Times New Roman" w:cs="Times New Roman"/>
                <w:bCs/>
                <w:iCs/>
                <w:lang w:val="en-US"/>
              </w:rPr>
              <w:t>programı</w:t>
            </w:r>
            <w:proofErr w:type="spellEnd"/>
            <w:r w:rsidR="001E4837" w:rsidRPr="00172774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</w:t>
            </w:r>
            <w:r w:rsidRPr="00172774">
              <w:rPr>
                <w:rFonts w:ascii="Times New Roman" w:hAnsi="Times New Roman" w:cs="Times New Roman"/>
              </w:rPr>
              <w:t>Genel Kalitesi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8E9" w14:textId="210BA7F7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C14" w14:textId="15B8EEE4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F643" w14:textId="47341406" w:rsidR="00F97F02" w:rsidRPr="00172774" w:rsidRDefault="00F97F02" w:rsidP="00ED775E">
            <w:pPr>
              <w:jc w:val="center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68</w:t>
            </w:r>
          </w:p>
        </w:tc>
      </w:tr>
      <w:tr w:rsidR="00B6675F" w:rsidRPr="00267475" w14:paraId="56BDF728" w14:textId="77777777" w:rsidTr="00172774">
        <w:trPr>
          <w:trHeight w:val="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71C" w14:textId="77777777" w:rsidR="00B6675F" w:rsidRPr="00267475" w:rsidRDefault="00B6675F" w:rsidP="00FC6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6B82" w14:textId="0A37FF9F" w:rsidR="00B6675F" w:rsidRPr="00172774" w:rsidRDefault="00172774" w:rsidP="000619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72774">
              <w:rPr>
                <w:rFonts w:ascii="Times New Roman" w:hAnsi="Times New Roman" w:cs="Times New Roman"/>
                <w:b/>
              </w:rPr>
              <w:t>Gen.Ort</w:t>
            </w:r>
            <w:proofErr w:type="spellEnd"/>
            <w:proofErr w:type="gramEnd"/>
            <w:r w:rsidRPr="0017277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2800" w14:textId="77777777" w:rsidR="00B6675F" w:rsidRPr="00172774" w:rsidRDefault="00B6675F" w:rsidP="00061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76AC" w14:textId="75C94634" w:rsidR="00B6675F" w:rsidRPr="00172774" w:rsidRDefault="00F97F02" w:rsidP="00061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2774">
              <w:rPr>
                <w:rFonts w:ascii="Times New Roman" w:hAnsi="Times New Roman" w:cs="Times New Roman"/>
                <w:color w:val="000000"/>
              </w:rPr>
              <w:t>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2E6" w14:textId="33F0FE1A" w:rsidR="00B6675F" w:rsidRPr="00172774" w:rsidRDefault="00F97F02" w:rsidP="0006198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2774">
              <w:rPr>
                <w:rFonts w:ascii="Times New Roman" w:hAnsi="Times New Roman" w:cs="Times New Roman"/>
                <w:bCs/>
                <w:color w:val="000000"/>
              </w:rPr>
              <w:t>67</w:t>
            </w:r>
          </w:p>
        </w:tc>
      </w:tr>
    </w:tbl>
    <w:p w14:paraId="50BFAA99" w14:textId="77777777" w:rsidR="00820736" w:rsidRPr="00267475" w:rsidRDefault="0082073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A43DB45" w14:textId="1E24635A" w:rsidR="001E4837" w:rsidRPr="00172774" w:rsidRDefault="00931D2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486215">
        <w:rPr>
          <w:rFonts w:ascii="Times New Roman" w:hAnsi="Times New Roman" w:cs="Times New Roman"/>
          <w:sz w:val="24"/>
          <w:szCs w:val="24"/>
          <w:lang w:val="tr-TR"/>
        </w:rPr>
        <w:t>genel ortalamanın (</w:t>
      </w:r>
      <w:r w:rsidR="008E2D83" w:rsidRPr="00486215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67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hedeflenen</w:t>
      </w:r>
      <w:r w:rsidR="00A42AB9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%70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) oran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seviyesinin 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biraz altında olduğu</w:t>
      </w:r>
      <w:r w:rsidR="003F3AD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görülmüştür</w:t>
      </w:r>
      <w:r w:rsidR="00FC6387" w:rsidRPr="00486215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proofErr w:type="gramStart"/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>öğrenciler</w:t>
      </w:r>
      <w:proofErr w:type="gramEnd"/>
      <w:r w:rsidR="008D0391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 w:rsidR="00F97F02" w:rsidRPr="00267475">
        <w:rPr>
          <w:rFonts w:ascii="Times New Roman" w:hAnsi="Times New Roman" w:cs="Times New Roman"/>
          <w:sz w:val="24"/>
          <w:szCs w:val="24"/>
        </w:rPr>
        <w:t>Görüşme</w:t>
      </w:r>
      <w:proofErr w:type="spellEnd"/>
      <w:r w:rsidR="00F97F02" w:rsidRPr="0026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F02" w:rsidRPr="00267475">
        <w:rPr>
          <w:rFonts w:ascii="Times New Roman" w:hAnsi="Times New Roman" w:cs="Times New Roman"/>
          <w:sz w:val="24"/>
          <w:szCs w:val="24"/>
        </w:rPr>
        <w:t>saatlerinde</w:t>
      </w:r>
      <w:proofErr w:type="spellEnd"/>
      <w:r w:rsidR="00F97F02" w:rsidRPr="0026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F02" w:rsidRPr="00267475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F97F02" w:rsidRPr="0026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F02" w:rsidRPr="00267475">
        <w:rPr>
          <w:rFonts w:ascii="Times New Roman" w:hAnsi="Times New Roman" w:cs="Times New Roman"/>
          <w:sz w:val="24"/>
          <w:szCs w:val="24"/>
        </w:rPr>
        <w:t>elemanlarına</w:t>
      </w:r>
      <w:proofErr w:type="spellEnd"/>
      <w:r w:rsidR="00F97F02" w:rsidRPr="002674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F02" w:rsidRPr="00267475">
        <w:rPr>
          <w:rFonts w:ascii="Times New Roman" w:hAnsi="Times New Roman" w:cs="Times New Roman"/>
          <w:sz w:val="24"/>
          <w:szCs w:val="24"/>
        </w:rPr>
        <w:t>ulaşabilme</w:t>
      </w:r>
      <w:proofErr w:type="spellEnd"/>
      <w:r w:rsidR="00486215" w:rsidRPr="00486215">
        <w:rPr>
          <w:rFonts w:ascii="Times New Roman" w:hAnsi="Times New Roman" w:cs="Times New Roman"/>
          <w:sz w:val="24"/>
          <w:szCs w:val="24"/>
        </w:rPr>
        <w:t xml:space="preserve">” </w:t>
      </w:r>
      <w:r w:rsidR="00655CA7" w:rsidRPr="00486215">
        <w:rPr>
          <w:rFonts w:ascii="Times New Roman" w:hAnsi="Times New Roman" w:cs="Times New Roman"/>
          <w:sz w:val="24"/>
          <w:szCs w:val="24"/>
          <w:lang w:val="tr-TR"/>
        </w:rPr>
        <w:t>(%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>70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) kriterini en üst düzeyde memnuniyet belirtirken diğer kriterler içinde aynı oranda </w:t>
      </w:r>
      <w:r w:rsidR="009D49AC" w:rsidRPr="00486215">
        <w:rPr>
          <w:rFonts w:ascii="Times New Roman" w:hAnsi="Times New Roman" w:cs="Times New Roman"/>
          <w:sz w:val="24"/>
          <w:szCs w:val="24"/>
          <w:lang w:val="tr-TR"/>
        </w:rPr>
        <w:t>ve hedeflenen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ortalamanın</w:t>
      </w:r>
      <w:r w:rsidR="00F97F02">
        <w:rPr>
          <w:rFonts w:ascii="Times New Roman" w:hAnsi="Times New Roman" w:cs="Times New Roman"/>
          <w:sz w:val="24"/>
          <w:szCs w:val="24"/>
          <w:lang w:val="tr-TR"/>
        </w:rPr>
        <w:t xml:space="preserve"> biraz altında</w:t>
      </w:r>
      <w:r w:rsidR="00486215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memnuniyet belirtmişlerdir. </w:t>
      </w:r>
      <w:r w:rsidR="00EC59FA" w:rsidRPr="0048621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04319F93" w14:textId="726F7AA6" w:rsidR="00D73573" w:rsidRPr="00267475" w:rsidRDefault="00475393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267475">
        <w:rPr>
          <w:rFonts w:ascii="Times New Roman" w:hAnsi="Times New Roman" w:cs="Times New Roman"/>
          <w:b/>
          <w:sz w:val="24"/>
          <w:szCs w:val="24"/>
          <w:lang w:val="tr-TR"/>
        </w:rPr>
        <w:t>Tablo 3</w:t>
      </w:r>
      <w:r w:rsidR="00146D33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D73573" w:rsidRPr="0026747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Açık Uçlu Sorulara İlişkin Öğrenci Görüşlerinin Özeti (</w:t>
      </w:r>
      <w:r w:rsidR="001E4837">
        <w:rPr>
          <w:rFonts w:ascii="Times New Roman" w:hAnsi="Times New Roman" w:cs="Times New Roman"/>
          <w:b/>
          <w:sz w:val="24"/>
          <w:szCs w:val="24"/>
          <w:lang w:val="tr-TR"/>
        </w:rPr>
        <w:t>Dış T</w:t>
      </w:r>
      <w:r w:rsidR="000D2BFB">
        <w:rPr>
          <w:rFonts w:ascii="Times New Roman" w:hAnsi="Times New Roman" w:cs="Times New Roman"/>
          <w:b/>
          <w:sz w:val="24"/>
          <w:szCs w:val="24"/>
          <w:lang w:val="tr-TR"/>
        </w:rPr>
        <w:t>icaret</w:t>
      </w:r>
      <w:r w:rsidR="00D73573" w:rsidRPr="00267475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37"/>
        <w:gridCol w:w="3651"/>
      </w:tblGrid>
      <w:tr w:rsidR="00D73573" w:rsidRPr="00172774" w14:paraId="44582D07" w14:textId="77777777" w:rsidTr="00172774">
        <w:trPr>
          <w:trHeight w:val="356"/>
        </w:trPr>
        <w:tc>
          <w:tcPr>
            <w:tcW w:w="5637" w:type="dxa"/>
          </w:tcPr>
          <w:p w14:paraId="7EC3734F" w14:textId="77777777" w:rsidR="00D73573" w:rsidRPr="00172774" w:rsidRDefault="00D73573" w:rsidP="005453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2774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3651" w:type="dxa"/>
          </w:tcPr>
          <w:p w14:paraId="2B2BA4A6" w14:textId="77777777" w:rsidR="00D73573" w:rsidRPr="00172774" w:rsidRDefault="00D73573" w:rsidP="005453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2774">
              <w:rPr>
                <w:rFonts w:ascii="Times New Roman" w:hAnsi="Times New Roman" w:cs="Times New Roman"/>
                <w:b/>
              </w:rPr>
              <w:t>Görüşler</w:t>
            </w:r>
          </w:p>
        </w:tc>
      </w:tr>
      <w:tr w:rsidR="00D73573" w:rsidRPr="00172774" w14:paraId="7E15F49C" w14:textId="77777777" w:rsidTr="00172774">
        <w:trPr>
          <w:trHeight w:val="1198"/>
        </w:trPr>
        <w:tc>
          <w:tcPr>
            <w:tcW w:w="5637" w:type="dxa"/>
          </w:tcPr>
          <w:p w14:paraId="05C42C47" w14:textId="1DCD0883" w:rsidR="00D73573" w:rsidRPr="00172774" w:rsidRDefault="00F97F02" w:rsidP="00B835D7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 xml:space="preserve">Dış Ticaret </w:t>
            </w:r>
            <w:r w:rsidR="00CD3F52" w:rsidRPr="00172774">
              <w:rPr>
                <w:rFonts w:ascii="Times New Roman" w:hAnsi="Times New Roman" w:cs="Times New Roman"/>
              </w:rPr>
              <w:t xml:space="preserve">programını okurken en çok memnun kaldığınız alanları ( öğretim elemanları, görüşme saatleri, öğrenci merkezli yaklaşım, kulupler, seminerler, dersler, vb.) belirtiniz.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With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what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aspect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(s) of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the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2BFB" w:rsidRPr="00172774">
              <w:rPr>
                <w:rFonts w:ascii="Times New Roman" w:hAnsi="Times New Roman" w:cs="Times New Roman"/>
              </w:rPr>
              <w:t>Foreign</w:t>
            </w:r>
            <w:proofErr w:type="spellEnd"/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D2BFB" w:rsidRPr="00172774">
              <w:rPr>
                <w:rFonts w:ascii="Times New Roman" w:hAnsi="Times New Roman" w:cs="Times New Roman"/>
              </w:rPr>
              <w:t>Trade</w:t>
            </w:r>
            <w:proofErr w:type="spellEnd"/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r w:rsidR="00CD3F52" w:rsidRPr="00172774">
              <w:rPr>
                <w:rFonts w:ascii="Times New Roman" w:hAnsi="Times New Roman" w:cs="Times New Roman"/>
              </w:rPr>
              <w:t xml:space="preserve"> Program</w:t>
            </w:r>
            <w:proofErr w:type="gram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were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you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the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most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satisfied?</w:t>
            </w:r>
          </w:p>
        </w:tc>
        <w:tc>
          <w:tcPr>
            <w:tcW w:w="3651" w:type="dxa"/>
          </w:tcPr>
          <w:p w14:paraId="514924CF" w14:textId="10D6CCCF" w:rsidR="0098587E" w:rsidRPr="00172774" w:rsidRDefault="000D2BFB" w:rsidP="00494A48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Program öğretim elemanlarının desteği, teknolojik </w:t>
            </w:r>
            <w:proofErr w:type="gramStart"/>
            <w:r w:rsidRPr="00172774">
              <w:rPr>
                <w:rFonts w:ascii="Times New Roman" w:eastAsia="Times New Roman" w:hAnsi="Times New Roman" w:cs="Times New Roman"/>
                <w:color w:val="000000"/>
              </w:rPr>
              <w:t>imkanlar</w:t>
            </w:r>
            <w:proofErr w:type="gramEnd"/>
            <w:r w:rsidRPr="00172774">
              <w:rPr>
                <w:rFonts w:ascii="Times New Roman" w:eastAsia="Times New Roman" w:hAnsi="Times New Roman" w:cs="Times New Roman"/>
                <w:color w:val="000000"/>
              </w:rPr>
              <w:t>, sunumlar, etkinlik</w:t>
            </w:r>
            <w:r w:rsidR="00172774" w:rsidRPr="00172774">
              <w:rPr>
                <w:rFonts w:ascii="Times New Roman" w:eastAsia="Times New Roman" w:hAnsi="Times New Roman" w:cs="Times New Roman"/>
                <w:color w:val="000000"/>
              </w:rPr>
              <w:t>ler, alan dersleri, staj imkanı.</w:t>
            </w:r>
          </w:p>
        </w:tc>
      </w:tr>
      <w:tr w:rsidR="0098587E" w:rsidRPr="00172774" w14:paraId="00FE3EEE" w14:textId="77777777" w:rsidTr="00172774">
        <w:trPr>
          <w:trHeight w:val="1094"/>
        </w:trPr>
        <w:tc>
          <w:tcPr>
            <w:tcW w:w="5637" w:type="dxa"/>
          </w:tcPr>
          <w:p w14:paraId="2B55F597" w14:textId="53A8009E" w:rsidR="0098587E" w:rsidRPr="00172774" w:rsidRDefault="00F97F02" w:rsidP="00B835D7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Dış Ticaret</w:t>
            </w:r>
            <w:r w:rsidR="000D2BFB" w:rsidRPr="00172774">
              <w:rPr>
                <w:rFonts w:ascii="Times New Roman" w:hAnsi="Times New Roman" w:cs="Times New Roman"/>
              </w:rPr>
              <w:t xml:space="preserve"> p</w:t>
            </w:r>
            <w:r w:rsidR="00CD3F52" w:rsidRPr="00172774">
              <w:rPr>
                <w:rFonts w:ascii="Times New Roman" w:hAnsi="Times New Roman" w:cs="Times New Roman"/>
              </w:rPr>
              <w:t xml:space="preserve">rogramını okurken en az memnun kaldığınız alanları belirtiniz.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With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what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aspect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(s) of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the</w:t>
            </w:r>
            <w:proofErr w:type="spellEnd"/>
            <w:r w:rsidR="006244D1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2BFB" w:rsidRPr="00172774">
              <w:rPr>
                <w:rFonts w:ascii="Times New Roman" w:hAnsi="Times New Roman" w:cs="Times New Roman"/>
              </w:rPr>
              <w:t>Foreign</w:t>
            </w:r>
            <w:proofErr w:type="spellEnd"/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D2BFB" w:rsidRPr="00172774">
              <w:rPr>
                <w:rFonts w:ascii="Times New Roman" w:hAnsi="Times New Roman" w:cs="Times New Roman"/>
              </w:rPr>
              <w:t>Trade</w:t>
            </w:r>
            <w:proofErr w:type="spellEnd"/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r w:rsidR="00CD3F52" w:rsidRPr="00172774">
              <w:rPr>
                <w:rFonts w:ascii="Times New Roman" w:hAnsi="Times New Roman" w:cs="Times New Roman"/>
              </w:rPr>
              <w:t xml:space="preserve"> program</w:t>
            </w:r>
            <w:proofErr w:type="gram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were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you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the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least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3F52" w:rsidRPr="00172774">
              <w:rPr>
                <w:rFonts w:ascii="Times New Roman" w:hAnsi="Times New Roman" w:cs="Times New Roman"/>
              </w:rPr>
              <w:t>satisfied</w:t>
            </w:r>
            <w:proofErr w:type="spellEnd"/>
            <w:r w:rsidR="00CD3F52" w:rsidRPr="001727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51" w:type="dxa"/>
          </w:tcPr>
          <w:p w14:paraId="1BBB7182" w14:textId="2B539547" w:rsidR="002E6F5A" w:rsidRPr="00172774" w:rsidRDefault="000D2BFB" w:rsidP="00172774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2774">
              <w:rPr>
                <w:rFonts w:ascii="Times New Roman" w:eastAsia="Times New Roman" w:hAnsi="Times New Roman" w:cs="Times New Roman"/>
                <w:color w:val="000000"/>
              </w:rPr>
              <w:t>Alan derslerinin online olması/ Merkeze uzak olması, finansal muhasebe dersinin işl</w:t>
            </w:r>
            <w:r w:rsidR="00172774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enişi matematik </w:t>
            </w:r>
            <w:proofErr w:type="gramStart"/>
            <w:r w:rsidR="00172774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ve </w:t>
            </w:r>
            <w:r w:rsidR="001E4837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liderlik</w:t>
            </w:r>
            <w:proofErr w:type="gramEnd"/>
            <w:r w:rsidR="001E4837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dersi</w:t>
            </w:r>
            <w:r w:rsidR="00172774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ile 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uzaktan olan dersler verimsizdi.</w:t>
            </w:r>
          </w:p>
        </w:tc>
      </w:tr>
      <w:tr w:rsidR="0098587E" w:rsidRPr="00172774" w14:paraId="2CF68A56" w14:textId="77777777" w:rsidTr="00172774">
        <w:tc>
          <w:tcPr>
            <w:tcW w:w="5637" w:type="dxa"/>
          </w:tcPr>
          <w:p w14:paraId="34C0D481" w14:textId="05A3F6C5" w:rsidR="0098587E" w:rsidRPr="00172774" w:rsidRDefault="00CD3F52" w:rsidP="000D2BFB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 xml:space="preserve">Tekrar başlayabilme şansınız olsaydı, yine bu bölümü okumak istermiydiniz? / If you could start </w:t>
            </w:r>
            <w:proofErr w:type="spellStart"/>
            <w:r w:rsidRPr="00172774">
              <w:rPr>
                <w:rFonts w:ascii="Times New Roman" w:hAnsi="Times New Roman" w:cs="Times New Roman"/>
              </w:rPr>
              <w:t>over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again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2774">
              <w:rPr>
                <w:rFonts w:ascii="Times New Roman" w:hAnsi="Times New Roman" w:cs="Times New Roman"/>
              </w:rPr>
              <w:t>would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you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still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choose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to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attend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2774">
              <w:rPr>
                <w:rFonts w:ascii="Times New Roman" w:hAnsi="Times New Roman" w:cs="Times New Roman"/>
              </w:rPr>
              <w:t>the</w:t>
            </w:r>
            <w:proofErr w:type="spellEnd"/>
            <w:r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2BFB" w:rsidRPr="00172774">
              <w:rPr>
                <w:rFonts w:ascii="Times New Roman" w:hAnsi="Times New Roman" w:cs="Times New Roman"/>
              </w:rPr>
              <w:t>Foreign</w:t>
            </w:r>
            <w:proofErr w:type="spellEnd"/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0D2BFB" w:rsidRPr="00172774">
              <w:rPr>
                <w:rFonts w:ascii="Times New Roman" w:hAnsi="Times New Roman" w:cs="Times New Roman"/>
              </w:rPr>
              <w:t>Trade</w:t>
            </w:r>
            <w:proofErr w:type="spellEnd"/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r w:rsidRPr="00172774">
              <w:rPr>
                <w:rFonts w:ascii="Times New Roman" w:hAnsi="Times New Roman" w:cs="Times New Roman"/>
              </w:rPr>
              <w:t xml:space="preserve"> Program</w:t>
            </w:r>
            <w:proofErr w:type="gramEnd"/>
            <w:r w:rsidRPr="0017277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51" w:type="dxa"/>
          </w:tcPr>
          <w:p w14:paraId="64A51A80" w14:textId="7C9CC511" w:rsidR="0098587E" w:rsidRPr="00172774" w:rsidRDefault="00A47258" w:rsidP="000D2BFB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72774">
              <w:rPr>
                <w:rFonts w:ascii="Times New Roman" w:eastAsia="Times New Roman" w:hAnsi="Times New Roman" w:cs="Times New Roman"/>
                <w:color w:val="000000"/>
              </w:rPr>
              <w:t>Evet</w:t>
            </w:r>
            <w:proofErr w:type="gramEnd"/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r w:rsidR="000D2BFB" w:rsidRPr="00172774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172774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kişi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4135CC" w:rsidRPr="0017277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86215" w:rsidRPr="00172774">
              <w:rPr>
                <w:rFonts w:ascii="Times New Roman" w:eastAsia="Times New Roman" w:hAnsi="Times New Roman" w:cs="Times New Roman"/>
                <w:color w:val="000000"/>
              </w:rPr>
              <w:t>hayır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r w:rsidR="000D2BFB" w:rsidRPr="00172774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38533E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135CC" w:rsidRPr="00172774">
              <w:rPr>
                <w:rFonts w:ascii="Times New Roman" w:eastAsia="Times New Roman" w:hAnsi="Times New Roman" w:cs="Times New Roman"/>
                <w:color w:val="000000"/>
              </w:rPr>
              <w:t>kişi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4135CC" w:rsidRPr="00172774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06DD4" w:rsidRPr="00172774">
              <w:rPr>
                <w:rFonts w:ascii="Times New Roman" w:eastAsia="Times New Roman" w:hAnsi="Times New Roman" w:cs="Times New Roman"/>
                <w:color w:val="000000"/>
              </w:rPr>
              <w:t>görüş belirtmeyen (</w:t>
            </w:r>
            <w:r w:rsidR="006244D1" w:rsidRPr="001727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E5BEB" w:rsidRPr="00172774">
              <w:rPr>
                <w:rFonts w:ascii="Times New Roman" w:eastAsia="Times New Roman" w:hAnsi="Times New Roman" w:cs="Times New Roman"/>
                <w:color w:val="000000"/>
              </w:rPr>
              <w:t>kişi)</w:t>
            </w:r>
          </w:p>
        </w:tc>
      </w:tr>
      <w:tr w:rsidR="004135CC" w:rsidRPr="00172774" w14:paraId="678EAF89" w14:textId="77777777" w:rsidTr="00172774">
        <w:trPr>
          <w:trHeight w:val="719"/>
        </w:trPr>
        <w:tc>
          <w:tcPr>
            <w:tcW w:w="5637" w:type="dxa"/>
          </w:tcPr>
          <w:p w14:paraId="0925E1B5" w14:textId="53CBB0B3" w:rsidR="004135CC" w:rsidRPr="00172774" w:rsidRDefault="00F97F02" w:rsidP="00486215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Dış Ticaret</w:t>
            </w:r>
            <w:r w:rsidR="000D2BFB" w:rsidRPr="00172774">
              <w:rPr>
                <w:rFonts w:ascii="Times New Roman" w:hAnsi="Times New Roman" w:cs="Times New Roman"/>
              </w:rPr>
              <w:t xml:space="preserve"> </w:t>
            </w:r>
            <w:r w:rsidR="00CD3F52" w:rsidRPr="00172774">
              <w:rPr>
                <w:rFonts w:ascii="Times New Roman" w:hAnsi="Times New Roman" w:cs="Times New Roman"/>
              </w:rPr>
              <w:t>programını uzaktan eğitim faaliyetlerini kısaca değerlendiriniz.</w:t>
            </w:r>
          </w:p>
        </w:tc>
        <w:tc>
          <w:tcPr>
            <w:tcW w:w="3651" w:type="dxa"/>
          </w:tcPr>
          <w:p w14:paraId="0D5095C7" w14:textId="25411211" w:rsidR="00CD3F52" w:rsidRPr="00172774" w:rsidRDefault="000D2BFB" w:rsidP="000D2BFB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2774">
              <w:rPr>
                <w:rFonts w:ascii="Times New Roman" w:eastAsia="Times New Roman" w:hAnsi="Times New Roman" w:cs="Times New Roman"/>
                <w:color w:val="000000"/>
              </w:rPr>
              <w:t>18 kişi  (% 50 den fazla)</w:t>
            </w:r>
            <w:r w:rsidR="00172774"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faydalı olarak nitelendirirken, </w:t>
            </w:r>
            <w:r w:rsidR="001E4837" w:rsidRPr="00172774">
              <w:rPr>
                <w:rFonts w:ascii="Times New Roman" w:eastAsia="Times New Roman" w:hAnsi="Times New Roman" w:cs="Times New Roman"/>
                <w:color w:val="000000"/>
              </w:rPr>
              <w:t>bazı öğrenciler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172774">
              <w:rPr>
                <w:rFonts w:ascii="Times New Roman" w:eastAsia="Times New Roman" w:hAnsi="Times New Roman" w:cs="Times New Roman"/>
                <w:color w:val="000000"/>
              </w:rPr>
              <w:t>online</w:t>
            </w:r>
            <w:proofErr w:type="gramEnd"/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derslerin </w:t>
            </w:r>
            <w:r w:rsidR="001E4837" w:rsidRPr="00172774">
              <w:rPr>
                <w:rFonts w:ascii="Times New Roman" w:eastAsia="Times New Roman" w:hAnsi="Times New Roman" w:cs="Times New Roman"/>
                <w:color w:val="000000"/>
              </w:rPr>
              <w:t>başarılı olmadığını</w:t>
            </w:r>
            <w:r w:rsidRPr="00172774">
              <w:rPr>
                <w:rFonts w:ascii="Times New Roman" w:eastAsia="Times New Roman" w:hAnsi="Times New Roman" w:cs="Times New Roman"/>
                <w:color w:val="000000"/>
              </w:rPr>
              <w:t xml:space="preserve"> belirtmiştir </w:t>
            </w:r>
          </w:p>
        </w:tc>
      </w:tr>
      <w:tr w:rsidR="0098587E" w:rsidRPr="00172774" w14:paraId="00800D2D" w14:textId="77777777" w:rsidTr="00172774">
        <w:trPr>
          <w:trHeight w:val="283"/>
        </w:trPr>
        <w:tc>
          <w:tcPr>
            <w:tcW w:w="5637" w:type="dxa"/>
          </w:tcPr>
          <w:p w14:paraId="67F0F61B" w14:textId="77777777" w:rsidR="0098587E" w:rsidRPr="00172774" w:rsidRDefault="0098587E" w:rsidP="00475393">
            <w:pPr>
              <w:jc w:val="both"/>
              <w:rPr>
                <w:rFonts w:ascii="Times New Roman" w:hAnsi="Times New Roman" w:cs="Times New Roman"/>
              </w:rPr>
            </w:pPr>
            <w:r w:rsidRPr="00172774">
              <w:rPr>
                <w:rFonts w:ascii="Times New Roman" w:hAnsi="Times New Roman" w:cs="Times New Roman"/>
              </w:rPr>
              <w:t>Diğer görüşleri</w:t>
            </w:r>
          </w:p>
        </w:tc>
        <w:tc>
          <w:tcPr>
            <w:tcW w:w="3651" w:type="dxa"/>
          </w:tcPr>
          <w:p w14:paraId="221E53C2" w14:textId="48FF03DC" w:rsidR="0038533E" w:rsidRPr="00172774" w:rsidRDefault="000D2BFB" w:rsidP="003021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72774">
              <w:rPr>
                <w:rFonts w:ascii="Times New Roman" w:hAnsi="Times New Roman" w:cs="Times New Roman"/>
                <w:color w:val="000000"/>
              </w:rPr>
              <w:t xml:space="preserve"> Üniversite içi Sosyal olanaklar geliştirilebilir.</w:t>
            </w:r>
          </w:p>
        </w:tc>
      </w:tr>
    </w:tbl>
    <w:p w14:paraId="11163F06" w14:textId="77777777" w:rsidR="003A270A" w:rsidRPr="00267475" w:rsidRDefault="003A270A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3A270A" w:rsidRPr="0026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206E"/>
    <w:multiLevelType w:val="hybridMultilevel"/>
    <w:tmpl w:val="D87EE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53CC5"/>
    <w:multiLevelType w:val="hybridMultilevel"/>
    <w:tmpl w:val="B2A2862C"/>
    <w:lvl w:ilvl="0" w:tplc="58681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73"/>
    <w:rsid w:val="00015C8F"/>
    <w:rsid w:val="00037027"/>
    <w:rsid w:val="0004244A"/>
    <w:rsid w:val="000561F9"/>
    <w:rsid w:val="00061983"/>
    <w:rsid w:val="00073FAF"/>
    <w:rsid w:val="000A5626"/>
    <w:rsid w:val="000D2BFB"/>
    <w:rsid w:val="00107743"/>
    <w:rsid w:val="00146D33"/>
    <w:rsid w:val="00172774"/>
    <w:rsid w:val="00173852"/>
    <w:rsid w:val="001862DC"/>
    <w:rsid w:val="00194514"/>
    <w:rsid w:val="00195E1C"/>
    <w:rsid w:val="001C546E"/>
    <w:rsid w:val="001D7920"/>
    <w:rsid w:val="001E4837"/>
    <w:rsid w:val="002041E3"/>
    <w:rsid w:val="002207CF"/>
    <w:rsid w:val="002210E3"/>
    <w:rsid w:val="00231D16"/>
    <w:rsid w:val="00246B7A"/>
    <w:rsid w:val="0025325B"/>
    <w:rsid w:val="00267475"/>
    <w:rsid w:val="00286621"/>
    <w:rsid w:val="002D53E1"/>
    <w:rsid w:val="002D5795"/>
    <w:rsid w:val="002D6729"/>
    <w:rsid w:val="002E6F5A"/>
    <w:rsid w:val="002F5AD5"/>
    <w:rsid w:val="002F7492"/>
    <w:rsid w:val="003009A5"/>
    <w:rsid w:val="003021E2"/>
    <w:rsid w:val="003043B1"/>
    <w:rsid w:val="00304C89"/>
    <w:rsid w:val="00314363"/>
    <w:rsid w:val="00324515"/>
    <w:rsid w:val="00351A52"/>
    <w:rsid w:val="003565F2"/>
    <w:rsid w:val="00373622"/>
    <w:rsid w:val="00384110"/>
    <w:rsid w:val="0038533E"/>
    <w:rsid w:val="00385949"/>
    <w:rsid w:val="00385D6B"/>
    <w:rsid w:val="003A0025"/>
    <w:rsid w:val="003A270A"/>
    <w:rsid w:val="003F3AD1"/>
    <w:rsid w:val="004135CC"/>
    <w:rsid w:val="004678A9"/>
    <w:rsid w:val="00471490"/>
    <w:rsid w:val="00475393"/>
    <w:rsid w:val="00486215"/>
    <w:rsid w:val="00494A48"/>
    <w:rsid w:val="004974E5"/>
    <w:rsid w:val="004A0380"/>
    <w:rsid w:val="004E5BEB"/>
    <w:rsid w:val="004F0271"/>
    <w:rsid w:val="00514043"/>
    <w:rsid w:val="00530B52"/>
    <w:rsid w:val="00531CE5"/>
    <w:rsid w:val="0054797A"/>
    <w:rsid w:val="00555F42"/>
    <w:rsid w:val="005606B0"/>
    <w:rsid w:val="005F6552"/>
    <w:rsid w:val="00602670"/>
    <w:rsid w:val="006244D1"/>
    <w:rsid w:val="00634A85"/>
    <w:rsid w:val="00655CA7"/>
    <w:rsid w:val="00663BBB"/>
    <w:rsid w:val="00697ABB"/>
    <w:rsid w:val="006A43A6"/>
    <w:rsid w:val="006B3A1E"/>
    <w:rsid w:val="00700050"/>
    <w:rsid w:val="00711CBC"/>
    <w:rsid w:val="00720BA3"/>
    <w:rsid w:val="00722970"/>
    <w:rsid w:val="00735768"/>
    <w:rsid w:val="00735D46"/>
    <w:rsid w:val="00743AE0"/>
    <w:rsid w:val="00754B85"/>
    <w:rsid w:val="00762210"/>
    <w:rsid w:val="007817F5"/>
    <w:rsid w:val="00792927"/>
    <w:rsid w:val="007A60C7"/>
    <w:rsid w:val="007C4040"/>
    <w:rsid w:val="007D7B09"/>
    <w:rsid w:val="007E038B"/>
    <w:rsid w:val="00801667"/>
    <w:rsid w:val="008019BF"/>
    <w:rsid w:val="008115EA"/>
    <w:rsid w:val="00814A2C"/>
    <w:rsid w:val="0082025B"/>
    <w:rsid w:val="00820736"/>
    <w:rsid w:val="00832397"/>
    <w:rsid w:val="008372A9"/>
    <w:rsid w:val="0085450E"/>
    <w:rsid w:val="008616E5"/>
    <w:rsid w:val="008662E1"/>
    <w:rsid w:val="00871C17"/>
    <w:rsid w:val="008971EB"/>
    <w:rsid w:val="008A3CCE"/>
    <w:rsid w:val="008C716D"/>
    <w:rsid w:val="008D0391"/>
    <w:rsid w:val="008E2D83"/>
    <w:rsid w:val="00931D26"/>
    <w:rsid w:val="00944959"/>
    <w:rsid w:val="009528A9"/>
    <w:rsid w:val="009646B5"/>
    <w:rsid w:val="00976614"/>
    <w:rsid w:val="0098587E"/>
    <w:rsid w:val="009D49AC"/>
    <w:rsid w:val="00A17B2C"/>
    <w:rsid w:val="00A26472"/>
    <w:rsid w:val="00A35D17"/>
    <w:rsid w:val="00A42AB9"/>
    <w:rsid w:val="00A43C72"/>
    <w:rsid w:val="00A47258"/>
    <w:rsid w:val="00A47672"/>
    <w:rsid w:val="00A70FD5"/>
    <w:rsid w:val="00AA0D4B"/>
    <w:rsid w:val="00AB5CCA"/>
    <w:rsid w:val="00AB7336"/>
    <w:rsid w:val="00AC0773"/>
    <w:rsid w:val="00AC430E"/>
    <w:rsid w:val="00AC7B19"/>
    <w:rsid w:val="00AD315B"/>
    <w:rsid w:val="00AE74DE"/>
    <w:rsid w:val="00B05A8A"/>
    <w:rsid w:val="00B45835"/>
    <w:rsid w:val="00B6675F"/>
    <w:rsid w:val="00B6682C"/>
    <w:rsid w:val="00B835D7"/>
    <w:rsid w:val="00B847E1"/>
    <w:rsid w:val="00B9212E"/>
    <w:rsid w:val="00BC5B32"/>
    <w:rsid w:val="00BD5680"/>
    <w:rsid w:val="00BE4EE1"/>
    <w:rsid w:val="00BF067D"/>
    <w:rsid w:val="00C331F0"/>
    <w:rsid w:val="00C612A8"/>
    <w:rsid w:val="00C74946"/>
    <w:rsid w:val="00CC496A"/>
    <w:rsid w:val="00CD3565"/>
    <w:rsid w:val="00CD3F52"/>
    <w:rsid w:val="00D02966"/>
    <w:rsid w:val="00D06B4E"/>
    <w:rsid w:val="00D06DD4"/>
    <w:rsid w:val="00D3338E"/>
    <w:rsid w:val="00D40603"/>
    <w:rsid w:val="00D52E7B"/>
    <w:rsid w:val="00D573D0"/>
    <w:rsid w:val="00D67CA5"/>
    <w:rsid w:val="00D71936"/>
    <w:rsid w:val="00D73573"/>
    <w:rsid w:val="00DE178D"/>
    <w:rsid w:val="00E34498"/>
    <w:rsid w:val="00E4629A"/>
    <w:rsid w:val="00EC59FA"/>
    <w:rsid w:val="00EC5F03"/>
    <w:rsid w:val="00EC6F18"/>
    <w:rsid w:val="00EC7A59"/>
    <w:rsid w:val="00ED775E"/>
    <w:rsid w:val="00EF35EF"/>
    <w:rsid w:val="00F050A2"/>
    <w:rsid w:val="00F11BC9"/>
    <w:rsid w:val="00F24D5F"/>
    <w:rsid w:val="00F302E2"/>
    <w:rsid w:val="00F35090"/>
    <w:rsid w:val="00F47691"/>
    <w:rsid w:val="00F537CA"/>
    <w:rsid w:val="00F67DFE"/>
    <w:rsid w:val="00F97F02"/>
    <w:rsid w:val="00FA6B22"/>
    <w:rsid w:val="00FB0338"/>
    <w:rsid w:val="00FC636D"/>
    <w:rsid w:val="00FC6387"/>
    <w:rsid w:val="00FE4D55"/>
    <w:rsid w:val="00FF093F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0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5461-7DFC-4A07-BC84-2CDFB0C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Eda YASA</cp:lastModifiedBy>
  <cp:revision>4</cp:revision>
  <cp:lastPrinted>2019-06-12T10:50:00Z</cp:lastPrinted>
  <dcterms:created xsi:type="dcterms:W3CDTF">2024-06-26T12:12:00Z</dcterms:created>
  <dcterms:modified xsi:type="dcterms:W3CDTF">2024-07-12T07:02:00Z</dcterms:modified>
</cp:coreProperties>
</file>