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207" w:type="dxa"/>
        <w:tblInd w:w="-176" w:type="dxa"/>
        <w:tblLook w:val="04A0" w:firstRow="1" w:lastRow="0" w:firstColumn="1" w:lastColumn="0" w:noHBand="0" w:noVBand="1"/>
      </w:tblPr>
      <w:tblGrid>
        <w:gridCol w:w="3435"/>
        <w:gridCol w:w="3260"/>
        <w:gridCol w:w="3512"/>
      </w:tblGrid>
      <w:tr w:rsidR="007A44DE" w:rsidRPr="007A44DE" w:rsidTr="007D3C81">
        <w:tc>
          <w:tcPr>
            <w:tcW w:w="3435" w:type="dxa"/>
          </w:tcPr>
          <w:p w:rsidR="0062090D" w:rsidRPr="007A44DE" w:rsidRDefault="0062090D" w:rsidP="0062090D">
            <w:pPr>
              <w:jc w:val="center"/>
              <w:rPr>
                <w:rFonts w:asciiTheme="majorHAnsi" w:hAnsiTheme="majorHAnsi"/>
                <w:b/>
                <w:color w:val="000000" w:themeColor="text1"/>
                <w:sz w:val="20"/>
                <w:szCs w:val="20"/>
              </w:rPr>
            </w:pPr>
            <w:bookmarkStart w:id="0" w:name="_GoBack"/>
            <w:bookmarkEnd w:id="0"/>
            <w:r w:rsidRPr="007A44DE">
              <w:rPr>
                <w:rFonts w:asciiTheme="majorHAnsi" w:hAnsiTheme="majorHAnsi"/>
                <w:b/>
                <w:color w:val="000000" w:themeColor="text1"/>
                <w:sz w:val="20"/>
                <w:szCs w:val="20"/>
              </w:rPr>
              <w:t>Toplantı Sayısı</w:t>
            </w:r>
          </w:p>
        </w:tc>
        <w:tc>
          <w:tcPr>
            <w:tcW w:w="3260" w:type="dxa"/>
          </w:tcPr>
          <w:p w:rsidR="0062090D" w:rsidRPr="007A44DE" w:rsidRDefault="0062090D" w:rsidP="0062090D">
            <w:pPr>
              <w:jc w:val="center"/>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 Sayısı</w:t>
            </w:r>
          </w:p>
        </w:tc>
        <w:tc>
          <w:tcPr>
            <w:tcW w:w="3512" w:type="dxa"/>
          </w:tcPr>
          <w:p w:rsidR="0062090D" w:rsidRPr="007A44DE" w:rsidRDefault="0062090D" w:rsidP="0062090D">
            <w:pPr>
              <w:jc w:val="center"/>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Toplantı Tarihi</w:t>
            </w:r>
          </w:p>
        </w:tc>
      </w:tr>
      <w:tr w:rsidR="007A44DE" w:rsidRPr="007A44DE" w:rsidTr="007D3C81">
        <w:tc>
          <w:tcPr>
            <w:tcW w:w="3435" w:type="dxa"/>
          </w:tcPr>
          <w:p w:rsidR="0062090D" w:rsidRPr="007A44DE" w:rsidRDefault="0062090D">
            <w:pPr>
              <w:rPr>
                <w:rFonts w:asciiTheme="majorHAnsi" w:hAnsiTheme="majorHAnsi"/>
                <w:color w:val="000000" w:themeColor="text1"/>
                <w:sz w:val="20"/>
                <w:szCs w:val="20"/>
              </w:rPr>
            </w:pPr>
          </w:p>
        </w:tc>
        <w:tc>
          <w:tcPr>
            <w:tcW w:w="3260" w:type="dxa"/>
          </w:tcPr>
          <w:p w:rsidR="0062090D" w:rsidRPr="007A44DE" w:rsidRDefault="006722EE" w:rsidP="001523F4">
            <w:pPr>
              <w:jc w:val="center"/>
              <w:rPr>
                <w:rFonts w:asciiTheme="majorHAnsi" w:hAnsiTheme="majorHAnsi"/>
                <w:color w:val="000000" w:themeColor="text1"/>
                <w:sz w:val="20"/>
                <w:szCs w:val="20"/>
              </w:rPr>
            </w:pPr>
            <w:r>
              <w:rPr>
                <w:rFonts w:asciiTheme="majorHAnsi" w:hAnsiTheme="majorHAnsi"/>
                <w:color w:val="000000" w:themeColor="text1"/>
                <w:sz w:val="20"/>
                <w:szCs w:val="20"/>
              </w:rPr>
              <w:t>2</w:t>
            </w:r>
          </w:p>
        </w:tc>
        <w:tc>
          <w:tcPr>
            <w:tcW w:w="3512" w:type="dxa"/>
          </w:tcPr>
          <w:p w:rsidR="0062090D" w:rsidRPr="007A44DE" w:rsidRDefault="00352B30" w:rsidP="001136DF">
            <w:pPr>
              <w:jc w:val="center"/>
              <w:rPr>
                <w:rFonts w:asciiTheme="majorHAnsi" w:hAnsiTheme="majorHAnsi"/>
                <w:color w:val="000000" w:themeColor="text1"/>
                <w:sz w:val="20"/>
                <w:szCs w:val="20"/>
              </w:rPr>
            </w:pPr>
            <w:r>
              <w:rPr>
                <w:rFonts w:asciiTheme="majorHAnsi" w:hAnsiTheme="majorHAnsi"/>
                <w:color w:val="000000" w:themeColor="text1"/>
                <w:sz w:val="20"/>
                <w:szCs w:val="20"/>
              </w:rPr>
              <w:t>30</w:t>
            </w:r>
            <w:r w:rsidR="0073649B" w:rsidRPr="007A44DE">
              <w:rPr>
                <w:rFonts w:asciiTheme="majorHAnsi" w:hAnsiTheme="majorHAnsi"/>
                <w:color w:val="000000" w:themeColor="text1"/>
                <w:sz w:val="20"/>
                <w:szCs w:val="20"/>
              </w:rPr>
              <w:t>.</w:t>
            </w:r>
            <w:r w:rsidR="00700A36">
              <w:rPr>
                <w:rFonts w:asciiTheme="majorHAnsi" w:hAnsiTheme="majorHAnsi"/>
                <w:color w:val="000000" w:themeColor="text1"/>
                <w:sz w:val="20"/>
                <w:szCs w:val="20"/>
              </w:rPr>
              <w:t>10</w:t>
            </w:r>
            <w:r w:rsidR="0073649B" w:rsidRPr="007A44DE">
              <w:rPr>
                <w:rFonts w:asciiTheme="majorHAnsi" w:hAnsiTheme="majorHAnsi"/>
                <w:color w:val="000000" w:themeColor="text1"/>
                <w:sz w:val="20"/>
                <w:szCs w:val="20"/>
              </w:rPr>
              <w:t>.2025</w:t>
            </w:r>
          </w:p>
        </w:tc>
      </w:tr>
    </w:tbl>
    <w:p w:rsidR="0062090D" w:rsidRPr="007A44DE" w:rsidRDefault="0062090D">
      <w:pPr>
        <w:rPr>
          <w:rFonts w:asciiTheme="majorHAnsi" w:hAnsiTheme="majorHAnsi"/>
          <w:color w:val="000000" w:themeColor="text1"/>
          <w:sz w:val="20"/>
          <w:szCs w:val="20"/>
        </w:rPr>
      </w:pPr>
    </w:p>
    <w:tbl>
      <w:tblPr>
        <w:tblStyle w:val="TabloKlavuzu"/>
        <w:tblW w:w="10094" w:type="dxa"/>
        <w:tblInd w:w="-176" w:type="dxa"/>
        <w:tblLook w:val="04A0" w:firstRow="1" w:lastRow="0" w:firstColumn="1" w:lastColumn="0" w:noHBand="0" w:noVBand="1"/>
      </w:tblPr>
      <w:tblGrid>
        <w:gridCol w:w="5065"/>
        <w:gridCol w:w="5029"/>
      </w:tblGrid>
      <w:tr w:rsidR="007A44DE" w:rsidRPr="007A44DE" w:rsidTr="00094AF0">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2021-2025 Dönemi Stratejik Plan Amaç ve Hedefleri</w:t>
            </w:r>
          </w:p>
        </w:tc>
        <w:tc>
          <w:tcPr>
            <w:tcW w:w="5029" w:type="dxa"/>
          </w:tcPr>
          <w:p w:rsidR="00700A36" w:rsidRPr="00D0565D" w:rsidRDefault="00700A36" w:rsidP="00B905F3">
            <w:pPr>
              <w:pStyle w:val="NormalWeb"/>
              <w:spacing w:after="0" w:afterAutospacing="0"/>
              <w:jc w:val="both"/>
              <w:rPr>
                <w:rFonts w:asciiTheme="majorHAnsi" w:hAnsiTheme="majorHAnsi"/>
                <w:sz w:val="20"/>
                <w:szCs w:val="20"/>
              </w:rPr>
            </w:pPr>
            <w:r w:rsidRPr="00D0565D">
              <w:rPr>
                <w:rFonts w:asciiTheme="majorHAnsi" w:hAnsiTheme="majorHAnsi"/>
                <w:sz w:val="20"/>
                <w:szCs w:val="20"/>
              </w:rPr>
              <w:t>Amaç</w:t>
            </w:r>
            <w:r>
              <w:rPr>
                <w:rFonts w:asciiTheme="majorHAnsi" w:hAnsiTheme="majorHAnsi"/>
                <w:sz w:val="20"/>
                <w:szCs w:val="20"/>
              </w:rPr>
              <w:t xml:space="preserve"> </w:t>
            </w:r>
            <w:r w:rsidRPr="00D0565D">
              <w:rPr>
                <w:rFonts w:asciiTheme="majorHAnsi" w:hAnsiTheme="majorHAnsi"/>
                <w:sz w:val="20"/>
                <w:szCs w:val="20"/>
              </w:rPr>
              <w:t xml:space="preserve">1. Eğitim-öğretim </w:t>
            </w:r>
          </w:p>
          <w:p w:rsidR="00700A36" w:rsidRDefault="00700A36" w:rsidP="00B905F3">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A.1. Güncel eğitim programlarının katkısıyla öğrenci merkezli bir anlayış̧ benimseyerek; ön lisans, lisans ve lisansüst</w:t>
            </w:r>
            <w:r>
              <w:rPr>
                <w:rFonts w:asciiTheme="majorHAnsi" w:hAnsiTheme="majorHAnsi"/>
                <w:sz w:val="20"/>
                <w:szCs w:val="20"/>
              </w:rPr>
              <w:t>ü</w:t>
            </w:r>
            <w:r w:rsidRPr="00D0565D">
              <w:rPr>
                <w:rFonts w:asciiTheme="majorHAnsi" w:hAnsiTheme="majorHAnsi"/>
                <w:sz w:val="20"/>
                <w:szCs w:val="20"/>
              </w:rPr>
              <w:t xml:space="preserve"> düzeylerde Eğitim-öğretim kalitesini sürekli iyileştirerek yaşam boyu öğrenen bireyler yetiştirmek ve onları hayata hazırlamak. </w:t>
            </w:r>
          </w:p>
          <w:p w:rsidR="00352B30" w:rsidRPr="009960A4" w:rsidRDefault="00352B30" w:rsidP="00B905F3">
            <w:pPr>
              <w:pStyle w:val="NormalWeb"/>
              <w:spacing w:before="0" w:beforeAutospacing="0" w:after="0" w:afterAutospacing="0"/>
              <w:jc w:val="both"/>
              <w:rPr>
                <w:rFonts w:asciiTheme="majorHAnsi" w:hAnsiTheme="majorHAnsi"/>
                <w:sz w:val="20"/>
                <w:szCs w:val="20"/>
              </w:rPr>
            </w:pPr>
            <w:r w:rsidRPr="009960A4">
              <w:rPr>
                <w:rFonts w:asciiTheme="majorHAnsi" w:hAnsiTheme="majorHAnsi"/>
                <w:sz w:val="20"/>
                <w:szCs w:val="20"/>
              </w:rPr>
              <w:t xml:space="preserve">Amaç̧ 2. Araştırma-Geliştirme </w:t>
            </w:r>
          </w:p>
          <w:p w:rsidR="00352B30" w:rsidRDefault="00352B30" w:rsidP="00B905F3">
            <w:pPr>
              <w:pStyle w:val="NormalWeb"/>
              <w:spacing w:before="0" w:beforeAutospacing="0" w:after="0" w:afterAutospacing="0"/>
              <w:jc w:val="both"/>
              <w:rPr>
                <w:rFonts w:asciiTheme="majorHAnsi" w:hAnsiTheme="majorHAnsi"/>
                <w:sz w:val="20"/>
                <w:szCs w:val="20"/>
              </w:rPr>
            </w:pPr>
            <w:r w:rsidRPr="009960A4">
              <w:rPr>
                <w:rFonts w:asciiTheme="majorHAnsi" w:hAnsiTheme="majorHAnsi"/>
                <w:sz w:val="20"/>
                <w:szCs w:val="20"/>
              </w:rPr>
              <w:t xml:space="preserve">A.2. Üniversitenin farklı akademik alanlarında bölgesel, ulusal ve uluslararası gereksinimlere yönelik araştırmaların teşvik edilmesi, araştırma kültürünün kurum genelinde benimsenmesi ve yaygınlaşması için öğretim elemanlarını desteklemek ve uygun ortamı sağlamak. </w:t>
            </w:r>
          </w:p>
          <w:p w:rsidR="00352B30" w:rsidRDefault="00352B30" w:rsidP="00B905F3">
            <w:pPr>
              <w:pStyle w:val="NormalWeb"/>
              <w:spacing w:before="0" w:beforeAutospacing="0" w:after="0" w:afterAutospacing="0"/>
              <w:jc w:val="both"/>
              <w:rPr>
                <w:rFonts w:asciiTheme="majorHAnsi" w:hAnsiTheme="majorHAnsi"/>
                <w:sz w:val="20"/>
                <w:szCs w:val="20"/>
              </w:rPr>
            </w:pPr>
            <w:r w:rsidRPr="000E6F71">
              <w:rPr>
                <w:rFonts w:asciiTheme="majorHAnsi" w:hAnsiTheme="majorHAnsi"/>
                <w:sz w:val="20"/>
                <w:szCs w:val="20"/>
              </w:rPr>
              <w:t>Amaç̧ 3. Uluslararasılaşma</w:t>
            </w:r>
          </w:p>
          <w:p w:rsidR="00352B30" w:rsidRPr="00D0565D" w:rsidRDefault="00352B30" w:rsidP="00B905F3">
            <w:pPr>
              <w:pStyle w:val="NormalWeb"/>
              <w:spacing w:before="0" w:beforeAutospacing="0" w:after="0" w:afterAutospacing="0"/>
              <w:jc w:val="both"/>
              <w:rPr>
                <w:rFonts w:asciiTheme="majorHAnsi" w:hAnsiTheme="majorHAnsi"/>
                <w:sz w:val="20"/>
                <w:szCs w:val="20"/>
              </w:rPr>
            </w:pPr>
            <w:r w:rsidRPr="000E6F71">
              <w:rPr>
                <w:rFonts w:asciiTheme="majorHAnsi" w:hAnsiTheme="majorHAnsi"/>
                <w:sz w:val="20"/>
                <w:szCs w:val="20"/>
              </w:rPr>
              <w:t xml:space="preserve">A.3. Uluslararasılaşma düzeyinin arttırılması ve sürdürülebilirliğinin sağlanması. </w:t>
            </w:r>
          </w:p>
          <w:p w:rsidR="00700A36" w:rsidRPr="00D0565D" w:rsidRDefault="00700A36" w:rsidP="00B905F3">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Amaç 4. Toplumsal Katkı </w:t>
            </w:r>
          </w:p>
          <w:p w:rsidR="00700A36" w:rsidRDefault="00700A36" w:rsidP="00B905F3">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A.4. Sosyal, kültürel ve ekonomik alanlarda toplumun çeşitli kurumlarıyla iş birliği içinde olarak üniversitenin topluma katkı sağlama amacıyla yürüttüğü bölgesel ve ulusal çalışmalarla toplumun ve kurumun bağlarını güçlendirmek. </w:t>
            </w:r>
          </w:p>
          <w:p w:rsidR="00700A36" w:rsidRPr="00D0565D" w:rsidRDefault="00700A36" w:rsidP="00B905F3">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Amaç̧ 5. Yönetişim</w:t>
            </w:r>
          </w:p>
          <w:p w:rsidR="00700A36" w:rsidRPr="00D0565D" w:rsidRDefault="00700A36" w:rsidP="00B905F3">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 xml:space="preserve">A.5. Yönetiştim süreçlerinin paydaş̧ katılımıyla birlikte geliştirilmesi ve yaygınlaştırılması ile kalite yönetim sistemlerinin tüm birimlerde uygulanmasını sağlamak. </w:t>
            </w:r>
          </w:p>
          <w:p w:rsidR="0062090D" w:rsidRPr="001136DF" w:rsidRDefault="0062090D" w:rsidP="00B905F3">
            <w:pPr>
              <w:pStyle w:val="NormalWeb"/>
              <w:spacing w:before="0" w:beforeAutospacing="0" w:after="0" w:afterAutospacing="0"/>
              <w:jc w:val="both"/>
              <w:rPr>
                <w:rFonts w:asciiTheme="majorHAnsi" w:hAnsiTheme="majorHAnsi"/>
                <w:sz w:val="20"/>
                <w:szCs w:val="20"/>
              </w:rPr>
            </w:pPr>
          </w:p>
        </w:tc>
      </w:tr>
      <w:tr w:rsidR="007A44DE" w:rsidRPr="007A44DE" w:rsidTr="00094AF0">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Yükseköğretim Kalite Alt Ölçütü</w:t>
            </w:r>
          </w:p>
        </w:tc>
        <w:tc>
          <w:tcPr>
            <w:tcW w:w="5029" w:type="dxa"/>
          </w:tcPr>
          <w:p w:rsidR="00352B30" w:rsidRPr="00601D7E" w:rsidRDefault="00352B30" w:rsidP="00B905F3">
            <w:pPr>
              <w:pStyle w:val="NormalWeb"/>
              <w:numPr>
                <w:ilvl w:val="0"/>
                <w:numId w:val="18"/>
              </w:numPr>
              <w:jc w:val="both"/>
              <w:rPr>
                <w:rFonts w:asciiTheme="majorHAnsi" w:hAnsiTheme="majorHAnsi" w:cs="Calibri"/>
                <w:sz w:val="20"/>
                <w:szCs w:val="20"/>
              </w:rPr>
            </w:pPr>
            <w:r w:rsidRPr="00601D7E">
              <w:rPr>
                <w:rFonts w:asciiTheme="majorHAnsi" w:hAnsiTheme="majorHAnsi" w:cs="Calibri"/>
                <w:sz w:val="20"/>
                <w:szCs w:val="20"/>
              </w:rPr>
              <w:t xml:space="preserve">Lı̇derlı̇k, Yönetı̇şı̇m </w:t>
            </w:r>
            <w:r>
              <w:rPr>
                <w:rFonts w:asciiTheme="majorHAnsi" w:hAnsiTheme="majorHAnsi" w:cs="Calibri"/>
                <w:sz w:val="20"/>
                <w:szCs w:val="20"/>
              </w:rPr>
              <w:t>v</w:t>
            </w:r>
            <w:r w:rsidRPr="00601D7E">
              <w:rPr>
                <w:rFonts w:asciiTheme="majorHAnsi" w:hAnsiTheme="majorHAnsi" w:cs="Calibri"/>
                <w:sz w:val="20"/>
                <w:szCs w:val="20"/>
              </w:rPr>
              <w:t xml:space="preserve">e Kalite </w:t>
            </w:r>
          </w:p>
          <w:p w:rsidR="00352B30" w:rsidRPr="00601D7E" w:rsidRDefault="00352B30" w:rsidP="00B905F3">
            <w:pPr>
              <w:pStyle w:val="NormalWeb"/>
              <w:numPr>
                <w:ilvl w:val="0"/>
                <w:numId w:val="18"/>
              </w:numPr>
              <w:jc w:val="both"/>
              <w:rPr>
                <w:rFonts w:asciiTheme="majorHAnsi" w:hAnsiTheme="majorHAnsi" w:cs="Calibri"/>
                <w:sz w:val="20"/>
                <w:szCs w:val="20"/>
              </w:rPr>
            </w:pPr>
            <w:r w:rsidRPr="00601D7E">
              <w:rPr>
                <w:rFonts w:asciiTheme="majorHAnsi" w:hAnsiTheme="majorHAnsi" w:cs="Calibri"/>
                <w:sz w:val="20"/>
                <w:szCs w:val="20"/>
              </w:rPr>
              <w:t xml:space="preserve">Eğı̇tı̇m </w:t>
            </w:r>
            <w:r>
              <w:rPr>
                <w:rFonts w:asciiTheme="majorHAnsi" w:hAnsiTheme="majorHAnsi" w:cs="Calibri"/>
                <w:sz w:val="20"/>
                <w:szCs w:val="20"/>
              </w:rPr>
              <w:t>v</w:t>
            </w:r>
            <w:r w:rsidRPr="00601D7E">
              <w:rPr>
                <w:rFonts w:asciiTheme="majorHAnsi" w:hAnsiTheme="majorHAnsi" w:cs="Calibri"/>
                <w:sz w:val="20"/>
                <w:szCs w:val="20"/>
              </w:rPr>
              <w:t xml:space="preserve">e Öğretı̇m </w:t>
            </w:r>
          </w:p>
          <w:p w:rsidR="00352B30" w:rsidRDefault="00352B30" w:rsidP="00B905F3">
            <w:pPr>
              <w:pStyle w:val="NormalWeb"/>
              <w:numPr>
                <w:ilvl w:val="0"/>
                <w:numId w:val="18"/>
              </w:numPr>
              <w:jc w:val="both"/>
              <w:rPr>
                <w:rFonts w:asciiTheme="majorHAnsi" w:hAnsiTheme="majorHAnsi" w:cs="Calibri"/>
                <w:sz w:val="20"/>
                <w:szCs w:val="20"/>
              </w:rPr>
            </w:pPr>
            <w:r w:rsidRPr="00601D7E">
              <w:rPr>
                <w:rFonts w:asciiTheme="majorHAnsi" w:hAnsiTheme="majorHAnsi" w:cs="Calibri"/>
                <w:sz w:val="20"/>
                <w:szCs w:val="20"/>
              </w:rPr>
              <w:t xml:space="preserve">Araştırma </w:t>
            </w:r>
            <w:r>
              <w:rPr>
                <w:rFonts w:asciiTheme="majorHAnsi" w:hAnsiTheme="majorHAnsi" w:cs="Calibri"/>
                <w:sz w:val="20"/>
                <w:szCs w:val="20"/>
              </w:rPr>
              <w:t>v</w:t>
            </w:r>
            <w:r w:rsidRPr="00601D7E">
              <w:rPr>
                <w:rFonts w:asciiTheme="majorHAnsi" w:hAnsiTheme="majorHAnsi" w:cs="Calibri"/>
                <w:sz w:val="20"/>
                <w:szCs w:val="20"/>
              </w:rPr>
              <w:t xml:space="preserve">e Gelı̇ştı̇rme </w:t>
            </w:r>
          </w:p>
          <w:p w:rsidR="003B7486" w:rsidRPr="00352B30" w:rsidRDefault="00352B30" w:rsidP="00B905F3">
            <w:pPr>
              <w:pStyle w:val="NormalWeb"/>
              <w:numPr>
                <w:ilvl w:val="0"/>
                <w:numId w:val="18"/>
              </w:numPr>
              <w:spacing w:after="0" w:afterAutospacing="0"/>
              <w:jc w:val="both"/>
              <w:rPr>
                <w:rFonts w:asciiTheme="majorHAnsi" w:hAnsiTheme="majorHAnsi" w:cs="Calibri"/>
                <w:sz w:val="20"/>
                <w:szCs w:val="20"/>
              </w:rPr>
            </w:pPr>
            <w:r w:rsidRPr="00352B30">
              <w:rPr>
                <w:rFonts w:asciiTheme="majorHAnsi" w:hAnsiTheme="majorHAnsi" w:cs="Calibri"/>
                <w:sz w:val="20"/>
                <w:szCs w:val="20"/>
              </w:rPr>
              <w:t>Toplumsal Katkı</w:t>
            </w:r>
          </w:p>
        </w:tc>
      </w:tr>
      <w:tr w:rsidR="007A44DE" w:rsidRPr="007A44DE" w:rsidTr="00700A36">
        <w:trPr>
          <w:trHeight w:val="709"/>
        </w:trPr>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Sürdürülebilir Kalkınma Amacı</w:t>
            </w:r>
          </w:p>
        </w:tc>
        <w:tc>
          <w:tcPr>
            <w:tcW w:w="5029" w:type="dxa"/>
          </w:tcPr>
          <w:p w:rsidR="00700A36" w:rsidRPr="00D0565D" w:rsidRDefault="00700A36" w:rsidP="00B905F3">
            <w:pPr>
              <w:jc w:val="both"/>
              <w:rPr>
                <w:rFonts w:asciiTheme="majorHAnsi" w:hAnsiTheme="majorHAnsi" w:cs="Times New Roman"/>
                <w:sz w:val="20"/>
                <w:szCs w:val="20"/>
              </w:rPr>
            </w:pPr>
            <w:r w:rsidRPr="00D0565D">
              <w:rPr>
                <w:rFonts w:asciiTheme="majorHAnsi" w:hAnsiTheme="majorHAnsi" w:cs="Times New Roman"/>
                <w:sz w:val="20"/>
                <w:szCs w:val="20"/>
              </w:rPr>
              <w:t>SKA 4. Nitelikli Eğitim</w:t>
            </w:r>
          </w:p>
          <w:p w:rsidR="00700A36" w:rsidRPr="00D0565D" w:rsidRDefault="00700A36" w:rsidP="00B905F3">
            <w:pPr>
              <w:jc w:val="both"/>
              <w:rPr>
                <w:rFonts w:asciiTheme="majorHAnsi" w:hAnsiTheme="majorHAnsi" w:cs="Times New Roman"/>
                <w:sz w:val="20"/>
                <w:szCs w:val="20"/>
              </w:rPr>
            </w:pPr>
            <w:r w:rsidRPr="00D0565D">
              <w:rPr>
                <w:rFonts w:asciiTheme="majorHAnsi" w:hAnsiTheme="majorHAnsi" w:cs="Times New Roman"/>
                <w:sz w:val="20"/>
                <w:szCs w:val="20"/>
              </w:rPr>
              <w:t>SKA 16. Barış, Adalet ve Güçlü Kurumlar</w:t>
            </w:r>
          </w:p>
          <w:p w:rsidR="00700A36" w:rsidRPr="00700A36" w:rsidRDefault="00700A36" w:rsidP="00B905F3">
            <w:pPr>
              <w:jc w:val="both"/>
              <w:rPr>
                <w:rFonts w:asciiTheme="majorHAnsi" w:hAnsiTheme="majorHAnsi" w:cs="Times New Roman"/>
                <w:sz w:val="20"/>
                <w:szCs w:val="20"/>
              </w:rPr>
            </w:pPr>
            <w:r w:rsidRPr="00D0565D">
              <w:rPr>
                <w:rFonts w:asciiTheme="majorHAnsi" w:hAnsiTheme="majorHAnsi" w:cs="Times New Roman"/>
                <w:sz w:val="20"/>
                <w:szCs w:val="20"/>
              </w:rPr>
              <w:t>SKA 17. Amaçlar için Ortaklıklar</w:t>
            </w:r>
          </w:p>
        </w:tc>
      </w:tr>
    </w:tbl>
    <w:p w:rsidR="00700A36" w:rsidRDefault="00700A36">
      <w:pPr>
        <w:rPr>
          <w:rFonts w:asciiTheme="majorHAnsi" w:hAnsiTheme="majorHAnsi"/>
          <w:color w:val="000000" w:themeColor="text1"/>
          <w:sz w:val="20"/>
          <w:szCs w:val="20"/>
        </w:rPr>
      </w:pPr>
    </w:p>
    <w:p w:rsidR="00700A36" w:rsidRPr="007A44DE" w:rsidRDefault="00700A36">
      <w:pPr>
        <w:rPr>
          <w:rFonts w:asciiTheme="majorHAnsi" w:hAnsiTheme="majorHAnsi"/>
          <w:color w:val="000000" w:themeColor="text1"/>
          <w:sz w:val="20"/>
          <w:szCs w:val="20"/>
        </w:rPr>
      </w:pPr>
    </w:p>
    <w:tbl>
      <w:tblPr>
        <w:tblStyle w:val="TabloKlavuzu"/>
        <w:tblW w:w="10201" w:type="dxa"/>
        <w:jc w:val="center"/>
        <w:tblLook w:val="04A0" w:firstRow="1" w:lastRow="0" w:firstColumn="1" w:lastColumn="0" w:noHBand="0" w:noVBand="1"/>
      </w:tblPr>
      <w:tblGrid>
        <w:gridCol w:w="2513"/>
        <w:gridCol w:w="7688"/>
      </w:tblGrid>
      <w:tr w:rsidR="007A44DE" w:rsidRPr="007A44DE" w:rsidTr="00094AF0">
        <w:trPr>
          <w:jc w:val="center"/>
        </w:trPr>
        <w:tc>
          <w:tcPr>
            <w:tcW w:w="10201" w:type="dxa"/>
            <w:gridSpan w:val="2"/>
            <w:vAlign w:val="center"/>
          </w:tcPr>
          <w:p w:rsidR="007B2C4C" w:rsidRPr="007A44DE" w:rsidRDefault="007B2C4C"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TOPLANTI BİLGİLERİ</w:t>
            </w:r>
          </w:p>
        </w:tc>
      </w:tr>
      <w:tr w:rsidR="007A44DE" w:rsidRPr="007A44DE" w:rsidTr="00094AF0">
        <w:trPr>
          <w:jc w:val="center"/>
        </w:trPr>
        <w:tc>
          <w:tcPr>
            <w:tcW w:w="2513" w:type="dxa"/>
            <w:vAlign w:val="center"/>
          </w:tcPr>
          <w:p w:rsidR="0062090D" w:rsidRPr="007A44DE" w:rsidRDefault="0062090D" w:rsidP="001F5300">
            <w:pPr>
              <w:pStyle w:val="AralkYok"/>
              <w:spacing w:line="360" w:lineRule="auto"/>
              <w:rPr>
                <w:rFonts w:asciiTheme="majorHAnsi" w:hAnsiTheme="majorHAnsi"/>
                <w:b/>
                <w:i/>
                <w:color w:val="000000" w:themeColor="text1"/>
                <w:sz w:val="20"/>
                <w:szCs w:val="20"/>
              </w:rPr>
            </w:pPr>
            <w:r w:rsidRPr="007A44DE">
              <w:rPr>
                <w:rFonts w:asciiTheme="majorHAnsi" w:hAnsiTheme="majorHAnsi"/>
                <w:b/>
                <w:color w:val="000000" w:themeColor="text1"/>
                <w:sz w:val="20"/>
                <w:szCs w:val="20"/>
              </w:rPr>
              <w:t>Adı/Konusu</w:t>
            </w:r>
          </w:p>
        </w:tc>
        <w:tc>
          <w:tcPr>
            <w:tcW w:w="7688" w:type="dxa"/>
            <w:vAlign w:val="center"/>
          </w:tcPr>
          <w:p w:rsidR="0062090D" w:rsidRPr="007A44DE" w:rsidRDefault="00506D2D" w:rsidP="001F5300">
            <w:pPr>
              <w:pStyle w:val="AralkYok"/>
              <w:spacing w:line="360" w:lineRule="auto"/>
              <w:rPr>
                <w:rFonts w:asciiTheme="majorHAnsi" w:hAnsiTheme="majorHAnsi"/>
                <w:b/>
                <w:color w:val="000000" w:themeColor="text1"/>
                <w:sz w:val="20"/>
                <w:szCs w:val="20"/>
              </w:rPr>
            </w:pPr>
            <w:r>
              <w:rPr>
                <w:rFonts w:asciiTheme="majorHAnsi" w:hAnsiTheme="majorHAnsi" w:cs="Times New Roman"/>
                <w:bCs/>
                <w:color w:val="000000" w:themeColor="text1"/>
                <w:sz w:val="20"/>
                <w:szCs w:val="20"/>
              </w:rPr>
              <w:t>EFQM Dış Değerlendirme ekibinin saha ziyareti planında yer alacak personelin belirlenmesi ve kalite yönetim sürecinin dijitalleşmesi</w:t>
            </w:r>
          </w:p>
        </w:tc>
      </w:tr>
      <w:tr w:rsidR="007A44DE" w:rsidRPr="007A44DE" w:rsidTr="00094AF0">
        <w:trPr>
          <w:jc w:val="center"/>
        </w:trPr>
        <w:tc>
          <w:tcPr>
            <w:tcW w:w="2513" w:type="dxa"/>
            <w:vAlign w:val="center"/>
          </w:tcPr>
          <w:p w:rsidR="001F5300" w:rsidRPr="007A44DE" w:rsidRDefault="001F5300"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Saat </w:t>
            </w:r>
          </w:p>
        </w:tc>
        <w:tc>
          <w:tcPr>
            <w:tcW w:w="7688" w:type="dxa"/>
            <w:vAlign w:val="center"/>
          </w:tcPr>
          <w:p w:rsidR="001F5300" w:rsidRPr="007A44DE" w:rsidRDefault="0073649B" w:rsidP="001F5300">
            <w:pPr>
              <w:pStyle w:val="AralkYok"/>
              <w:spacing w:line="360" w:lineRule="auto"/>
              <w:rPr>
                <w:rFonts w:asciiTheme="majorHAnsi" w:hAnsiTheme="majorHAnsi"/>
                <w:color w:val="000000" w:themeColor="text1"/>
                <w:sz w:val="20"/>
                <w:szCs w:val="20"/>
              </w:rPr>
            </w:pPr>
            <w:r w:rsidRPr="007A44DE">
              <w:rPr>
                <w:rFonts w:asciiTheme="majorHAnsi" w:hAnsiTheme="majorHAnsi"/>
                <w:color w:val="000000" w:themeColor="text1"/>
                <w:sz w:val="20"/>
                <w:szCs w:val="20"/>
              </w:rPr>
              <w:t>09.15-10.</w:t>
            </w:r>
            <w:r w:rsidR="00531497">
              <w:rPr>
                <w:rFonts w:asciiTheme="majorHAnsi" w:hAnsiTheme="majorHAnsi"/>
                <w:color w:val="000000" w:themeColor="text1"/>
                <w:sz w:val="20"/>
                <w:szCs w:val="20"/>
              </w:rPr>
              <w:t>15</w:t>
            </w:r>
          </w:p>
        </w:tc>
      </w:tr>
      <w:tr w:rsidR="007A44DE" w:rsidRPr="007A44DE" w:rsidTr="00094AF0">
        <w:trPr>
          <w:jc w:val="center"/>
        </w:trPr>
        <w:tc>
          <w:tcPr>
            <w:tcW w:w="2513" w:type="dxa"/>
            <w:vAlign w:val="center"/>
          </w:tcPr>
          <w:p w:rsidR="001F5300" w:rsidRPr="007A44DE" w:rsidRDefault="001F5300"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Yer</w:t>
            </w:r>
            <w:r w:rsidRPr="007A44DE">
              <w:rPr>
                <w:rFonts w:asciiTheme="majorHAnsi" w:hAnsiTheme="majorHAnsi"/>
                <w:b/>
                <w:color w:val="000000" w:themeColor="text1"/>
                <w:sz w:val="20"/>
                <w:szCs w:val="20"/>
              </w:rPr>
              <w:tab/>
              <w:t xml:space="preserve"> </w:t>
            </w:r>
          </w:p>
        </w:tc>
        <w:tc>
          <w:tcPr>
            <w:tcW w:w="7688" w:type="dxa"/>
            <w:vAlign w:val="center"/>
          </w:tcPr>
          <w:p w:rsidR="001F5300" w:rsidRPr="007A44DE" w:rsidRDefault="0073649B" w:rsidP="001F5300">
            <w:pPr>
              <w:pStyle w:val="AralkYok"/>
              <w:spacing w:line="360" w:lineRule="auto"/>
              <w:rPr>
                <w:rFonts w:asciiTheme="majorHAnsi" w:hAnsiTheme="majorHAnsi"/>
                <w:color w:val="000000" w:themeColor="text1"/>
                <w:sz w:val="20"/>
                <w:szCs w:val="20"/>
              </w:rPr>
            </w:pPr>
            <w:r w:rsidRPr="007A44DE">
              <w:rPr>
                <w:rFonts w:asciiTheme="majorHAnsi" w:hAnsiTheme="majorHAnsi"/>
                <w:color w:val="000000" w:themeColor="text1"/>
                <w:sz w:val="20"/>
                <w:szCs w:val="20"/>
              </w:rPr>
              <w:t>Rektörlük Toplantı Salonu</w:t>
            </w:r>
          </w:p>
        </w:tc>
      </w:tr>
      <w:tr w:rsidR="001F5300" w:rsidRPr="007A44DE" w:rsidTr="00094AF0">
        <w:trPr>
          <w:jc w:val="center"/>
        </w:trPr>
        <w:tc>
          <w:tcPr>
            <w:tcW w:w="2513" w:type="dxa"/>
            <w:vAlign w:val="center"/>
          </w:tcPr>
          <w:p w:rsidR="001F5300" w:rsidRPr="007A44DE" w:rsidRDefault="001F5300" w:rsidP="001F5300">
            <w:pPr>
              <w:pStyle w:val="AralkYok"/>
              <w:spacing w:line="360" w:lineRule="auto"/>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Düzenleyen     </w:t>
            </w:r>
          </w:p>
        </w:tc>
        <w:tc>
          <w:tcPr>
            <w:tcW w:w="7688" w:type="dxa"/>
            <w:vAlign w:val="center"/>
          </w:tcPr>
          <w:p w:rsidR="001F5300" w:rsidRPr="007A44DE" w:rsidRDefault="0073649B" w:rsidP="001F5300">
            <w:pPr>
              <w:pStyle w:val="AralkYok"/>
              <w:spacing w:line="360" w:lineRule="auto"/>
              <w:rPr>
                <w:rFonts w:asciiTheme="majorHAnsi" w:hAnsiTheme="majorHAnsi"/>
                <w:color w:val="000000" w:themeColor="text1"/>
                <w:sz w:val="20"/>
                <w:szCs w:val="20"/>
              </w:rPr>
            </w:pPr>
            <w:r w:rsidRPr="007A44DE">
              <w:rPr>
                <w:rFonts w:asciiTheme="majorHAnsi" w:hAnsiTheme="majorHAnsi"/>
                <w:color w:val="000000" w:themeColor="text1"/>
                <w:sz w:val="20"/>
                <w:szCs w:val="20"/>
              </w:rPr>
              <w:t xml:space="preserve">Kalite </w:t>
            </w:r>
            <w:r w:rsidR="00531497">
              <w:rPr>
                <w:rFonts w:asciiTheme="majorHAnsi" w:hAnsiTheme="majorHAnsi"/>
                <w:color w:val="000000" w:themeColor="text1"/>
                <w:sz w:val="20"/>
                <w:szCs w:val="20"/>
              </w:rPr>
              <w:t xml:space="preserve">Yönetimi </w:t>
            </w:r>
            <w:r w:rsidRPr="007A44DE">
              <w:rPr>
                <w:rFonts w:asciiTheme="majorHAnsi" w:hAnsiTheme="majorHAnsi"/>
                <w:color w:val="000000" w:themeColor="text1"/>
                <w:sz w:val="20"/>
                <w:szCs w:val="20"/>
              </w:rPr>
              <w:t>Koordinatörlüğü</w:t>
            </w:r>
          </w:p>
        </w:tc>
      </w:tr>
    </w:tbl>
    <w:p w:rsidR="007B2C4C" w:rsidRPr="007A44DE" w:rsidRDefault="007B2C4C" w:rsidP="007B2C4C">
      <w:pPr>
        <w:pStyle w:val="ListeParagraf"/>
        <w:ind w:left="0"/>
        <w:jc w:val="both"/>
        <w:rPr>
          <w:rFonts w:asciiTheme="majorHAnsi" w:hAnsiTheme="majorHAnsi" w:cs="Times New Roman"/>
          <w:b/>
          <w:color w:val="000000" w:themeColor="text1"/>
          <w:sz w:val="20"/>
          <w:szCs w:val="20"/>
        </w:rPr>
      </w:pPr>
    </w:p>
    <w:p w:rsidR="00B905F3" w:rsidRDefault="00B905F3" w:rsidP="00B905F3">
      <w:pPr>
        <w:pStyle w:val="ListeParagraf"/>
        <w:ind w:left="0"/>
        <w:jc w:val="both"/>
        <w:rPr>
          <w:rFonts w:asciiTheme="majorHAnsi" w:hAnsiTheme="majorHAnsi" w:cs="Times New Roman"/>
          <w:b/>
          <w:color w:val="000000" w:themeColor="text1"/>
          <w:sz w:val="20"/>
          <w:szCs w:val="20"/>
          <w:u w:val="single"/>
        </w:rPr>
      </w:pPr>
    </w:p>
    <w:p w:rsidR="007B2C4C" w:rsidRPr="00B905F3" w:rsidRDefault="007B2C4C" w:rsidP="00B905F3">
      <w:pPr>
        <w:pStyle w:val="ListeParagraf"/>
        <w:ind w:left="0"/>
        <w:jc w:val="both"/>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lastRenderedPageBreak/>
        <w:t>GÜNDEM:</w:t>
      </w:r>
    </w:p>
    <w:p w:rsidR="00B905F3" w:rsidRPr="00B905F3" w:rsidRDefault="00EA1CFA" w:rsidP="00B905F3">
      <w:pPr>
        <w:pStyle w:val="ListeParagraf"/>
        <w:numPr>
          <w:ilvl w:val="0"/>
          <w:numId w:val="16"/>
        </w:numPr>
        <w:spacing w:before="240"/>
        <w:rPr>
          <w:rFonts w:asciiTheme="majorHAnsi" w:hAnsiTheme="majorHAnsi" w:cs="Times New Roman"/>
          <w:color w:val="000000" w:themeColor="text1"/>
          <w:sz w:val="20"/>
          <w:szCs w:val="20"/>
        </w:rPr>
      </w:pPr>
      <w:r>
        <w:rPr>
          <w:rFonts w:asciiTheme="majorHAnsi" w:hAnsiTheme="majorHAnsi" w:cs="Times New Roman"/>
          <w:bCs/>
          <w:color w:val="000000" w:themeColor="text1"/>
          <w:sz w:val="20"/>
          <w:szCs w:val="20"/>
        </w:rPr>
        <w:t xml:space="preserve">EFQM Dış Değerlendirme ekibinin </w:t>
      </w:r>
      <w:r w:rsidR="00506D2D">
        <w:rPr>
          <w:rFonts w:asciiTheme="majorHAnsi" w:hAnsiTheme="majorHAnsi" w:cs="Times New Roman"/>
          <w:bCs/>
          <w:color w:val="000000" w:themeColor="text1"/>
          <w:sz w:val="20"/>
          <w:szCs w:val="20"/>
        </w:rPr>
        <w:t xml:space="preserve">saha ziyareti planlamasın değerlendirilmesi </w:t>
      </w:r>
      <w:r>
        <w:rPr>
          <w:rFonts w:asciiTheme="majorHAnsi" w:hAnsiTheme="majorHAnsi" w:cs="Times New Roman"/>
          <w:bCs/>
          <w:color w:val="000000" w:themeColor="text1"/>
          <w:sz w:val="20"/>
          <w:szCs w:val="20"/>
        </w:rPr>
        <w:t>ve görüşmelerde yer alacak personelin belirlenmesi.</w:t>
      </w:r>
    </w:p>
    <w:p w:rsidR="006722EE" w:rsidRPr="00B905F3" w:rsidRDefault="006722EE" w:rsidP="00B905F3">
      <w:pPr>
        <w:pStyle w:val="ListeParagraf"/>
        <w:numPr>
          <w:ilvl w:val="0"/>
          <w:numId w:val="16"/>
        </w:numPr>
        <w:rPr>
          <w:rFonts w:asciiTheme="majorHAnsi" w:hAnsiTheme="majorHAnsi" w:cs="Times New Roman"/>
          <w:color w:val="000000" w:themeColor="text1"/>
          <w:sz w:val="20"/>
          <w:szCs w:val="20"/>
        </w:rPr>
      </w:pPr>
      <w:r w:rsidRPr="00B905F3">
        <w:rPr>
          <w:rFonts w:asciiTheme="majorHAnsi" w:hAnsiTheme="majorHAnsi" w:cs="Times New Roman"/>
          <w:bCs/>
          <w:color w:val="000000" w:themeColor="text1"/>
          <w:sz w:val="20"/>
          <w:szCs w:val="20"/>
        </w:rPr>
        <w:t>QDMS (Quality Document Management System) tanıtımı</w:t>
      </w:r>
    </w:p>
    <w:p w:rsidR="00851E54" w:rsidRPr="007A44DE" w:rsidRDefault="00851E54" w:rsidP="00C6076D">
      <w:pPr>
        <w:pStyle w:val="ListeParagraf"/>
        <w:spacing w:before="240"/>
        <w:ind w:left="0"/>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t>ALINAN KARARLAR:</w:t>
      </w:r>
    </w:p>
    <w:p w:rsidR="00531497" w:rsidRDefault="00531497" w:rsidP="00D46344">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1:</w:t>
      </w:r>
    </w:p>
    <w:p w:rsidR="00531497" w:rsidRPr="005C50AE" w:rsidRDefault="005C50AE" w:rsidP="005C50AE">
      <w:pPr>
        <w:tabs>
          <w:tab w:val="left" w:pos="1418"/>
        </w:tabs>
        <w:spacing w:before="240" w:after="240"/>
        <w:ind w:left="720"/>
        <w:jc w:val="both"/>
        <w:rPr>
          <w:rFonts w:asciiTheme="majorHAnsi" w:hAnsiTheme="majorHAnsi" w:cs="Times New Roman"/>
          <w:bCs/>
          <w:color w:val="000000" w:themeColor="text1"/>
          <w:sz w:val="20"/>
          <w:szCs w:val="20"/>
        </w:rPr>
      </w:pPr>
      <w:r w:rsidRPr="005C50AE">
        <w:rPr>
          <w:rFonts w:asciiTheme="majorHAnsi" w:hAnsiTheme="majorHAnsi" w:cs="Times New Roman"/>
          <w:bCs/>
          <w:color w:val="000000" w:themeColor="text1"/>
          <w:sz w:val="20"/>
          <w:szCs w:val="20"/>
        </w:rPr>
        <w:t>Üniversiteye gelecek EFQM Dış Değerlendirme Ekibi ile yapılacak görüşmelerin etkin ve verimli yürütülmesini sağlamak amacıyla, görüşmelere katılacak akademik ve idari personelin belirlenmesine karar verilmiştir.</w:t>
      </w:r>
    </w:p>
    <w:p w:rsidR="009B5806" w:rsidRDefault="009B5806" w:rsidP="009B5806">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5C50AE" w:rsidRDefault="005C50AE" w:rsidP="005C50AE">
      <w:pPr>
        <w:tabs>
          <w:tab w:val="left" w:pos="1418"/>
        </w:tabs>
        <w:spacing w:before="240"/>
        <w:ind w:left="720"/>
        <w:jc w:val="both"/>
        <w:rPr>
          <w:rFonts w:asciiTheme="majorHAnsi" w:hAnsiTheme="majorHAnsi" w:cs="Times New Roman"/>
          <w:color w:val="000000" w:themeColor="text1"/>
          <w:sz w:val="20"/>
          <w:szCs w:val="20"/>
        </w:rPr>
      </w:pPr>
      <w:r w:rsidRPr="005C50AE">
        <w:rPr>
          <w:rFonts w:asciiTheme="majorHAnsi" w:hAnsiTheme="majorHAnsi" w:cs="Times New Roman"/>
          <w:color w:val="000000" w:themeColor="text1"/>
          <w:sz w:val="20"/>
          <w:szCs w:val="20"/>
        </w:rPr>
        <w:t xml:space="preserve">Dış değerlendirme süreci, üniversitenin EFQM Mükemmellik Modeli kapsamındaki uygulamalarının bağımsız değerlendiriciler tarafından incelendiği </w:t>
      </w:r>
      <w:r>
        <w:rPr>
          <w:rFonts w:asciiTheme="majorHAnsi" w:hAnsiTheme="majorHAnsi" w:cs="Times New Roman"/>
          <w:color w:val="000000" w:themeColor="text1"/>
          <w:sz w:val="20"/>
          <w:szCs w:val="20"/>
        </w:rPr>
        <w:t>b</w:t>
      </w:r>
      <w:r w:rsidRPr="005C50AE">
        <w:rPr>
          <w:rFonts w:asciiTheme="majorHAnsi" w:hAnsiTheme="majorHAnsi" w:cs="Times New Roman"/>
          <w:color w:val="000000" w:themeColor="text1"/>
          <w:sz w:val="20"/>
          <w:szCs w:val="20"/>
        </w:rPr>
        <w:t>u süreçte, kurumun faaliyet alanlarını doğru şekilde temsil edecek personelin önceden belirlenmesi; görüşmelerin amacına uygun, düzenli ve etkili biçimde yürütülmesi için gereklidir.</w:t>
      </w:r>
    </w:p>
    <w:p w:rsidR="009B5806" w:rsidRPr="009B5806" w:rsidRDefault="009B5806" w:rsidP="00D46344">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5C50AE" w:rsidRPr="005C50AE" w:rsidRDefault="005C50AE" w:rsidP="005C50AE">
      <w:pPr>
        <w:spacing w:after="240" w:line="276" w:lineRule="auto"/>
        <w:ind w:left="720"/>
        <w:jc w:val="both"/>
        <w:rPr>
          <w:rFonts w:asciiTheme="majorHAnsi" w:hAnsiTheme="majorHAnsi"/>
          <w:color w:val="000000"/>
          <w:sz w:val="20"/>
          <w:szCs w:val="20"/>
        </w:rPr>
      </w:pPr>
      <w:r w:rsidRPr="005C50AE">
        <w:rPr>
          <w:rFonts w:asciiTheme="majorHAnsi" w:hAnsiTheme="majorHAnsi" w:cs="Times New Roman"/>
          <w:color w:val="000000"/>
          <w:sz w:val="20"/>
          <w:szCs w:val="20"/>
        </w:rPr>
        <w:t>Üniversiteye gelecek EFQM Dış Değerlendirme Ekibi ile yapılacak görüşmelerin planlı ve verimli şekilde yürütülmesi amacıyla, görüşmelere katılacak akademik ve idari personelin belirlenmesine karar verilmiştir. Belirlenen personel, birimlerini temsilen değerlendirme sürecine katılacak ve gerekli bilgilendirme toplantılarıyla sürece hazırlanacaktır.</w:t>
      </w:r>
      <w:r>
        <w:rPr>
          <w:rFonts w:asciiTheme="majorHAnsi" w:hAnsiTheme="majorHAnsi" w:cs="Times New Roman"/>
          <w:color w:val="000000"/>
          <w:sz w:val="20"/>
          <w:szCs w:val="20"/>
        </w:rPr>
        <w:t xml:space="preserve"> </w:t>
      </w:r>
      <w:r w:rsidRPr="005C50AE">
        <w:rPr>
          <w:rFonts w:asciiTheme="majorHAnsi" w:hAnsiTheme="majorHAnsi"/>
          <w:color w:val="000000"/>
          <w:sz w:val="20"/>
          <w:szCs w:val="20"/>
        </w:rPr>
        <w:t>Bu karar, dış değerlendirme sürecinin kurumsal temsil gücünü artırmayı ve EFQM sürecinde üniversitenin etkin katılımını sağlamayı amaçlamaktadır.</w:t>
      </w:r>
    </w:p>
    <w:p w:rsidR="006722EE" w:rsidRDefault="006722EE" w:rsidP="006722EE">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2:</w:t>
      </w:r>
    </w:p>
    <w:p w:rsidR="006722EE" w:rsidRPr="006722EE" w:rsidRDefault="006722EE" w:rsidP="006722EE">
      <w:pPr>
        <w:ind w:left="720"/>
        <w:jc w:val="both"/>
        <w:rPr>
          <w:rFonts w:asciiTheme="majorHAnsi" w:hAnsiTheme="majorHAnsi"/>
          <w:color w:val="000000"/>
          <w:sz w:val="20"/>
          <w:szCs w:val="20"/>
        </w:rPr>
      </w:pPr>
      <w:r w:rsidRPr="006722EE">
        <w:rPr>
          <w:rFonts w:asciiTheme="majorHAnsi" w:hAnsiTheme="majorHAnsi"/>
          <w:color w:val="000000"/>
          <w:sz w:val="20"/>
          <w:szCs w:val="20"/>
        </w:rPr>
        <w:t>Üniversitede kalite yönetim süreçlerinin dijital ortamda etkin biçimde yürütülmesi amacıyla QDMS (Quality Document Management System) uygulamasının tanıtılmasına karar verilmiştir.</w:t>
      </w:r>
    </w:p>
    <w:p w:rsidR="006722EE" w:rsidRDefault="006722EE" w:rsidP="00B905F3">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B905F3" w:rsidRDefault="006722EE" w:rsidP="00B905F3">
      <w:pPr>
        <w:spacing w:after="240"/>
        <w:ind w:left="720"/>
        <w:jc w:val="both"/>
        <w:rPr>
          <w:rFonts w:asciiTheme="majorHAnsi" w:hAnsiTheme="majorHAnsi"/>
          <w:color w:val="000000"/>
          <w:sz w:val="20"/>
          <w:szCs w:val="20"/>
        </w:rPr>
      </w:pPr>
      <w:r w:rsidRPr="006722EE">
        <w:rPr>
          <w:rFonts w:asciiTheme="majorHAnsi" w:hAnsiTheme="majorHAnsi"/>
          <w:color w:val="000000"/>
          <w:sz w:val="20"/>
          <w:szCs w:val="20"/>
        </w:rPr>
        <w:t>Üniversitenin kalite yönetim süreçlerinde kullanılan dokümanların standart, güvenli ve erişilebilir şekilde yönetilmesi ihtiyacı doğrultusunda QDMS (Quality Document Management System) uygulamasının tanıtılması gerekli görülmüştür. Sistem; kalite belgelerinin dijital ortamda kontrolünü, onay süreçlerinin izlenmesini ve güncel dokümanlara tüm birimlerin kolay erişimini sağlayarak kalite yönetiminde verimlilik ve bütünlüğü artıracaktır.</w:t>
      </w:r>
    </w:p>
    <w:p w:rsidR="006722EE" w:rsidRPr="00B905F3" w:rsidRDefault="006722EE" w:rsidP="00B905F3">
      <w:pPr>
        <w:spacing w:after="240"/>
        <w:jc w:val="both"/>
        <w:rPr>
          <w:rFonts w:asciiTheme="majorHAnsi" w:hAnsiTheme="majorHAnsi"/>
          <w:color w:val="000000"/>
          <w:sz w:val="20"/>
          <w:szCs w:val="20"/>
        </w:rPr>
      </w:pPr>
      <w:r w:rsidRPr="007A44DE">
        <w:rPr>
          <w:rFonts w:asciiTheme="majorHAnsi" w:hAnsiTheme="majorHAnsi" w:cs="Times New Roman"/>
          <w:color w:val="000000" w:themeColor="text1"/>
          <w:sz w:val="20"/>
          <w:szCs w:val="20"/>
        </w:rPr>
        <w:t xml:space="preserve">Kararın İçeriği: </w:t>
      </w:r>
    </w:p>
    <w:p w:rsidR="006722EE" w:rsidRPr="006722EE" w:rsidRDefault="006722EE" w:rsidP="006722EE">
      <w:pPr>
        <w:ind w:left="720"/>
        <w:jc w:val="both"/>
        <w:rPr>
          <w:rFonts w:asciiTheme="majorHAnsi" w:hAnsiTheme="majorHAnsi"/>
          <w:color w:val="000000"/>
          <w:sz w:val="20"/>
          <w:szCs w:val="20"/>
        </w:rPr>
      </w:pPr>
      <w:r w:rsidRPr="006722EE">
        <w:rPr>
          <w:rFonts w:asciiTheme="majorHAnsi" w:hAnsiTheme="majorHAnsi"/>
          <w:color w:val="000000"/>
          <w:sz w:val="20"/>
          <w:szCs w:val="20"/>
        </w:rPr>
        <w:t>QDMS sisteminin işleyişi, kullanım alanları ve doküman yönetiminde sağlayacağı kolaylıklar hakkında bilgilendirme yapılacak; akademik ve idari birimlerin sisteme entegrasyonu için tanıtım oturumu düzenlenecektir. Bu süreç, üniversitenin kalite yönetimi, doküman kontrolü ve sürekli iyileştirme faaliyetlerinde verimliliği artırmayı hedeflemektedir.</w:t>
      </w:r>
    </w:p>
    <w:p w:rsidR="006722EE" w:rsidRDefault="006722EE" w:rsidP="007B2C4C">
      <w:pPr>
        <w:jc w:val="both"/>
        <w:rPr>
          <w:rFonts w:ascii="-webkit-standard" w:hAnsi="-webkit-standard"/>
          <w:color w:val="000000"/>
          <w:sz w:val="27"/>
          <w:szCs w:val="27"/>
        </w:rPr>
      </w:pPr>
    </w:p>
    <w:p w:rsidR="006722EE" w:rsidRDefault="006722EE" w:rsidP="007B2C4C">
      <w:pPr>
        <w:jc w:val="both"/>
        <w:rPr>
          <w:rFonts w:ascii="-webkit-standard" w:hAnsi="-webkit-standard"/>
          <w:color w:val="000000"/>
          <w:sz w:val="27"/>
          <w:szCs w:val="27"/>
        </w:rPr>
      </w:pPr>
    </w:p>
    <w:p w:rsidR="00D32A35" w:rsidRPr="007A44DE" w:rsidRDefault="001B318F" w:rsidP="007B2C4C">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Toplantıya Katılanlar:</w:t>
      </w:r>
    </w:p>
    <w:p w:rsidR="007D3C81" w:rsidRPr="007A44DE" w:rsidRDefault="007D3C81" w:rsidP="007B2C4C">
      <w:pPr>
        <w:jc w:val="both"/>
        <w:rPr>
          <w:rFonts w:asciiTheme="majorHAnsi" w:hAnsiTheme="majorHAnsi" w:cs="Times New Roman"/>
          <w:b/>
          <w:color w:val="000000" w:themeColor="text1"/>
          <w:sz w:val="20"/>
          <w:szCs w:val="20"/>
        </w:rPr>
      </w:pPr>
    </w:p>
    <w:tbl>
      <w:tblPr>
        <w:tblStyle w:val="TabloKlavuzu"/>
        <w:tblW w:w="9919" w:type="dxa"/>
        <w:jc w:val="center"/>
        <w:tblLook w:val="04A0" w:firstRow="1" w:lastRow="0" w:firstColumn="1" w:lastColumn="0" w:noHBand="0" w:noVBand="1"/>
      </w:tblPr>
      <w:tblGrid>
        <w:gridCol w:w="2293"/>
        <w:gridCol w:w="1500"/>
        <w:gridCol w:w="1194"/>
        <w:gridCol w:w="2054"/>
        <w:gridCol w:w="1644"/>
        <w:gridCol w:w="1234"/>
      </w:tblGrid>
      <w:tr w:rsidR="007A44DE" w:rsidRPr="007126C6" w:rsidTr="00F54ED3">
        <w:trPr>
          <w:trHeight w:val="220"/>
          <w:jc w:val="center"/>
        </w:trPr>
        <w:tc>
          <w:tcPr>
            <w:tcW w:w="2293" w:type="dxa"/>
            <w:vAlign w:val="center"/>
          </w:tcPr>
          <w:p w:rsidR="007D3C81" w:rsidRPr="007126C6" w:rsidRDefault="007D3C81" w:rsidP="00DF561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Adı Soyadı</w:t>
            </w:r>
          </w:p>
        </w:tc>
        <w:tc>
          <w:tcPr>
            <w:tcW w:w="1500" w:type="dxa"/>
            <w:vAlign w:val="center"/>
          </w:tcPr>
          <w:p w:rsidR="007D3C81" w:rsidRPr="007126C6" w:rsidRDefault="007D3C81" w:rsidP="00DF561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Unvanı</w:t>
            </w:r>
          </w:p>
        </w:tc>
        <w:tc>
          <w:tcPr>
            <w:tcW w:w="1194" w:type="dxa"/>
            <w:vAlign w:val="center"/>
          </w:tcPr>
          <w:p w:rsidR="007D3C81" w:rsidRPr="007126C6" w:rsidRDefault="007D3C81" w:rsidP="00DF561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İmza</w:t>
            </w:r>
          </w:p>
        </w:tc>
        <w:tc>
          <w:tcPr>
            <w:tcW w:w="2054" w:type="dxa"/>
            <w:vAlign w:val="center"/>
          </w:tcPr>
          <w:p w:rsidR="007D3C81" w:rsidRPr="007126C6" w:rsidRDefault="007D3C81" w:rsidP="00DF561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Adı Soyadı</w:t>
            </w:r>
          </w:p>
        </w:tc>
        <w:tc>
          <w:tcPr>
            <w:tcW w:w="1644" w:type="dxa"/>
            <w:vAlign w:val="center"/>
          </w:tcPr>
          <w:p w:rsidR="007D3C81" w:rsidRPr="007126C6" w:rsidRDefault="007D3C81" w:rsidP="00DF561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Unvanı</w:t>
            </w:r>
          </w:p>
        </w:tc>
        <w:tc>
          <w:tcPr>
            <w:tcW w:w="1234" w:type="dxa"/>
            <w:vAlign w:val="center"/>
          </w:tcPr>
          <w:p w:rsidR="007D3C81" w:rsidRPr="007126C6" w:rsidRDefault="007D3C81" w:rsidP="00DF5616">
            <w:pPr>
              <w:pStyle w:val="AralkYok"/>
              <w:jc w:val="center"/>
              <w:rPr>
                <w:rFonts w:asciiTheme="majorHAnsi" w:hAnsiTheme="majorHAnsi"/>
                <w:b/>
                <w:color w:val="000000" w:themeColor="text1"/>
                <w:sz w:val="20"/>
                <w:szCs w:val="20"/>
              </w:rPr>
            </w:pPr>
            <w:r w:rsidRPr="007126C6">
              <w:rPr>
                <w:rFonts w:asciiTheme="majorHAnsi" w:hAnsiTheme="majorHAnsi"/>
                <w:b/>
                <w:color w:val="000000" w:themeColor="text1"/>
                <w:sz w:val="20"/>
                <w:szCs w:val="20"/>
              </w:rPr>
              <w:t>İmza</w:t>
            </w:r>
          </w:p>
        </w:tc>
      </w:tr>
      <w:tr w:rsidR="00F54ED3" w:rsidRPr="007126C6" w:rsidTr="00F54ED3">
        <w:trPr>
          <w:trHeight w:val="466"/>
          <w:jc w:val="center"/>
        </w:trPr>
        <w:tc>
          <w:tcPr>
            <w:tcW w:w="2293"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 xml:space="preserve">1. Prof. Dr. </w:t>
            </w:r>
            <w:r w:rsidRPr="007126C6">
              <w:rPr>
                <w:rFonts w:asciiTheme="majorHAnsi" w:hAnsiTheme="majorHAnsi" w:cs="Arial"/>
                <w:color w:val="292B2C"/>
                <w:sz w:val="20"/>
                <w:szCs w:val="20"/>
                <w:shd w:val="clear" w:color="auto" w:fill="FFFFFF"/>
              </w:rPr>
              <w:t>Mahir FİSUNOĞLU</w:t>
            </w:r>
          </w:p>
          <w:p w:rsidR="00F54ED3" w:rsidRPr="007126C6" w:rsidRDefault="00F54ED3" w:rsidP="00F54ED3">
            <w:pPr>
              <w:pStyle w:val="AralkYok"/>
              <w:rPr>
                <w:rFonts w:asciiTheme="majorHAnsi" w:hAnsiTheme="majorHAnsi"/>
                <w:color w:val="000000" w:themeColor="text1"/>
                <w:sz w:val="20"/>
                <w:szCs w:val="20"/>
              </w:rPr>
            </w:pPr>
          </w:p>
        </w:tc>
        <w:tc>
          <w:tcPr>
            <w:tcW w:w="1500"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Rektör Yardımcısı</w:t>
            </w:r>
          </w:p>
        </w:tc>
        <w:tc>
          <w:tcPr>
            <w:tcW w:w="1194" w:type="dxa"/>
            <w:vAlign w:val="center"/>
          </w:tcPr>
          <w:p w:rsidR="00F54ED3" w:rsidRPr="007126C6" w:rsidRDefault="00F54ED3" w:rsidP="00F54ED3">
            <w:pPr>
              <w:pStyle w:val="AralkYok"/>
              <w:rPr>
                <w:rFonts w:asciiTheme="majorHAnsi" w:hAnsiTheme="majorHAnsi"/>
                <w:color w:val="000000" w:themeColor="text1"/>
                <w:sz w:val="20"/>
                <w:szCs w:val="20"/>
              </w:rPr>
            </w:pPr>
          </w:p>
        </w:tc>
        <w:tc>
          <w:tcPr>
            <w:tcW w:w="2054" w:type="dxa"/>
            <w:vAlign w:val="center"/>
          </w:tcPr>
          <w:p w:rsidR="00F54ED3" w:rsidRPr="007126C6" w:rsidRDefault="00F54ED3" w:rsidP="00F54ED3">
            <w:pPr>
              <w:pStyle w:val="AralkYok"/>
              <w:rPr>
                <w:rFonts w:asciiTheme="majorHAnsi" w:hAnsiTheme="majorHAnsi"/>
                <w:color w:val="000000" w:themeColor="text1"/>
                <w:sz w:val="20"/>
                <w:szCs w:val="20"/>
              </w:rPr>
            </w:pPr>
            <w:r>
              <w:rPr>
                <w:rFonts w:asciiTheme="majorHAnsi" w:hAnsiTheme="majorHAnsi"/>
                <w:color w:val="000000" w:themeColor="text1"/>
                <w:sz w:val="20"/>
                <w:szCs w:val="20"/>
              </w:rPr>
              <w:t>7</w:t>
            </w:r>
            <w:r w:rsidRPr="007126C6">
              <w:rPr>
                <w:rFonts w:asciiTheme="majorHAnsi" w:hAnsiTheme="majorHAnsi"/>
                <w:color w:val="000000" w:themeColor="text1"/>
                <w:sz w:val="20"/>
                <w:szCs w:val="20"/>
              </w:rPr>
              <w:t>. Burcu DEMİROGLARI</w:t>
            </w:r>
          </w:p>
        </w:tc>
        <w:tc>
          <w:tcPr>
            <w:tcW w:w="1644" w:type="dxa"/>
            <w:vAlign w:val="center"/>
          </w:tcPr>
          <w:p w:rsidR="00F54ED3" w:rsidRPr="007126C6" w:rsidRDefault="00F54ED3" w:rsidP="00F54ED3">
            <w:pPr>
              <w:pStyle w:val="AralkYok"/>
              <w:rPr>
                <w:rFonts w:asciiTheme="majorHAnsi" w:hAnsiTheme="majorHAnsi"/>
                <w:color w:val="000000" w:themeColor="text1"/>
                <w:sz w:val="20"/>
                <w:szCs w:val="20"/>
              </w:rPr>
            </w:pPr>
            <w:r>
              <w:rPr>
                <w:rFonts w:asciiTheme="majorHAnsi" w:hAnsiTheme="majorHAnsi"/>
                <w:color w:val="000000" w:themeColor="text1"/>
                <w:sz w:val="20"/>
                <w:szCs w:val="20"/>
              </w:rPr>
              <w:t>Kalite Yönetimi Koordinatörlüğü Uzmanı</w:t>
            </w:r>
          </w:p>
        </w:tc>
        <w:tc>
          <w:tcPr>
            <w:tcW w:w="1234" w:type="dxa"/>
            <w:vAlign w:val="center"/>
          </w:tcPr>
          <w:p w:rsidR="00F54ED3" w:rsidRPr="007126C6" w:rsidRDefault="00F54ED3" w:rsidP="00F54ED3">
            <w:pPr>
              <w:pStyle w:val="AralkYok"/>
              <w:rPr>
                <w:rFonts w:asciiTheme="majorHAnsi" w:hAnsiTheme="majorHAnsi"/>
                <w:color w:val="000000" w:themeColor="text1"/>
                <w:sz w:val="20"/>
                <w:szCs w:val="20"/>
              </w:rPr>
            </w:pPr>
          </w:p>
        </w:tc>
      </w:tr>
      <w:tr w:rsidR="00F54ED3" w:rsidRPr="007126C6" w:rsidTr="00F54ED3">
        <w:trPr>
          <w:trHeight w:val="453"/>
          <w:jc w:val="center"/>
        </w:trPr>
        <w:tc>
          <w:tcPr>
            <w:tcW w:w="2293"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2. Şenol KANDEMİR</w:t>
            </w:r>
          </w:p>
        </w:tc>
        <w:tc>
          <w:tcPr>
            <w:tcW w:w="1500"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Doç. Dr.</w:t>
            </w:r>
          </w:p>
          <w:p w:rsidR="00F54ED3" w:rsidRPr="007126C6" w:rsidRDefault="00F54ED3" w:rsidP="00F54ED3">
            <w:pPr>
              <w:pStyle w:val="AralkYok"/>
              <w:rPr>
                <w:rFonts w:asciiTheme="majorHAnsi" w:hAnsiTheme="majorHAnsi"/>
                <w:color w:val="000000" w:themeColor="text1"/>
                <w:sz w:val="20"/>
                <w:szCs w:val="20"/>
              </w:rPr>
            </w:pPr>
          </w:p>
        </w:tc>
        <w:tc>
          <w:tcPr>
            <w:tcW w:w="1194" w:type="dxa"/>
            <w:vAlign w:val="center"/>
          </w:tcPr>
          <w:p w:rsidR="00F54ED3" w:rsidRPr="007126C6" w:rsidRDefault="00F54ED3" w:rsidP="00F54ED3">
            <w:pPr>
              <w:pStyle w:val="AralkYok"/>
              <w:rPr>
                <w:rFonts w:asciiTheme="majorHAnsi" w:hAnsiTheme="majorHAnsi"/>
                <w:color w:val="000000" w:themeColor="text1"/>
                <w:sz w:val="20"/>
                <w:szCs w:val="20"/>
              </w:rPr>
            </w:pPr>
          </w:p>
        </w:tc>
        <w:tc>
          <w:tcPr>
            <w:tcW w:w="2054" w:type="dxa"/>
            <w:vAlign w:val="center"/>
          </w:tcPr>
          <w:p w:rsidR="00F54ED3" w:rsidRPr="007126C6" w:rsidRDefault="00F54ED3" w:rsidP="00F54ED3">
            <w:pPr>
              <w:pStyle w:val="AralkYok"/>
              <w:rPr>
                <w:rFonts w:asciiTheme="majorHAnsi" w:hAnsiTheme="majorHAnsi"/>
                <w:color w:val="000000" w:themeColor="text1"/>
                <w:sz w:val="20"/>
                <w:szCs w:val="20"/>
              </w:rPr>
            </w:pPr>
            <w:r>
              <w:rPr>
                <w:rFonts w:asciiTheme="majorHAnsi" w:hAnsiTheme="majorHAnsi"/>
                <w:color w:val="000000" w:themeColor="text1"/>
                <w:sz w:val="20"/>
                <w:szCs w:val="20"/>
              </w:rPr>
              <w:t>8</w:t>
            </w:r>
            <w:r w:rsidRPr="007126C6">
              <w:rPr>
                <w:rFonts w:asciiTheme="majorHAnsi" w:hAnsiTheme="majorHAnsi"/>
                <w:color w:val="000000" w:themeColor="text1"/>
                <w:sz w:val="20"/>
                <w:szCs w:val="20"/>
              </w:rPr>
              <w:t>. Seyfettin ÖZDEMİREL</w:t>
            </w:r>
          </w:p>
        </w:tc>
        <w:tc>
          <w:tcPr>
            <w:tcW w:w="164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234" w:type="dxa"/>
            <w:vAlign w:val="center"/>
          </w:tcPr>
          <w:p w:rsidR="00F54ED3" w:rsidRPr="007126C6" w:rsidRDefault="00F54ED3" w:rsidP="00F54ED3">
            <w:pPr>
              <w:pStyle w:val="AralkYok"/>
              <w:rPr>
                <w:rFonts w:asciiTheme="majorHAnsi" w:hAnsiTheme="majorHAnsi"/>
                <w:color w:val="000000" w:themeColor="text1"/>
                <w:sz w:val="20"/>
                <w:szCs w:val="20"/>
              </w:rPr>
            </w:pPr>
          </w:p>
        </w:tc>
      </w:tr>
      <w:tr w:rsidR="00F54ED3" w:rsidRPr="007126C6" w:rsidTr="00F54ED3">
        <w:trPr>
          <w:trHeight w:val="453"/>
          <w:jc w:val="center"/>
        </w:trPr>
        <w:tc>
          <w:tcPr>
            <w:tcW w:w="2293"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3.</w:t>
            </w:r>
            <w:r w:rsidRPr="007126C6">
              <w:rPr>
                <w:rFonts w:asciiTheme="majorHAnsi" w:hAnsiTheme="majorHAnsi" w:cs="Arial"/>
                <w:color w:val="292B2C"/>
                <w:sz w:val="20"/>
                <w:szCs w:val="20"/>
                <w:shd w:val="clear" w:color="auto" w:fill="FFFFFF"/>
              </w:rPr>
              <w:t xml:space="preserve"> Yunus Anıl AY</w:t>
            </w:r>
          </w:p>
        </w:tc>
        <w:tc>
          <w:tcPr>
            <w:tcW w:w="1500"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p w:rsidR="00F54ED3" w:rsidRPr="007126C6" w:rsidRDefault="00F54ED3" w:rsidP="00F54ED3">
            <w:pPr>
              <w:pStyle w:val="AralkYok"/>
              <w:rPr>
                <w:rFonts w:asciiTheme="majorHAnsi" w:hAnsiTheme="majorHAnsi"/>
                <w:color w:val="000000" w:themeColor="text1"/>
                <w:sz w:val="20"/>
                <w:szCs w:val="20"/>
              </w:rPr>
            </w:pPr>
          </w:p>
        </w:tc>
        <w:tc>
          <w:tcPr>
            <w:tcW w:w="1194" w:type="dxa"/>
            <w:vAlign w:val="center"/>
          </w:tcPr>
          <w:p w:rsidR="00F54ED3" w:rsidRPr="007126C6" w:rsidRDefault="00F54ED3" w:rsidP="00F54ED3">
            <w:pPr>
              <w:pStyle w:val="AralkYok"/>
              <w:rPr>
                <w:rFonts w:asciiTheme="majorHAnsi" w:hAnsiTheme="majorHAnsi"/>
                <w:color w:val="000000" w:themeColor="text1"/>
                <w:sz w:val="20"/>
                <w:szCs w:val="20"/>
              </w:rPr>
            </w:pPr>
          </w:p>
        </w:tc>
        <w:tc>
          <w:tcPr>
            <w:tcW w:w="2054" w:type="dxa"/>
            <w:vAlign w:val="center"/>
          </w:tcPr>
          <w:p w:rsidR="00F54ED3" w:rsidRPr="007126C6" w:rsidRDefault="00F54ED3" w:rsidP="00F54ED3">
            <w:pPr>
              <w:pStyle w:val="AralkYok"/>
              <w:rPr>
                <w:rFonts w:asciiTheme="majorHAnsi" w:hAnsiTheme="majorHAnsi"/>
                <w:color w:val="000000" w:themeColor="text1"/>
                <w:sz w:val="20"/>
                <w:szCs w:val="20"/>
              </w:rPr>
            </w:pPr>
            <w:r>
              <w:rPr>
                <w:rFonts w:asciiTheme="majorHAnsi" w:hAnsiTheme="majorHAnsi"/>
                <w:color w:val="000000" w:themeColor="text1"/>
                <w:sz w:val="20"/>
                <w:szCs w:val="20"/>
              </w:rPr>
              <w:t>9</w:t>
            </w:r>
            <w:r w:rsidRPr="007126C6">
              <w:rPr>
                <w:rFonts w:asciiTheme="majorHAnsi" w:hAnsiTheme="majorHAnsi"/>
                <w:color w:val="000000" w:themeColor="text1"/>
                <w:sz w:val="20"/>
                <w:szCs w:val="20"/>
              </w:rPr>
              <w:t>. Süreyya YILMAZ ÖZEKENCİ</w:t>
            </w:r>
          </w:p>
        </w:tc>
        <w:tc>
          <w:tcPr>
            <w:tcW w:w="164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234" w:type="dxa"/>
            <w:vAlign w:val="center"/>
          </w:tcPr>
          <w:p w:rsidR="00F54ED3" w:rsidRPr="007126C6" w:rsidRDefault="00F54ED3" w:rsidP="00F54ED3">
            <w:pPr>
              <w:pStyle w:val="AralkYok"/>
              <w:rPr>
                <w:rFonts w:asciiTheme="majorHAnsi" w:hAnsiTheme="majorHAnsi"/>
                <w:color w:val="000000" w:themeColor="text1"/>
                <w:sz w:val="20"/>
                <w:szCs w:val="20"/>
              </w:rPr>
            </w:pPr>
          </w:p>
        </w:tc>
      </w:tr>
      <w:tr w:rsidR="00F54ED3" w:rsidRPr="007126C6" w:rsidTr="00F54ED3">
        <w:trPr>
          <w:trHeight w:val="466"/>
          <w:jc w:val="center"/>
        </w:trPr>
        <w:tc>
          <w:tcPr>
            <w:tcW w:w="2293"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 xml:space="preserve">4. </w:t>
            </w:r>
            <w:r w:rsidRPr="007126C6">
              <w:rPr>
                <w:rFonts w:asciiTheme="majorHAnsi" w:hAnsiTheme="majorHAnsi" w:cs="Arial"/>
                <w:color w:val="292B2C"/>
                <w:sz w:val="20"/>
                <w:szCs w:val="20"/>
                <w:shd w:val="clear" w:color="auto" w:fill="FFFFFF"/>
              </w:rPr>
              <w:t>Yonca BİR</w:t>
            </w:r>
          </w:p>
        </w:tc>
        <w:tc>
          <w:tcPr>
            <w:tcW w:w="1500"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tc>
        <w:tc>
          <w:tcPr>
            <w:tcW w:w="1194" w:type="dxa"/>
            <w:vAlign w:val="center"/>
          </w:tcPr>
          <w:p w:rsidR="00F54ED3" w:rsidRPr="007126C6" w:rsidRDefault="00F54ED3" w:rsidP="00F54ED3">
            <w:pPr>
              <w:pStyle w:val="AralkYok"/>
              <w:rPr>
                <w:rFonts w:asciiTheme="majorHAnsi" w:hAnsiTheme="majorHAnsi"/>
                <w:color w:val="000000" w:themeColor="text1"/>
                <w:sz w:val="20"/>
                <w:szCs w:val="20"/>
              </w:rPr>
            </w:pPr>
          </w:p>
        </w:tc>
        <w:tc>
          <w:tcPr>
            <w:tcW w:w="205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0</w:t>
            </w:r>
            <w:r w:rsidRPr="007126C6">
              <w:rPr>
                <w:rFonts w:asciiTheme="majorHAnsi" w:hAnsiTheme="majorHAnsi"/>
                <w:color w:val="000000" w:themeColor="text1"/>
                <w:sz w:val="20"/>
                <w:szCs w:val="20"/>
              </w:rPr>
              <w:t>. Tuğçe KANDİLCİ</w:t>
            </w:r>
          </w:p>
        </w:tc>
        <w:tc>
          <w:tcPr>
            <w:tcW w:w="164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F54ED3" w:rsidRPr="007126C6" w:rsidRDefault="00F54ED3" w:rsidP="00F54ED3">
            <w:pPr>
              <w:pStyle w:val="AralkYok"/>
              <w:rPr>
                <w:rFonts w:asciiTheme="majorHAnsi" w:hAnsiTheme="majorHAnsi"/>
                <w:color w:val="000000" w:themeColor="text1"/>
                <w:sz w:val="20"/>
                <w:szCs w:val="20"/>
              </w:rPr>
            </w:pPr>
          </w:p>
        </w:tc>
      </w:tr>
      <w:tr w:rsidR="00F54ED3" w:rsidRPr="007126C6" w:rsidTr="00F54ED3">
        <w:trPr>
          <w:trHeight w:val="453"/>
          <w:jc w:val="center"/>
        </w:trPr>
        <w:tc>
          <w:tcPr>
            <w:tcW w:w="2293"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5. Gürcan DEMİROGLARI</w:t>
            </w:r>
          </w:p>
        </w:tc>
        <w:tc>
          <w:tcPr>
            <w:tcW w:w="1500"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Doç. Dr.</w:t>
            </w:r>
          </w:p>
          <w:p w:rsidR="00F54ED3" w:rsidRPr="007126C6" w:rsidRDefault="00F54ED3" w:rsidP="00F54ED3">
            <w:pPr>
              <w:pStyle w:val="AralkYok"/>
              <w:rPr>
                <w:rFonts w:asciiTheme="majorHAnsi" w:hAnsiTheme="majorHAnsi"/>
                <w:color w:val="000000" w:themeColor="text1"/>
                <w:sz w:val="20"/>
                <w:szCs w:val="20"/>
              </w:rPr>
            </w:pPr>
          </w:p>
        </w:tc>
        <w:tc>
          <w:tcPr>
            <w:tcW w:w="1194" w:type="dxa"/>
            <w:vAlign w:val="center"/>
          </w:tcPr>
          <w:p w:rsidR="00F54ED3" w:rsidRPr="007126C6" w:rsidRDefault="00F54ED3" w:rsidP="00F54ED3">
            <w:pPr>
              <w:pStyle w:val="AralkYok"/>
              <w:rPr>
                <w:rFonts w:asciiTheme="majorHAnsi" w:hAnsiTheme="majorHAnsi"/>
                <w:color w:val="000000" w:themeColor="text1"/>
                <w:sz w:val="20"/>
                <w:szCs w:val="20"/>
              </w:rPr>
            </w:pPr>
          </w:p>
        </w:tc>
        <w:tc>
          <w:tcPr>
            <w:tcW w:w="205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1</w:t>
            </w:r>
            <w:r w:rsidRPr="007126C6">
              <w:rPr>
                <w:rFonts w:asciiTheme="majorHAnsi" w:hAnsiTheme="majorHAnsi"/>
                <w:color w:val="000000" w:themeColor="text1"/>
                <w:sz w:val="20"/>
                <w:szCs w:val="20"/>
              </w:rPr>
              <w:t>. Oğuzhan ÇAVUŞOĞLU</w:t>
            </w:r>
          </w:p>
        </w:tc>
        <w:tc>
          <w:tcPr>
            <w:tcW w:w="164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F54ED3" w:rsidRPr="007126C6" w:rsidRDefault="00F54ED3" w:rsidP="00F54ED3">
            <w:pPr>
              <w:pStyle w:val="AralkYok"/>
              <w:rPr>
                <w:rFonts w:asciiTheme="majorHAnsi" w:hAnsiTheme="majorHAnsi"/>
                <w:color w:val="000000" w:themeColor="text1"/>
                <w:sz w:val="20"/>
                <w:szCs w:val="20"/>
              </w:rPr>
            </w:pPr>
          </w:p>
        </w:tc>
      </w:tr>
      <w:tr w:rsidR="00F54ED3" w:rsidRPr="007126C6" w:rsidTr="00F54ED3">
        <w:trPr>
          <w:trHeight w:val="453"/>
          <w:jc w:val="center"/>
        </w:trPr>
        <w:tc>
          <w:tcPr>
            <w:tcW w:w="2293"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6. Duygu GÜR</w:t>
            </w:r>
          </w:p>
        </w:tc>
        <w:tc>
          <w:tcPr>
            <w:tcW w:w="1500"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Dr. Öğr. Üyesi</w:t>
            </w:r>
          </w:p>
          <w:p w:rsidR="00F54ED3" w:rsidRPr="007126C6" w:rsidRDefault="00F54ED3" w:rsidP="00F54ED3">
            <w:pPr>
              <w:pStyle w:val="AralkYok"/>
              <w:rPr>
                <w:rFonts w:asciiTheme="majorHAnsi" w:hAnsiTheme="majorHAnsi"/>
                <w:color w:val="000000" w:themeColor="text1"/>
                <w:sz w:val="20"/>
                <w:szCs w:val="20"/>
              </w:rPr>
            </w:pPr>
          </w:p>
        </w:tc>
        <w:tc>
          <w:tcPr>
            <w:tcW w:w="1194" w:type="dxa"/>
            <w:vAlign w:val="center"/>
          </w:tcPr>
          <w:p w:rsidR="00F54ED3" w:rsidRPr="007126C6" w:rsidRDefault="00F54ED3" w:rsidP="00F54ED3">
            <w:pPr>
              <w:pStyle w:val="AralkYok"/>
              <w:rPr>
                <w:rFonts w:asciiTheme="majorHAnsi" w:hAnsiTheme="majorHAnsi"/>
                <w:color w:val="000000" w:themeColor="text1"/>
                <w:sz w:val="20"/>
                <w:szCs w:val="20"/>
              </w:rPr>
            </w:pPr>
          </w:p>
        </w:tc>
        <w:tc>
          <w:tcPr>
            <w:tcW w:w="205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1</w:t>
            </w:r>
            <w:r>
              <w:rPr>
                <w:rFonts w:asciiTheme="majorHAnsi" w:hAnsiTheme="majorHAnsi"/>
                <w:color w:val="000000" w:themeColor="text1"/>
                <w:sz w:val="20"/>
                <w:szCs w:val="20"/>
              </w:rPr>
              <w:t>2</w:t>
            </w:r>
            <w:r w:rsidRPr="007126C6">
              <w:rPr>
                <w:rFonts w:asciiTheme="majorHAnsi" w:hAnsiTheme="majorHAnsi"/>
                <w:color w:val="000000" w:themeColor="text1"/>
                <w:sz w:val="20"/>
                <w:szCs w:val="20"/>
              </w:rPr>
              <w:t xml:space="preserve">. </w:t>
            </w:r>
            <w:r w:rsidRPr="007126C6">
              <w:rPr>
                <w:rStyle w:val="apple-converted-space"/>
                <w:rFonts w:asciiTheme="majorHAnsi" w:hAnsiTheme="majorHAnsi" w:cs="Arial"/>
                <w:color w:val="292B2C"/>
                <w:sz w:val="20"/>
                <w:szCs w:val="20"/>
                <w:shd w:val="clear" w:color="auto" w:fill="FFFFFF"/>
              </w:rPr>
              <w:t> </w:t>
            </w:r>
            <w:r w:rsidRPr="007126C6">
              <w:rPr>
                <w:rFonts w:asciiTheme="majorHAnsi" w:hAnsiTheme="majorHAnsi" w:cs="Arial"/>
                <w:color w:val="292B2C"/>
                <w:sz w:val="20"/>
                <w:szCs w:val="20"/>
                <w:shd w:val="clear" w:color="auto" w:fill="FFFFFF"/>
              </w:rPr>
              <w:t>Pelin BATMAN</w:t>
            </w:r>
          </w:p>
        </w:tc>
        <w:tc>
          <w:tcPr>
            <w:tcW w:w="1644" w:type="dxa"/>
            <w:vAlign w:val="center"/>
          </w:tcPr>
          <w:p w:rsidR="00F54ED3" w:rsidRPr="007126C6" w:rsidRDefault="00F54ED3" w:rsidP="00F54ED3">
            <w:pPr>
              <w:pStyle w:val="AralkYok"/>
              <w:rPr>
                <w:rFonts w:asciiTheme="majorHAnsi" w:hAnsiTheme="majorHAnsi"/>
                <w:color w:val="000000" w:themeColor="text1"/>
                <w:sz w:val="20"/>
                <w:szCs w:val="20"/>
              </w:rPr>
            </w:pPr>
            <w:r w:rsidRPr="007126C6">
              <w:rPr>
                <w:rFonts w:asciiTheme="majorHAnsi" w:hAnsiTheme="majorHAnsi"/>
                <w:color w:val="000000" w:themeColor="text1"/>
                <w:sz w:val="20"/>
                <w:szCs w:val="20"/>
              </w:rPr>
              <w:t>Öğr. Gör.</w:t>
            </w:r>
          </w:p>
        </w:tc>
        <w:tc>
          <w:tcPr>
            <w:tcW w:w="1234" w:type="dxa"/>
            <w:vAlign w:val="center"/>
          </w:tcPr>
          <w:p w:rsidR="00F54ED3" w:rsidRPr="007126C6" w:rsidRDefault="00F54ED3" w:rsidP="00F54ED3">
            <w:pPr>
              <w:pStyle w:val="AralkYok"/>
              <w:rPr>
                <w:rFonts w:asciiTheme="majorHAnsi" w:hAnsiTheme="majorHAnsi"/>
                <w:color w:val="000000" w:themeColor="text1"/>
                <w:sz w:val="20"/>
                <w:szCs w:val="20"/>
              </w:rPr>
            </w:pPr>
          </w:p>
        </w:tc>
      </w:tr>
    </w:tbl>
    <w:p w:rsidR="007D3C81" w:rsidRPr="007A44DE" w:rsidRDefault="007D3C81" w:rsidP="007B2C4C">
      <w:pPr>
        <w:jc w:val="both"/>
        <w:rPr>
          <w:rFonts w:asciiTheme="majorHAnsi" w:hAnsiTheme="majorHAnsi" w:cs="Times New Roman"/>
          <w:b/>
          <w:color w:val="000000" w:themeColor="text1"/>
          <w:sz w:val="20"/>
          <w:szCs w:val="20"/>
        </w:rPr>
      </w:pPr>
    </w:p>
    <w:p w:rsidR="001B318F" w:rsidRPr="007A44DE" w:rsidRDefault="001B318F" w:rsidP="001B318F">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İzinliler/Görevliler:</w:t>
      </w:r>
    </w:p>
    <w:p w:rsidR="001B318F" w:rsidRPr="007A44DE" w:rsidRDefault="001B318F" w:rsidP="001B318F">
      <w:pPr>
        <w:jc w:val="both"/>
        <w:rPr>
          <w:rFonts w:asciiTheme="majorHAnsi" w:hAnsiTheme="majorHAnsi" w:cs="Times New Roman"/>
          <w:b/>
          <w:color w:val="000000" w:themeColor="text1"/>
          <w:sz w:val="20"/>
          <w:szCs w:val="20"/>
        </w:rPr>
      </w:pPr>
    </w:p>
    <w:p w:rsidR="001B318F" w:rsidRPr="007A44DE" w:rsidRDefault="001B318F" w:rsidP="001B318F">
      <w:pPr>
        <w:spacing w:before="200"/>
        <w:jc w:val="both"/>
        <w:rPr>
          <w:rFonts w:asciiTheme="majorHAnsi" w:hAnsiTheme="majorHAnsi" w:cs="Times New Roman"/>
          <w:color w:val="000000" w:themeColor="text1"/>
          <w:sz w:val="20"/>
          <w:szCs w:val="20"/>
        </w:rPr>
      </w:pPr>
    </w:p>
    <w:p w:rsidR="001B318F" w:rsidRPr="007A44DE" w:rsidRDefault="001B318F" w:rsidP="001B318F">
      <w:pPr>
        <w:spacing w:before="200"/>
        <w:jc w:val="both"/>
        <w:rPr>
          <w:rFonts w:asciiTheme="majorHAnsi" w:hAnsiTheme="majorHAnsi" w:cs="Times New Roman"/>
          <w:color w:val="000000" w:themeColor="text1"/>
          <w:sz w:val="20"/>
          <w:szCs w:val="20"/>
        </w:rPr>
      </w:pPr>
      <w:r w:rsidRPr="007A44DE">
        <w:rPr>
          <w:rFonts w:asciiTheme="majorHAnsi" w:hAnsiTheme="majorHAnsi" w:cs="Times New Roman"/>
          <w:b/>
          <w:color w:val="000000" w:themeColor="text1"/>
          <w:sz w:val="20"/>
          <w:szCs w:val="20"/>
        </w:rPr>
        <w:t>Toplantıya Katılmayanlar</w:t>
      </w:r>
      <w:r w:rsidRPr="007A44DE">
        <w:rPr>
          <w:rFonts w:asciiTheme="majorHAnsi" w:hAnsiTheme="majorHAnsi" w:cs="Times New Roman"/>
          <w:color w:val="000000" w:themeColor="text1"/>
          <w:sz w:val="20"/>
          <w:szCs w:val="20"/>
        </w:rPr>
        <w:t xml:space="preserve">: </w:t>
      </w:r>
    </w:p>
    <w:p w:rsidR="001B318F" w:rsidRPr="007A44DE" w:rsidRDefault="001B318F" w:rsidP="007B2C4C">
      <w:pPr>
        <w:jc w:val="both"/>
        <w:rPr>
          <w:rFonts w:asciiTheme="majorHAnsi" w:hAnsiTheme="majorHAnsi" w:cs="Times New Roman"/>
          <w:b/>
          <w:color w:val="000000" w:themeColor="text1"/>
          <w:sz w:val="20"/>
          <w:szCs w:val="20"/>
        </w:rPr>
      </w:pPr>
    </w:p>
    <w:sectPr w:rsidR="001B318F" w:rsidRPr="007A44DE"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25" w:rsidRDefault="00A91F25">
      <w:r>
        <w:separator/>
      </w:r>
    </w:p>
  </w:endnote>
  <w:endnote w:type="continuationSeparator" w:id="0">
    <w:p w:rsidR="00A91F25" w:rsidRDefault="00A9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adea">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ebkit-standard">
    <w:altName w:val="Cambria"/>
    <w:charset w:val="00"/>
    <w:family w:val="roman"/>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C7528B" w:rsidRPr="00441167" w:rsidTr="00845169">
      <w:tc>
        <w:tcPr>
          <w:tcW w:w="3510" w:type="dxa"/>
        </w:tcPr>
        <w:p w:rsidR="00C7528B" w:rsidRPr="00441167" w:rsidRDefault="00C7528B" w:rsidP="00CD1AD2">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C7528B" w:rsidRPr="00441167" w:rsidRDefault="00C7528B" w:rsidP="00CD1AD2">
          <w:pPr>
            <w:pStyle w:val="AralkYok"/>
            <w:jc w:val="center"/>
            <w:rPr>
              <w:rFonts w:ascii="Cambria" w:hAnsi="Cambria"/>
              <w:b/>
              <w:color w:val="002060"/>
              <w:sz w:val="16"/>
              <w:szCs w:val="16"/>
            </w:rPr>
          </w:pPr>
        </w:p>
        <w:p w:rsidR="00C7528B" w:rsidRPr="006A30FD" w:rsidRDefault="00C7528B" w:rsidP="00CD1AD2">
          <w:pPr>
            <w:pStyle w:val="AralkYok"/>
            <w:jc w:val="center"/>
            <w:rPr>
              <w:rFonts w:ascii="Cambria" w:hAnsi="Cambria"/>
              <w:sz w:val="16"/>
              <w:szCs w:val="16"/>
            </w:rPr>
          </w:pPr>
          <w:r>
            <w:rPr>
              <w:rFonts w:ascii="Cambria" w:hAnsi="Cambria"/>
              <w:sz w:val="16"/>
              <w:szCs w:val="16"/>
            </w:rPr>
            <w:t xml:space="preserve">Burcu Demirogları </w:t>
          </w:r>
        </w:p>
        <w:p w:rsidR="00C7528B" w:rsidRPr="00441167" w:rsidRDefault="00C7528B" w:rsidP="00CD1AD2">
          <w:pPr>
            <w:pStyle w:val="AralkYok"/>
            <w:jc w:val="center"/>
            <w:rPr>
              <w:rFonts w:ascii="Cambria" w:hAnsi="Cambria"/>
              <w:b/>
              <w:color w:val="002060"/>
              <w:sz w:val="16"/>
              <w:szCs w:val="16"/>
            </w:rPr>
          </w:pPr>
          <w:r>
            <w:rPr>
              <w:rFonts w:ascii="Cambria" w:hAnsi="Cambria"/>
              <w:sz w:val="16"/>
              <w:szCs w:val="16"/>
            </w:rPr>
            <w:t xml:space="preserve">Kalite Yönetimi Koordinatörlüğü Uzmanı </w:t>
          </w:r>
        </w:p>
      </w:tc>
      <w:tc>
        <w:tcPr>
          <w:tcW w:w="3402" w:type="dxa"/>
        </w:tcPr>
        <w:p w:rsidR="00C7528B" w:rsidRDefault="00C7528B" w:rsidP="00CD1AD2">
          <w:pPr>
            <w:pStyle w:val="AralkYok"/>
            <w:jc w:val="center"/>
            <w:rPr>
              <w:rFonts w:ascii="Cambria" w:hAnsi="Cambria"/>
              <w:b/>
              <w:color w:val="002060"/>
              <w:sz w:val="16"/>
              <w:szCs w:val="16"/>
            </w:rPr>
          </w:pPr>
          <w:r w:rsidRPr="00441167">
            <w:rPr>
              <w:rFonts w:ascii="Cambria" w:hAnsi="Cambria"/>
              <w:b/>
              <w:color w:val="002060"/>
              <w:sz w:val="16"/>
              <w:szCs w:val="16"/>
            </w:rPr>
            <w:t>Kontrol</w:t>
          </w:r>
        </w:p>
        <w:p w:rsidR="00C7528B" w:rsidRDefault="00C7528B" w:rsidP="00CD1AD2">
          <w:pPr>
            <w:pStyle w:val="AralkYok"/>
            <w:jc w:val="center"/>
            <w:rPr>
              <w:rFonts w:ascii="Cambria" w:hAnsi="Cambria"/>
              <w:b/>
              <w:color w:val="002060"/>
              <w:sz w:val="16"/>
              <w:szCs w:val="16"/>
            </w:rPr>
          </w:pPr>
        </w:p>
        <w:p w:rsidR="00C7528B" w:rsidRPr="006A30FD" w:rsidRDefault="00C7528B" w:rsidP="00CD1AD2">
          <w:pPr>
            <w:pStyle w:val="AralkYok"/>
            <w:jc w:val="center"/>
            <w:rPr>
              <w:rFonts w:ascii="Cambria" w:hAnsi="Cambria"/>
              <w:sz w:val="16"/>
              <w:szCs w:val="16"/>
            </w:rPr>
          </w:pPr>
          <w:r w:rsidRPr="006A30FD">
            <w:rPr>
              <w:rFonts w:ascii="Cambria" w:hAnsi="Cambria"/>
              <w:sz w:val="16"/>
              <w:szCs w:val="16"/>
            </w:rPr>
            <w:t>Dr. Öğr. Üyesi Duygu Gür</w:t>
          </w:r>
        </w:p>
        <w:p w:rsidR="00C7528B" w:rsidRPr="00845169" w:rsidRDefault="00C7528B" w:rsidP="00CD1AD2">
          <w:pPr>
            <w:pStyle w:val="AralkYok"/>
            <w:jc w:val="center"/>
            <w:rPr>
              <w:sz w:val="16"/>
            </w:rPr>
          </w:pPr>
          <w:r w:rsidRPr="006A30FD">
            <w:rPr>
              <w:rFonts w:ascii="Cambria" w:hAnsi="Cambria"/>
              <w:sz w:val="16"/>
              <w:szCs w:val="16"/>
            </w:rPr>
            <w:t>Kalite Yönetimi Koordinatör Yardımcısı</w:t>
          </w:r>
        </w:p>
      </w:tc>
      <w:tc>
        <w:tcPr>
          <w:tcW w:w="3283" w:type="dxa"/>
        </w:tcPr>
        <w:p w:rsidR="00C7528B" w:rsidRDefault="00C7528B" w:rsidP="00CD1AD2">
          <w:pPr>
            <w:pStyle w:val="AralkYok"/>
            <w:jc w:val="center"/>
            <w:rPr>
              <w:rFonts w:ascii="Cambria" w:hAnsi="Cambria"/>
              <w:b/>
              <w:color w:val="002060"/>
              <w:sz w:val="16"/>
              <w:szCs w:val="16"/>
            </w:rPr>
          </w:pPr>
          <w:r w:rsidRPr="00441167">
            <w:rPr>
              <w:rFonts w:ascii="Cambria" w:hAnsi="Cambria"/>
              <w:b/>
              <w:color w:val="002060"/>
              <w:sz w:val="16"/>
              <w:szCs w:val="16"/>
            </w:rPr>
            <w:t>Onay</w:t>
          </w:r>
        </w:p>
        <w:p w:rsidR="00C7528B" w:rsidRDefault="00C7528B" w:rsidP="00CD1AD2">
          <w:pPr>
            <w:pStyle w:val="AralkYok"/>
            <w:jc w:val="center"/>
            <w:rPr>
              <w:rFonts w:ascii="Cambria" w:hAnsi="Cambria"/>
              <w:b/>
              <w:color w:val="002060"/>
              <w:sz w:val="16"/>
              <w:szCs w:val="16"/>
            </w:rPr>
          </w:pPr>
        </w:p>
        <w:p w:rsidR="00C7528B" w:rsidRPr="006A30FD" w:rsidRDefault="00C7528B" w:rsidP="00CD1AD2">
          <w:pPr>
            <w:pStyle w:val="AralkYok"/>
            <w:jc w:val="center"/>
            <w:rPr>
              <w:rFonts w:ascii="Cambria" w:hAnsi="Cambria"/>
              <w:sz w:val="16"/>
              <w:szCs w:val="16"/>
            </w:rPr>
          </w:pPr>
          <w:r>
            <w:rPr>
              <w:rFonts w:ascii="Cambria" w:hAnsi="Cambria"/>
              <w:sz w:val="16"/>
              <w:szCs w:val="16"/>
            </w:rPr>
            <w:t xml:space="preserve">Doç. Dr. Şenol Kandemir </w:t>
          </w:r>
        </w:p>
        <w:p w:rsidR="00C7528B" w:rsidRPr="00441167" w:rsidRDefault="00C7528B" w:rsidP="00CD1AD2">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C7528B" w:rsidRPr="00C752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C7528B" w:rsidRPr="00C7528B">
            <w:rPr>
              <w:rFonts w:asciiTheme="majorHAnsi" w:hAnsiTheme="majorHAnsi"/>
              <w:b/>
              <w:bCs/>
              <w:noProof/>
              <w:color w:val="002060"/>
            </w:rPr>
            <w:t>3</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25" w:rsidRDefault="00A91F25">
      <w:r>
        <w:separator/>
      </w:r>
    </w:p>
  </w:footnote>
  <w:footnote w:type="continuationSeparator" w:id="0">
    <w:p w:rsidR="00A91F25" w:rsidRDefault="00A9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D25"/>
    <w:multiLevelType w:val="hybridMultilevel"/>
    <w:tmpl w:val="AAF288F4"/>
    <w:lvl w:ilvl="0" w:tplc="041F0001">
      <w:start w:val="1"/>
      <w:numFmt w:val="bullet"/>
      <w:lvlText w:val=""/>
      <w:lvlJc w:val="left"/>
      <w:pPr>
        <w:ind w:left="1564" w:hanging="360"/>
      </w:pPr>
      <w:rPr>
        <w:rFonts w:ascii="Symbol" w:hAnsi="Symbol" w:hint="default"/>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
    <w:nsid w:val="08902C3F"/>
    <w:multiLevelType w:val="hybridMultilevel"/>
    <w:tmpl w:val="4C048F26"/>
    <w:lvl w:ilvl="0" w:tplc="08F4B3E8">
      <w:start w:val="10"/>
      <w:numFmt w:val="upperLetter"/>
      <w:lvlText w:val="%1."/>
      <w:lvlJc w:val="left"/>
      <w:pPr>
        <w:ind w:left="844" w:hanging="281"/>
      </w:pPr>
      <w:rPr>
        <w:rFonts w:ascii="Carlito" w:eastAsia="Carlito" w:hAnsi="Carlito" w:cs="Carlito" w:hint="default"/>
        <w:spacing w:val="-20"/>
        <w:w w:val="100"/>
        <w:sz w:val="24"/>
        <w:szCs w:val="24"/>
        <w:lang w:val="tr-TR" w:eastAsia="en-US" w:bidi="ar-SA"/>
      </w:rPr>
    </w:lvl>
    <w:lvl w:ilvl="1" w:tplc="39689B52">
      <w:numFmt w:val="bullet"/>
      <w:lvlText w:val="•"/>
      <w:lvlJc w:val="left"/>
      <w:pPr>
        <w:ind w:left="1690" w:hanging="281"/>
      </w:pPr>
      <w:rPr>
        <w:rFonts w:hint="default"/>
        <w:lang w:val="tr-TR" w:eastAsia="en-US" w:bidi="ar-SA"/>
      </w:rPr>
    </w:lvl>
    <w:lvl w:ilvl="2" w:tplc="145ED5CE">
      <w:numFmt w:val="bullet"/>
      <w:lvlText w:val="•"/>
      <w:lvlJc w:val="left"/>
      <w:pPr>
        <w:ind w:left="2541" w:hanging="281"/>
      </w:pPr>
      <w:rPr>
        <w:rFonts w:hint="default"/>
        <w:lang w:val="tr-TR" w:eastAsia="en-US" w:bidi="ar-SA"/>
      </w:rPr>
    </w:lvl>
    <w:lvl w:ilvl="3" w:tplc="EAAC8AA0">
      <w:numFmt w:val="bullet"/>
      <w:lvlText w:val="•"/>
      <w:lvlJc w:val="left"/>
      <w:pPr>
        <w:ind w:left="3391" w:hanging="281"/>
      </w:pPr>
      <w:rPr>
        <w:rFonts w:hint="default"/>
        <w:lang w:val="tr-TR" w:eastAsia="en-US" w:bidi="ar-SA"/>
      </w:rPr>
    </w:lvl>
    <w:lvl w:ilvl="4" w:tplc="A9BE6E86">
      <w:numFmt w:val="bullet"/>
      <w:lvlText w:val="•"/>
      <w:lvlJc w:val="left"/>
      <w:pPr>
        <w:ind w:left="4242" w:hanging="281"/>
      </w:pPr>
      <w:rPr>
        <w:rFonts w:hint="default"/>
        <w:lang w:val="tr-TR" w:eastAsia="en-US" w:bidi="ar-SA"/>
      </w:rPr>
    </w:lvl>
    <w:lvl w:ilvl="5" w:tplc="659681AA">
      <w:numFmt w:val="bullet"/>
      <w:lvlText w:val="•"/>
      <w:lvlJc w:val="left"/>
      <w:pPr>
        <w:ind w:left="5093" w:hanging="281"/>
      </w:pPr>
      <w:rPr>
        <w:rFonts w:hint="default"/>
        <w:lang w:val="tr-TR" w:eastAsia="en-US" w:bidi="ar-SA"/>
      </w:rPr>
    </w:lvl>
    <w:lvl w:ilvl="6" w:tplc="D7D6DCD8">
      <w:numFmt w:val="bullet"/>
      <w:lvlText w:val="•"/>
      <w:lvlJc w:val="left"/>
      <w:pPr>
        <w:ind w:left="5943" w:hanging="281"/>
      </w:pPr>
      <w:rPr>
        <w:rFonts w:hint="default"/>
        <w:lang w:val="tr-TR" w:eastAsia="en-US" w:bidi="ar-SA"/>
      </w:rPr>
    </w:lvl>
    <w:lvl w:ilvl="7" w:tplc="F2F8BEF4">
      <w:numFmt w:val="bullet"/>
      <w:lvlText w:val="•"/>
      <w:lvlJc w:val="left"/>
      <w:pPr>
        <w:ind w:left="6794" w:hanging="281"/>
      </w:pPr>
      <w:rPr>
        <w:rFonts w:hint="default"/>
        <w:lang w:val="tr-TR" w:eastAsia="en-US" w:bidi="ar-SA"/>
      </w:rPr>
    </w:lvl>
    <w:lvl w:ilvl="8" w:tplc="52027C06">
      <w:numFmt w:val="bullet"/>
      <w:lvlText w:val="•"/>
      <w:lvlJc w:val="left"/>
      <w:pPr>
        <w:ind w:left="7645" w:hanging="281"/>
      </w:pPr>
      <w:rPr>
        <w:rFonts w:hint="default"/>
        <w:lang w:val="tr-TR" w:eastAsia="en-US" w:bidi="ar-SA"/>
      </w:rPr>
    </w:lvl>
  </w:abstractNum>
  <w:abstractNum w:abstractNumId="2">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4">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6142A6"/>
    <w:multiLevelType w:val="hybridMultilevel"/>
    <w:tmpl w:val="3FCCD9BC"/>
    <w:lvl w:ilvl="0" w:tplc="BDBE9E34">
      <w:start w:val="1"/>
      <w:numFmt w:val="decimal"/>
      <w:lvlText w:val="%1."/>
      <w:lvlJc w:val="left"/>
      <w:pPr>
        <w:ind w:left="419" w:hanging="284"/>
      </w:pPr>
      <w:rPr>
        <w:rFonts w:ascii="Carlito" w:eastAsia="Carlito" w:hAnsi="Carlito" w:cs="Carlito" w:hint="default"/>
        <w:b/>
        <w:bCs/>
        <w:spacing w:val="-12"/>
        <w:w w:val="100"/>
        <w:sz w:val="24"/>
        <w:szCs w:val="24"/>
        <w:lang w:val="tr-TR" w:eastAsia="en-US" w:bidi="ar-SA"/>
      </w:rPr>
    </w:lvl>
    <w:lvl w:ilvl="1" w:tplc="DF869874">
      <w:start w:val="1"/>
      <w:numFmt w:val="upperLetter"/>
      <w:lvlText w:val="%2."/>
      <w:lvlJc w:val="left"/>
      <w:pPr>
        <w:ind w:left="844" w:hanging="281"/>
      </w:pPr>
      <w:rPr>
        <w:rFonts w:ascii="Carlito" w:eastAsia="Carlito" w:hAnsi="Carlito" w:cs="Carlito" w:hint="default"/>
        <w:w w:val="100"/>
        <w:sz w:val="24"/>
        <w:szCs w:val="24"/>
        <w:lang w:val="tr-TR" w:eastAsia="en-US" w:bidi="ar-SA"/>
      </w:rPr>
    </w:lvl>
    <w:lvl w:ilvl="2" w:tplc="28A47CBE">
      <w:numFmt w:val="bullet"/>
      <w:lvlText w:val="•"/>
      <w:lvlJc w:val="left"/>
      <w:pPr>
        <w:ind w:left="1785" w:hanging="281"/>
      </w:pPr>
      <w:rPr>
        <w:rFonts w:hint="default"/>
        <w:lang w:val="tr-TR" w:eastAsia="en-US" w:bidi="ar-SA"/>
      </w:rPr>
    </w:lvl>
    <w:lvl w:ilvl="3" w:tplc="E206908A">
      <w:numFmt w:val="bullet"/>
      <w:lvlText w:val="•"/>
      <w:lvlJc w:val="left"/>
      <w:pPr>
        <w:ind w:left="2730" w:hanging="281"/>
      </w:pPr>
      <w:rPr>
        <w:rFonts w:hint="default"/>
        <w:lang w:val="tr-TR" w:eastAsia="en-US" w:bidi="ar-SA"/>
      </w:rPr>
    </w:lvl>
    <w:lvl w:ilvl="4" w:tplc="88C0BD0C">
      <w:numFmt w:val="bullet"/>
      <w:lvlText w:val="•"/>
      <w:lvlJc w:val="left"/>
      <w:pPr>
        <w:ind w:left="3675" w:hanging="281"/>
      </w:pPr>
      <w:rPr>
        <w:rFonts w:hint="default"/>
        <w:lang w:val="tr-TR" w:eastAsia="en-US" w:bidi="ar-SA"/>
      </w:rPr>
    </w:lvl>
    <w:lvl w:ilvl="5" w:tplc="E7FC3FC4">
      <w:numFmt w:val="bullet"/>
      <w:lvlText w:val="•"/>
      <w:lvlJc w:val="left"/>
      <w:pPr>
        <w:ind w:left="4620" w:hanging="281"/>
      </w:pPr>
      <w:rPr>
        <w:rFonts w:hint="default"/>
        <w:lang w:val="tr-TR" w:eastAsia="en-US" w:bidi="ar-SA"/>
      </w:rPr>
    </w:lvl>
    <w:lvl w:ilvl="6" w:tplc="C71E4776">
      <w:numFmt w:val="bullet"/>
      <w:lvlText w:val="•"/>
      <w:lvlJc w:val="left"/>
      <w:pPr>
        <w:ind w:left="5565" w:hanging="281"/>
      </w:pPr>
      <w:rPr>
        <w:rFonts w:hint="default"/>
        <w:lang w:val="tr-TR" w:eastAsia="en-US" w:bidi="ar-SA"/>
      </w:rPr>
    </w:lvl>
    <w:lvl w:ilvl="7" w:tplc="E2F2D9F8">
      <w:numFmt w:val="bullet"/>
      <w:lvlText w:val="•"/>
      <w:lvlJc w:val="left"/>
      <w:pPr>
        <w:ind w:left="6510" w:hanging="281"/>
      </w:pPr>
      <w:rPr>
        <w:rFonts w:hint="default"/>
        <w:lang w:val="tr-TR" w:eastAsia="en-US" w:bidi="ar-SA"/>
      </w:rPr>
    </w:lvl>
    <w:lvl w:ilvl="8" w:tplc="8EEEBC26">
      <w:numFmt w:val="bullet"/>
      <w:lvlText w:val="•"/>
      <w:lvlJc w:val="left"/>
      <w:pPr>
        <w:ind w:left="7456" w:hanging="281"/>
      </w:pPr>
      <w:rPr>
        <w:rFonts w:hint="default"/>
        <w:lang w:val="tr-TR" w:eastAsia="en-US" w:bidi="ar-SA"/>
      </w:rPr>
    </w:lvl>
  </w:abstractNum>
  <w:abstractNum w:abstractNumId="7">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8">
    <w:nsid w:val="473C11F0"/>
    <w:multiLevelType w:val="hybridMultilevel"/>
    <w:tmpl w:val="E65867F2"/>
    <w:lvl w:ilvl="0" w:tplc="65FAB986">
      <w:start w:val="9"/>
      <w:numFmt w:val="bullet"/>
      <w:lvlText w:val="-"/>
      <w:lvlJc w:val="left"/>
      <w:pPr>
        <w:ind w:left="360" w:hanging="360"/>
      </w:pPr>
      <w:rPr>
        <w:rFonts w:ascii="Cambria" w:eastAsia="Caladea" w:hAnsi="Cambri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4C965A24"/>
    <w:multiLevelType w:val="hybridMultilevel"/>
    <w:tmpl w:val="E91C57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1">
    <w:nsid w:val="58FB56CD"/>
    <w:multiLevelType w:val="multilevel"/>
    <w:tmpl w:val="828A4B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3">
    <w:nsid w:val="5DD21BFE"/>
    <w:multiLevelType w:val="hybridMultilevel"/>
    <w:tmpl w:val="78D4D5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744703E"/>
    <w:multiLevelType w:val="multilevel"/>
    <w:tmpl w:val="78D4D5BE"/>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D57BBB"/>
    <w:multiLevelType w:val="hybridMultilevel"/>
    <w:tmpl w:val="F7DC4E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3"/>
  </w:num>
  <w:num w:numId="4">
    <w:abstractNumId w:val="10"/>
  </w:num>
  <w:num w:numId="5">
    <w:abstractNumId w:val="4"/>
  </w:num>
  <w:num w:numId="6">
    <w:abstractNumId w:val="5"/>
  </w:num>
  <w:num w:numId="7">
    <w:abstractNumId w:val="16"/>
  </w:num>
  <w:num w:numId="8">
    <w:abstractNumId w:val="1"/>
  </w:num>
  <w:num w:numId="9">
    <w:abstractNumId w:val="6"/>
  </w:num>
  <w:num w:numId="10">
    <w:abstractNumId w:val="0"/>
  </w:num>
  <w:num w:numId="11">
    <w:abstractNumId w:val="17"/>
  </w:num>
  <w:num w:numId="12">
    <w:abstractNumId w:val="9"/>
  </w:num>
  <w:num w:numId="13">
    <w:abstractNumId w:val="15"/>
  </w:num>
  <w:num w:numId="14">
    <w:abstractNumId w:val="13"/>
  </w:num>
  <w:num w:numId="15">
    <w:abstractNumId w:val="14"/>
  </w:num>
  <w:num w:numId="16">
    <w:abstractNumId w:val="8"/>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3"/>
    <w:rsid w:val="00017B09"/>
    <w:rsid w:val="00027692"/>
    <w:rsid w:val="00090FA7"/>
    <w:rsid w:val="00092724"/>
    <w:rsid w:val="00094AF0"/>
    <w:rsid w:val="000A3AA0"/>
    <w:rsid w:val="000A6771"/>
    <w:rsid w:val="001136DF"/>
    <w:rsid w:val="00126EDA"/>
    <w:rsid w:val="0013353E"/>
    <w:rsid w:val="001523F4"/>
    <w:rsid w:val="001B318F"/>
    <w:rsid w:val="001D5B96"/>
    <w:rsid w:val="001E4861"/>
    <w:rsid w:val="001F5300"/>
    <w:rsid w:val="001F6284"/>
    <w:rsid w:val="002468E8"/>
    <w:rsid w:val="002505C7"/>
    <w:rsid w:val="00275474"/>
    <w:rsid w:val="002A518F"/>
    <w:rsid w:val="002C7DC2"/>
    <w:rsid w:val="002F6AAC"/>
    <w:rsid w:val="003064BB"/>
    <w:rsid w:val="00345C8A"/>
    <w:rsid w:val="00352B30"/>
    <w:rsid w:val="003A17B9"/>
    <w:rsid w:val="003B7486"/>
    <w:rsid w:val="003F1F4D"/>
    <w:rsid w:val="00415F48"/>
    <w:rsid w:val="00436C99"/>
    <w:rsid w:val="004470B2"/>
    <w:rsid w:val="00462B6E"/>
    <w:rsid w:val="004B75DF"/>
    <w:rsid w:val="004D2C91"/>
    <w:rsid w:val="00504469"/>
    <w:rsid w:val="00506D2D"/>
    <w:rsid w:val="00531497"/>
    <w:rsid w:val="005622EC"/>
    <w:rsid w:val="00591BA9"/>
    <w:rsid w:val="005A0610"/>
    <w:rsid w:val="005C0678"/>
    <w:rsid w:val="005C50AE"/>
    <w:rsid w:val="005E0AA3"/>
    <w:rsid w:val="005F2CB9"/>
    <w:rsid w:val="00604449"/>
    <w:rsid w:val="006140DF"/>
    <w:rsid w:val="0062090D"/>
    <w:rsid w:val="00624C8B"/>
    <w:rsid w:val="006409BA"/>
    <w:rsid w:val="0064649F"/>
    <w:rsid w:val="00652590"/>
    <w:rsid w:val="006702E1"/>
    <w:rsid w:val="006722EE"/>
    <w:rsid w:val="00674B60"/>
    <w:rsid w:val="0069386B"/>
    <w:rsid w:val="006944A4"/>
    <w:rsid w:val="006C3210"/>
    <w:rsid w:val="00700A36"/>
    <w:rsid w:val="007126C6"/>
    <w:rsid w:val="00730506"/>
    <w:rsid w:val="0073649B"/>
    <w:rsid w:val="00741429"/>
    <w:rsid w:val="00744562"/>
    <w:rsid w:val="007544F5"/>
    <w:rsid w:val="00774ED1"/>
    <w:rsid w:val="00784D89"/>
    <w:rsid w:val="007A44DE"/>
    <w:rsid w:val="007B2C4C"/>
    <w:rsid w:val="007D3C81"/>
    <w:rsid w:val="00845169"/>
    <w:rsid w:val="00851E54"/>
    <w:rsid w:val="00863650"/>
    <w:rsid w:val="008C4BD1"/>
    <w:rsid w:val="008F6B3A"/>
    <w:rsid w:val="009255C5"/>
    <w:rsid w:val="00982E7D"/>
    <w:rsid w:val="009B5806"/>
    <w:rsid w:val="009D2B82"/>
    <w:rsid w:val="009E4FF3"/>
    <w:rsid w:val="00A07500"/>
    <w:rsid w:val="00A1034A"/>
    <w:rsid w:val="00A24729"/>
    <w:rsid w:val="00A526DA"/>
    <w:rsid w:val="00A52C7A"/>
    <w:rsid w:val="00A74D8A"/>
    <w:rsid w:val="00A91F25"/>
    <w:rsid w:val="00AD6A86"/>
    <w:rsid w:val="00B11AB7"/>
    <w:rsid w:val="00B34EC1"/>
    <w:rsid w:val="00B372FD"/>
    <w:rsid w:val="00B742C8"/>
    <w:rsid w:val="00B77B7A"/>
    <w:rsid w:val="00B905F3"/>
    <w:rsid w:val="00BA576C"/>
    <w:rsid w:val="00BC7EE1"/>
    <w:rsid w:val="00C23F6E"/>
    <w:rsid w:val="00C363DB"/>
    <w:rsid w:val="00C6076D"/>
    <w:rsid w:val="00C6443D"/>
    <w:rsid w:val="00C7528B"/>
    <w:rsid w:val="00C92D80"/>
    <w:rsid w:val="00C945FC"/>
    <w:rsid w:val="00CA37A4"/>
    <w:rsid w:val="00CB056B"/>
    <w:rsid w:val="00CC6380"/>
    <w:rsid w:val="00CE391F"/>
    <w:rsid w:val="00D24EC1"/>
    <w:rsid w:val="00D32A35"/>
    <w:rsid w:val="00D3794B"/>
    <w:rsid w:val="00D46344"/>
    <w:rsid w:val="00D57193"/>
    <w:rsid w:val="00D61ADE"/>
    <w:rsid w:val="00DF5616"/>
    <w:rsid w:val="00E47189"/>
    <w:rsid w:val="00E70FBC"/>
    <w:rsid w:val="00E85778"/>
    <w:rsid w:val="00EA1CFA"/>
    <w:rsid w:val="00EC2556"/>
    <w:rsid w:val="00EC4689"/>
    <w:rsid w:val="00ED788B"/>
    <w:rsid w:val="00F0571B"/>
    <w:rsid w:val="00F505AE"/>
    <w:rsid w:val="00F54ED3"/>
    <w:rsid w:val="00F63A29"/>
    <w:rsid w:val="00F84B65"/>
    <w:rsid w:val="00F963B7"/>
    <w:rsid w:val="00FA63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79927">
      <w:bodyDiv w:val="1"/>
      <w:marLeft w:val="0"/>
      <w:marRight w:val="0"/>
      <w:marTop w:val="0"/>
      <w:marBottom w:val="0"/>
      <w:divBdr>
        <w:top w:val="none" w:sz="0" w:space="0" w:color="auto"/>
        <w:left w:val="none" w:sz="0" w:space="0" w:color="auto"/>
        <w:bottom w:val="none" w:sz="0" w:space="0" w:color="auto"/>
        <w:right w:val="none" w:sz="0" w:space="0" w:color="auto"/>
      </w:divBdr>
      <w:divsChild>
        <w:div w:id="654068348">
          <w:marLeft w:val="0"/>
          <w:marRight w:val="0"/>
          <w:marTop w:val="0"/>
          <w:marBottom w:val="0"/>
          <w:divBdr>
            <w:top w:val="none" w:sz="0" w:space="0" w:color="auto"/>
            <w:left w:val="none" w:sz="0" w:space="0" w:color="auto"/>
            <w:bottom w:val="none" w:sz="0" w:space="0" w:color="auto"/>
            <w:right w:val="none" w:sz="0" w:space="0" w:color="auto"/>
          </w:divBdr>
          <w:divsChild>
            <w:div w:id="1248996933">
              <w:marLeft w:val="0"/>
              <w:marRight w:val="0"/>
              <w:marTop w:val="0"/>
              <w:marBottom w:val="0"/>
              <w:divBdr>
                <w:top w:val="none" w:sz="0" w:space="0" w:color="auto"/>
                <w:left w:val="none" w:sz="0" w:space="0" w:color="auto"/>
                <w:bottom w:val="none" w:sz="0" w:space="0" w:color="auto"/>
                <w:right w:val="none" w:sz="0" w:space="0" w:color="auto"/>
              </w:divBdr>
              <w:divsChild>
                <w:div w:id="138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8034">
      <w:bodyDiv w:val="1"/>
      <w:marLeft w:val="0"/>
      <w:marRight w:val="0"/>
      <w:marTop w:val="0"/>
      <w:marBottom w:val="0"/>
      <w:divBdr>
        <w:top w:val="none" w:sz="0" w:space="0" w:color="auto"/>
        <w:left w:val="none" w:sz="0" w:space="0" w:color="auto"/>
        <w:bottom w:val="none" w:sz="0" w:space="0" w:color="auto"/>
        <w:right w:val="none" w:sz="0" w:space="0" w:color="auto"/>
      </w:divBdr>
      <w:divsChild>
        <w:div w:id="791283853">
          <w:marLeft w:val="0"/>
          <w:marRight w:val="0"/>
          <w:marTop w:val="0"/>
          <w:marBottom w:val="0"/>
          <w:divBdr>
            <w:top w:val="none" w:sz="0" w:space="0" w:color="auto"/>
            <w:left w:val="none" w:sz="0" w:space="0" w:color="auto"/>
            <w:bottom w:val="none" w:sz="0" w:space="0" w:color="auto"/>
            <w:right w:val="none" w:sz="0" w:space="0" w:color="auto"/>
          </w:divBdr>
          <w:divsChild>
            <w:div w:id="1869181044">
              <w:marLeft w:val="0"/>
              <w:marRight w:val="0"/>
              <w:marTop w:val="0"/>
              <w:marBottom w:val="0"/>
              <w:divBdr>
                <w:top w:val="none" w:sz="0" w:space="0" w:color="auto"/>
                <w:left w:val="none" w:sz="0" w:space="0" w:color="auto"/>
                <w:bottom w:val="none" w:sz="0" w:space="0" w:color="auto"/>
                <w:right w:val="none" w:sz="0" w:space="0" w:color="auto"/>
              </w:divBdr>
              <w:divsChild>
                <w:div w:id="1846632784">
                  <w:marLeft w:val="0"/>
                  <w:marRight w:val="0"/>
                  <w:marTop w:val="0"/>
                  <w:marBottom w:val="0"/>
                  <w:divBdr>
                    <w:top w:val="none" w:sz="0" w:space="0" w:color="auto"/>
                    <w:left w:val="none" w:sz="0" w:space="0" w:color="auto"/>
                    <w:bottom w:val="none" w:sz="0" w:space="0" w:color="auto"/>
                    <w:right w:val="none" w:sz="0" w:space="0" w:color="auto"/>
                  </w:divBdr>
                  <w:divsChild>
                    <w:div w:id="13149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5285">
      <w:bodyDiv w:val="1"/>
      <w:marLeft w:val="0"/>
      <w:marRight w:val="0"/>
      <w:marTop w:val="0"/>
      <w:marBottom w:val="0"/>
      <w:divBdr>
        <w:top w:val="none" w:sz="0" w:space="0" w:color="auto"/>
        <w:left w:val="none" w:sz="0" w:space="0" w:color="auto"/>
        <w:bottom w:val="none" w:sz="0" w:space="0" w:color="auto"/>
        <w:right w:val="none" w:sz="0" w:space="0" w:color="auto"/>
      </w:divBdr>
      <w:divsChild>
        <w:div w:id="20598340">
          <w:marLeft w:val="0"/>
          <w:marRight w:val="0"/>
          <w:marTop w:val="0"/>
          <w:marBottom w:val="0"/>
          <w:divBdr>
            <w:top w:val="none" w:sz="0" w:space="0" w:color="auto"/>
            <w:left w:val="none" w:sz="0" w:space="0" w:color="auto"/>
            <w:bottom w:val="none" w:sz="0" w:space="0" w:color="auto"/>
            <w:right w:val="none" w:sz="0" w:space="0" w:color="auto"/>
          </w:divBdr>
          <w:divsChild>
            <w:div w:id="1748114537">
              <w:marLeft w:val="0"/>
              <w:marRight w:val="0"/>
              <w:marTop w:val="0"/>
              <w:marBottom w:val="0"/>
              <w:divBdr>
                <w:top w:val="none" w:sz="0" w:space="0" w:color="auto"/>
                <w:left w:val="none" w:sz="0" w:space="0" w:color="auto"/>
                <w:bottom w:val="none" w:sz="0" w:space="0" w:color="auto"/>
                <w:right w:val="none" w:sz="0" w:space="0" w:color="auto"/>
              </w:divBdr>
              <w:divsChild>
                <w:div w:id="339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601064991">
      <w:bodyDiv w:val="1"/>
      <w:marLeft w:val="0"/>
      <w:marRight w:val="0"/>
      <w:marTop w:val="0"/>
      <w:marBottom w:val="0"/>
      <w:divBdr>
        <w:top w:val="none" w:sz="0" w:space="0" w:color="auto"/>
        <w:left w:val="none" w:sz="0" w:space="0" w:color="auto"/>
        <w:bottom w:val="none" w:sz="0" w:space="0" w:color="auto"/>
        <w:right w:val="none" w:sz="0" w:space="0" w:color="auto"/>
      </w:divBdr>
      <w:divsChild>
        <w:div w:id="1176924063">
          <w:marLeft w:val="0"/>
          <w:marRight w:val="0"/>
          <w:marTop w:val="0"/>
          <w:marBottom w:val="0"/>
          <w:divBdr>
            <w:top w:val="none" w:sz="0" w:space="0" w:color="auto"/>
            <w:left w:val="none" w:sz="0" w:space="0" w:color="auto"/>
            <w:bottom w:val="none" w:sz="0" w:space="0" w:color="auto"/>
            <w:right w:val="none" w:sz="0" w:space="0" w:color="auto"/>
          </w:divBdr>
          <w:divsChild>
            <w:div w:id="1824851900">
              <w:marLeft w:val="0"/>
              <w:marRight w:val="0"/>
              <w:marTop w:val="0"/>
              <w:marBottom w:val="0"/>
              <w:divBdr>
                <w:top w:val="none" w:sz="0" w:space="0" w:color="auto"/>
                <w:left w:val="none" w:sz="0" w:space="0" w:color="auto"/>
                <w:bottom w:val="none" w:sz="0" w:space="0" w:color="auto"/>
                <w:right w:val="none" w:sz="0" w:space="0" w:color="auto"/>
              </w:divBdr>
              <w:divsChild>
                <w:div w:id="1280381429">
                  <w:marLeft w:val="0"/>
                  <w:marRight w:val="0"/>
                  <w:marTop w:val="0"/>
                  <w:marBottom w:val="0"/>
                  <w:divBdr>
                    <w:top w:val="none" w:sz="0" w:space="0" w:color="auto"/>
                    <w:left w:val="none" w:sz="0" w:space="0" w:color="auto"/>
                    <w:bottom w:val="none" w:sz="0" w:space="0" w:color="auto"/>
                    <w:right w:val="none" w:sz="0" w:space="0" w:color="auto"/>
                  </w:divBdr>
                  <w:divsChild>
                    <w:div w:id="3828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458558">
      <w:bodyDiv w:val="1"/>
      <w:marLeft w:val="0"/>
      <w:marRight w:val="0"/>
      <w:marTop w:val="0"/>
      <w:marBottom w:val="0"/>
      <w:divBdr>
        <w:top w:val="none" w:sz="0" w:space="0" w:color="auto"/>
        <w:left w:val="none" w:sz="0" w:space="0" w:color="auto"/>
        <w:bottom w:val="none" w:sz="0" w:space="0" w:color="auto"/>
        <w:right w:val="none" w:sz="0" w:space="0" w:color="auto"/>
      </w:divBdr>
    </w:div>
    <w:div w:id="1831948566">
      <w:bodyDiv w:val="1"/>
      <w:marLeft w:val="0"/>
      <w:marRight w:val="0"/>
      <w:marTop w:val="0"/>
      <w:marBottom w:val="0"/>
      <w:divBdr>
        <w:top w:val="none" w:sz="0" w:space="0" w:color="auto"/>
        <w:left w:val="none" w:sz="0" w:space="0" w:color="auto"/>
        <w:bottom w:val="none" w:sz="0" w:space="0" w:color="auto"/>
        <w:right w:val="none" w:sz="0" w:space="0" w:color="auto"/>
      </w:divBdr>
    </w:div>
    <w:div w:id="2144425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7DB68-8D27-48EC-B37E-9A0DAC51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710</Words>
  <Characters>4049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18</cp:revision>
  <cp:lastPrinted>2024-03-07T10:38:00Z</cp:lastPrinted>
  <dcterms:created xsi:type="dcterms:W3CDTF">2025-11-10T11:01:00Z</dcterms:created>
  <dcterms:modified xsi:type="dcterms:W3CDTF">2025-11-13T08:36:00Z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