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7" w:type="dxa"/>
        <w:tblInd w:w="-176" w:type="dxa"/>
        <w:tblLook w:val="04A0" w:firstRow="1" w:lastRow="0" w:firstColumn="1" w:lastColumn="0" w:noHBand="0" w:noVBand="1"/>
      </w:tblPr>
      <w:tblGrid>
        <w:gridCol w:w="3435"/>
        <w:gridCol w:w="3260"/>
        <w:gridCol w:w="3512"/>
      </w:tblGrid>
      <w:tr w:rsidR="0062090D" w:rsidRPr="0062090D" w:rsidTr="007D3C81">
        <w:tc>
          <w:tcPr>
            <w:tcW w:w="3435"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Sayısı</w:t>
            </w:r>
          </w:p>
        </w:tc>
        <w:tc>
          <w:tcPr>
            <w:tcW w:w="3260"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Karar Sayısı</w:t>
            </w:r>
          </w:p>
        </w:tc>
        <w:tc>
          <w:tcPr>
            <w:tcW w:w="3512"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Tarihi</w:t>
            </w:r>
          </w:p>
        </w:tc>
      </w:tr>
      <w:tr w:rsidR="0062090D" w:rsidRPr="0062090D" w:rsidTr="007D3C81">
        <w:tc>
          <w:tcPr>
            <w:tcW w:w="3435" w:type="dxa"/>
          </w:tcPr>
          <w:p w:rsidR="0062090D" w:rsidRPr="0062090D" w:rsidRDefault="0062090D">
            <w:pPr>
              <w:rPr>
                <w:rFonts w:asciiTheme="majorHAnsi" w:hAnsiTheme="majorHAnsi"/>
                <w:sz w:val="20"/>
              </w:rPr>
            </w:pPr>
          </w:p>
        </w:tc>
        <w:tc>
          <w:tcPr>
            <w:tcW w:w="3260" w:type="dxa"/>
          </w:tcPr>
          <w:p w:rsidR="0062090D" w:rsidRPr="0062090D" w:rsidRDefault="0062090D" w:rsidP="005C30EF">
            <w:pPr>
              <w:jc w:val="center"/>
              <w:rPr>
                <w:rFonts w:asciiTheme="majorHAnsi" w:hAnsiTheme="majorHAnsi"/>
                <w:sz w:val="20"/>
              </w:rPr>
            </w:pPr>
          </w:p>
        </w:tc>
        <w:tc>
          <w:tcPr>
            <w:tcW w:w="3512" w:type="dxa"/>
          </w:tcPr>
          <w:p w:rsidR="0062090D" w:rsidRPr="0062090D" w:rsidRDefault="006E26A4" w:rsidP="008E4582">
            <w:pPr>
              <w:jc w:val="center"/>
              <w:rPr>
                <w:rFonts w:asciiTheme="majorHAnsi" w:hAnsiTheme="majorHAnsi"/>
                <w:sz w:val="20"/>
              </w:rPr>
            </w:pPr>
            <w:r>
              <w:rPr>
                <w:rFonts w:asciiTheme="majorHAnsi" w:hAnsiTheme="majorHAnsi"/>
                <w:sz w:val="20"/>
              </w:rPr>
              <w:t>2</w:t>
            </w:r>
            <w:r w:rsidR="00247825">
              <w:rPr>
                <w:rFonts w:asciiTheme="majorHAnsi" w:hAnsiTheme="majorHAnsi"/>
                <w:sz w:val="20"/>
              </w:rPr>
              <w:t>6</w:t>
            </w:r>
            <w:r w:rsidR="008E4582">
              <w:rPr>
                <w:rFonts w:asciiTheme="majorHAnsi" w:hAnsiTheme="majorHAnsi"/>
                <w:sz w:val="20"/>
              </w:rPr>
              <w:t>.</w:t>
            </w:r>
            <w:r w:rsidR="00247825">
              <w:rPr>
                <w:rFonts w:asciiTheme="majorHAnsi" w:hAnsiTheme="majorHAnsi"/>
                <w:sz w:val="20"/>
              </w:rPr>
              <w:t>03</w:t>
            </w:r>
            <w:r w:rsidR="008E4582">
              <w:rPr>
                <w:rFonts w:asciiTheme="majorHAnsi" w:hAnsiTheme="majorHAnsi"/>
                <w:sz w:val="20"/>
              </w:rPr>
              <w:t>.202</w:t>
            </w:r>
            <w:r w:rsidR="00247825">
              <w:rPr>
                <w:rFonts w:asciiTheme="majorHAnsi" w:hAnsiTheme="majorHAnsi"/>
                <w:sz w:val="20"/>
              </w:rPr>
              <w:t>6</w:t>
            </w:r>
          </w:p>
        </w:tc>
      </w:tr>
    </w:tbl>
    <w:p w:rsidR="0062090D" w:rsidRDefault="0062090D"/>
    <w:tbl>
      <w:tblPr>
        <w:tblStyle w:val="TabloKlavuzu"/>
        <w:tblW w:w="10207" w:type="dxa"/>
        <w:tblInd w:w="-176" w:type="dxa"/>
        <w:tblLook w:val="04A0" w:firstRow="1" w:lastRow="0" w:firstColumn="1" w:lastColumn="0" w:noHBand="0" w:noVBand="1"/>
      </w:tblPr>
      <w:tblGrid>
        <w:gridCol w:w="5065"/>
        <w:gridCol w:w="5142"/>
      </w:tblGrid>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2021-2025 Dönemi Stratejik Plan Amaç ve Hedefleri</w:t>
            </w:r>
          </w:p>
        </w:tc>
        <w:tc>
          <w:tcPr>
            <w:tcW w:w="5142" w:type="dxa"/>
          </w:tcPr>
          <w:p w:rsidR="00812941" w:rsidRPr="0060546C" w:rsidRDefault="00C121D3" w:rsidP="00812941">
            <w:pPr>
              <w:pStyle w:val="NormalWeb"/>
              <w:spacing w:before="0" w:beforeAutospacing="0" w:after="0" w:afterAutospacing="0"/>
              <w:rPr>
                <w:sz w:val="22"/>
                <w:szCs w:val="22"/>
              </w:rPr>
            </w:pPr>
            <w:r w:rsidRPr="001136DF">
              <w:rPr>
                <w:rFonts w:asciiTheme="majorHAnsi" w:hAnsiTheme="majorHAnsi"/>
                <w:sz w:val="20"/>
                <w:szCs w:val="20"/>
              </w:rPr>
              <w:t xml:space="preserve">A.5. Yönetişim süreçlerinin paydaş̧ katılımıyla birlikte geliştirilmesi ve yaygınlaştırılması ile kalite yönetim sistemlerinin tüm birimlerde uygulanmasını sağlamak. </w:t>
            </w:r>
            <w:r>
              <w:rPr>
                <w:rFonts w:ascii="Times New Roman,Bold" w:hAnsi="Times New Roman,Bold"/>
                <w:sz w:val="22"/>
                <w:szCs w:val="22"/>
              </w:rPr>
              <w:t xml:space="preserve">H.5.4. </w:t>
            </w:r>
            <w:r>
              <w:rPr>
                <w:sz w:val="22"/>
                <w:szCs w:val="22"/>
              </w:rPr>
              <w:t>Kalite güvence sisteminin üniversitenin tüm birimlerinde uygulanmasını sağlamak.</w:t>
            </w:r>
          </w:p>
        </w:tc>
      </w:tr>
      <w:tr w:rsidR="0062090D" w:rsidRPr="0062090D" w:rsidTr="007D3C81">
        <w:tc>
          <w:tcPr>
            <w:tcW w:w="5065" w:type="dxa"/>
          </w:tcPr>
          <w:p w:rsidR="0062090D" w:rsidRPr="00F728AA" w:rsidRDefault="0062090D" w:rsidP="0062090D">
            <w:pPr>
              <w:jc w:val="both"/>
              <w:rPr>
                <w:rFonts w:ascii="Cambria" w:hAnsi="Cambria"/>
                <w:b/>
                <w:sz w:val="20"/>
              </w:rPr>
            </w:pPr>
            <w:r w:rsidRPr="00F728AA">
              <w:rPr>
                <w:rFonts w:ascii="Cambria" w:hAnsi="Cambria"/>
                <w:b/>
                <w:sz w:val="20"/>
              </w:rPr>
              <w:t>Kararın İlişkili Olduğu Yükseköğretim Kalite Alt Ölçütü</w:t>
            </w:r>
          </w:p>
        </w:tc>
        <w:tc>
          <w:tcPr>
            <w:tcW w:w="5142" w:type="dxa"/>
          </w:tcPr>
          <w:p w:rsidR="006B3371" w:rsidRPr="006B3371" w:rsidRDefault="006B3371" w:rsidP="006B3371">
            <w:pPr>
              <w:rPr>
                <w:rFonts w:ascii="Times New Roman" w:eastAsia="Times New Roman" w:hAnsi="Times New Roman" w:cs="Times New Roman"/>
                <w:sz w:val="20"/>
                <w:szCs w:val="20"/>
              </w:rPr>
            </w:pPr>
            <w:r w:rsidRPr="006B3371">
              <w:rPr>
                <w:sz w:val="20"/>
                <w:szCs w:val="20"/>
              </w:rPr>
              <w:t>A.2. Misyon ve Stratejik Amaçlar</w:t>
            </w:r>
          </w:p>
          <w:p w:rsidR="006B3371" w:rsidRPr="006B3371" w:rsidRDefault="006B3371" w:rsidP="006B3371">
            <w:pPr>
              <w:rPr>
                <w:sz w:val="20"/>
                <w:szCs w:val="20"/>
              </w:rPr>
            </w:pPr>
            <w:r w:rsidRPr="006B3371">
              <w:rPr>
                <w:sz w:val="20"/>
                <w:szCs w:val="20"/>
              </w:rPr>
              <w:t>A.2.1. Misyon, vizyon ve politikalar</w:t>
            </w:r>
          </w:p>
          <w:p w:rsidR="006B3371" w:rsidRPr="006B3371" w:rsidRDefault="006B3371" w:rsidP="006B3371">
            <w:pPr>
              <w:widowControl w:val="0"/>
              <w:autoSpaceDE w:val="0"/>
              <w:autoSpaceDN w:val="0"/>
              <w:rPr>
                <w:sz w:val="20"/>
                <w:szCs w:val="20"/>
              </w:rPr>
            </w:pPr>
            <w:r w:rsidRPr="006B3371">
              <w:rPr>
                <w:sz w:val="20"/>
                <w:szCs w:val="20"/>
              </w:rPr>
              <w:t>A.3. Yönetim Sistemleri</w:t>
            </w:r>
          </w:p>
          <w:p w:rsidR="00812941" w:rsidRPr="006B3371" w:rsidRDefault="006B3371" w:rsidP="006B3371">
            <w:pPr>
              <w:widowControl w:val="0"/>
              <w:autoSpaceDE w:val="0"/>
              <w:autoSpaceDN w:val="0"/>
              <w:rPr>
                <w:sz w:val="20"/>
                <w:szCs w:val="20"/>
              </w:rPr>
            </w:pPr>
            <w:r w:rsidRPr="006B3371">
              <w:rPr>
                <w:sz w:val="20"/>
                <w:szCs w:val="20"/>
              </w:rPr>
              <w:t>A.3.1. Süreç yönetimi</w:t>
            </w:r>
          </w:p>
        </w:tc>
      </w:tr>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Sürdürülebilir Kalkınma Amacı</w:t>
            </w:r>
          </w:p>
        </w:tc>
        <w:tc>
          <w:tcPr>
            <w:tcW w:w="5142" w:type="dxa"/>
          </w:tcPr>
          <w:p w:rsidR="00ED4B44" w:rsidRPr="00F728AA" w:rsidRDefault="00ED4B44" w:rsidP="00ED4B44">
            <w:pPr>
              <w:rPr>
                <w:rStyle w:val="Gl"/>
                <w:rFonts w:ascii="Cambria" w:hAnsi="Cambria"/>
                <w:b w:val="0"/>
                <w:bCs w:val="0"/>
                <w:color w:val="000000" w:themeColor="text1"/>
                <w:sz w:val="20"/>
                <w:szCs w:val="20"/>
              </w:rPr>
            </w:pPr>
            <w:r w:rsidRPr="00F728AA">
              <w:rPr>
                <w:rStyle w:val="Gl"/>
                <w:rFonts w:ascii="Cambria" w:hAnsi="Cambria"/>
                <w:b w:val="0"/>
                <w:bCs w:val="0"/>
                <w:color w:val="000000" w:themeColor="text1"/>
                <w:sz w:val="20"/>
                <w:szCs w:val="20"/>
              </w:rPr>
              <w:t>SKA 4- Nitelikli Eğitim</w:t>
            </w:r>
          </w:p>
          <w:p w:rsidR="0062090D" w:rsidRPr="0062090D" w:rsidRDefault="0062090D" w:rsidP="00247825">
            <w:pPr>
              <w:rPr>
                <w:rFonts w:asciiTheme="majorHAnsi" w:hAnsiTheme="majorHAnsi"/>
                <w:sz w:val="20"/>
              </w:rPr>
            </w:pPr>
          </w:p>
        </w:tc>
      </w:tr>
    </w:tbl>
    <w:p w:rsidR="0062090D" w:rsidRDefault="0062090D"/>
    <w:tbl>
      <w:tblPr>
        <w:tblStyle w:val="TabloKlavuzu"/>
        <w:tblW w:w="10064" w:type="dxa"/>
        <w:jc w:val="center"/>
        <w:tblLook w:val="04A0" w:firstRow="1" w:lastRow="0" w:firstColumn="1" w:lastColumn="0" w:noHBand="0" w:noVBand="1"/>
      </w:tblPr>
      <w:tblGrid>
        <w:gridCol w:w="2234"/>
        <w:gridCol w:w="7830"/>
      </w:tblGrid>
      <w:tr w:rsidR="007B2C4C" w:rsidRPr="001F5300" w:rsidTr="00695656">
        <w:trPr>
          <w:jc w:val="center"/>
        </w:trPr>
        <w:tc>
          <w:tcPr>
            <w:tcW w:w="10064" w:type="dxa"/>
            <w:gridSpan w:val="2"/>
            <w:vAlign w:val="center"/>
          </w:tcPr>
          <w:p w:rsidR="007B2C4C" w:rsidRPr="001F5300" w:rsidRDefault="007B2C4C" w:rsidP="001F5300">
            <w:pPr>
              <w:pStyle w:val="AralkYok"/>
              <w:spacing w:line="360" w:lineRule="auto"/>
              <w:rPr>
                <w:rFonts w:asciiTheme="majorHAnsi" w:hAnsiTheme="majorHAnsi"/>
                <w:b/>
                <w:sz w:val="20"/>
                <w:szCs w:val="20"/>
              </w:rPr>
            </w:pPr>
            <w:r w:rsidRPr="001F5300">
              <w:rPr>
                <w:rFonts w:asciiTheme="majorHAnsi" w:hAnsiTheme="majorHAnsi"/>
                <w:b/>
                <w:sz w:val="20"/>
                <w:szCs w:val="20"/>
              </w:rPr>
              <w:t>TOPLANTI BİLGİLERİ</w:t>
            </w:r>
          </w:p>
        </w:tc>
      </w:tr>
      <w:tr w:rsidR="0062090D" w:rsidRPr="001F5300" w:rsidTr="00695656">
        <w:trPr>
          <w:jc w:val="center"/>
        </w:trPr>
        <w:tc>
          <w:tcPr>
            <w:tcW w:w="2234" w:type="dxa"/>
            <w:vAlign w:val="center"/>
          </w:tcPr>
          <w:p w:rsidR="0062090D" w:rsidRPr="001F5300" w:rsidRDefault="0062090D" w:rsidP="001F5300">
            <w:pPr>
              <w:pStyle w:val="AralkYok"/>
              <w:spacing w:line="360" w:lineRule="auto"/>
              <w:rPr>
                <w:rFonts w:asciiTheme="majorHAnsi" w:hAnsiTheme="majorHAnsi"/>
                <w:b/>
                <w:i/>
                <w:color w:val="FF0000"/>
                <w:sz w:val="20"/>
                <w:szCs w:val="20"/>
              </w:rPr>
            </w:pPr>
            <w:r w:rsidRPr="001F5300">
              <w:rPr>
                <w:rFonts w:asciiTheme="majorHAnsi" w:hAnsiTheme="majorHAnsi"/>
                <w:b/>
                <w:sz w:val="20"/>
                <w:szCs w:val="20"/>
              </w:rPr>
              <w:t>Adı/Konusu</w:t>
            </w:r>
          </w:p>
        </w:tc>
        <w:tc>
          <w:tcPr>
            <w:tcW w:w="7830" w:type="dxa"/>
            <w:vAlign w:val="center"/>
          </w:tcPr>
          <w:p w:rsidR="0062090D" w:rsidRPr="00C2417F" w:rsidRDefault="00C2417F" w:rsidP="00715C99">
            <w:pPr>
              <w:pStyle w:val="ListeParagraf"/>
              <w:numPr>
                <w:ilvl w:val="0"/>
                <w:numId w:val="7"/>
              </w:numPr>
              <w:spacing w:after="200" w:line="276" w:lineRule="auto"/>
              <w:ind w:left="0"/>
              <w:contextualSpacing/>
              <w:jc w:val="both"/>
              <w:rPr>
                <w:rFonts w:asciiTheme="majorHAnsi" w:hAnsiTheme="majorHAnsi" w:cs="Times New Roman"/>
                <w:b/>
                <w:sz w:val="20"/>
                <w:szCs w:val="20"/>
                <w:u w:val="single"/>
              </w:rPr>
            </w:pPr>
            <w:r>
              <w:rPr>
                <w:rFonts w:asciiTheme="majorHAnsi" w:hAnsiTheme="majorHAnsi" w:cs="Times New Roman"/>
                <w:sz w:val="20"/>
                <w:szCs w:val="20"/>
              </w:rPr>
              <w:t>Kurum İç Değerlendirme Raporu’nun (KİDR) görüşülmesi</w:t>
            </w:r>
          </w:p>
        </w:tc>
      </w:tr>
      <w:tr w:rsidR="001F5300" w:rsidRPr="001F5300" w:rsidTr="00695656">
        <w:trPr>
          <w:jc w:val="center"/>
        </w:trPr>
        <w:tc>
          <w:tcPr>
            <w:tcW w:w="2234"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Saat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1</w:t>
            </w:r>
            <w:r w:rsidR="00851EEA">
              <w:rPr>
                <w:rFonts w:asciiTheme="majorHAnsi" w:hAnsiTheme="majorHAnsi"/>
                <w:sz w:val="20"/>
                <w:szCs w:val="20"/>
              </w:rPr>
              <w:t>3</w:t>
            </w:r>
            <w:r w:rsidR="00261FF7">
              <w:rPr>
                <w:rFonts w:asciiTheme="majorHAnsi" w:hAnsiTheme="majorHAnsi"/>
                <w:sz w:val="20"/>
                <w:szCs w:val="20"/>
              </w:rPr>
              <w:t>.</w:t>
            </w:r>
            <w:r w:rsidR="00C2417F">
              <w:rPr>
                <w:rFonts w:asciiTheme="majorHAnsi" w:hAnsiTheme="majorHAnsi"/>
                <w:sz w:val="20"/>
                <w:szCs w:val="20"/>
              </w:rPr>
              <w:t>3</w:t>
            </w:r>
            <w:r w:rsidR="00771FFE">
              <w:rPr>
                <w:rFonts w:asciiTheme="majorHAnsi" w:hAnsiTheme="majorHAnsi"/>
                <w:sz w:val="20"/>
                <w:szCs w:val="20"/>
              </w:rPr>
              <w:t>0</w:t>
            </w:r>
          </w:p>
        </w:tc>
      </w:tr>
      <w:tr w:rsidR="001F5300" w:rsidRPr="001F5300" w:rsidTr="00695656">
        <w:trPr>
          <w:jc w:val="center"/>
        </w:trPr>
        <w:tc>
          <w:tcPr>
            <w:tcW w:w="2234"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Yer</w:t>
            </w:r>
            <w:r w:rsidRPr="001F5300">
              <w:rPr>
                <w:rFonts w:asciiTheme="majorHAnsi" w:hAnsiTheme="majorHAnsi"/>
                <w:b/>
                <w:sz w:val="20"/>
                <w:szCs w:val="20"/>
              </w:rPr>
              <w:tab/>
              <w:t xml:space="preserve">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Rektörlük Toplantı Salonu</w:t>
            </w:r>
          </w:p>
        </w:tc>
      </w:tr>
      <w:tr w:rsidR="001F5300" w:rsidRPr="001F5300" w:rsidTr="00695656">
        <w:trPr>
          <w:jc w:val="center"/>
        </w:trPr>
        <w:tc>
          <w:tcPr>
            <w:tcW w:w="2234"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Düzenleyen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Kalite Yönetimi Koordinatörlüğü</w:t>
            </w:r>
          </w:p>
        </w:tc>
      </w:tr>
    </w:tbl>
    <w:p w:rsidR="007B2C4C" w:rsidRPr="001F5300" w:rsidRDefault="007B2C4C" w:rsidP="007B2C4C">
      <w:pPr>
        <w:pStyle w:val="ListeParagraf"/>
        <w:ind w:left="0"/>
        <w:jc w:val="both"/>
        <w:rPr>
          <w:rFonts w:asciiTheme="majorHAnsi" w:hAnsiTheme="majorHAnsi" w:cs="Times New Roman"/>
          <w:b/>
          <w:sz w:val="20"/>
          <w:szCs w:val="20"/>
        </w:rPr>
      </w:pPr>
    </w:p>
    <w:p w:rsidR="007B2C4C" w:rsidRPr="001F5300" w:rsidRDefault="007B2C4C" w:rsidP="007B2C4C">
      <w:pPr>
        <w:pStyle w:val="ListeParagraf"/>
        <w:ind w:left="0"/>
        <w:jc w:val="both"/>
        <w:rPr>
          <w:rFonts w:asciiTheme="majorHAnsi" w:hAnsiTheme="majorHAnsi" w:cs="Times New Roman"/>
          <w:b/>
          <w:sz w:val="20"/>
          <w:szCs w:val="20"/>
          <w:u w:val="single"/>
        </w:rPr>
      </w:pPr>
      <w:r w:rsidRPr="001F5300">
        <w:rPr>
          <w:rFonts w:asciiTheme="majorHAnsi" w:hAnsiTheme="majorHAnsi" w:cs="Times New Roman"/>
          <w:b/>
          <w:sz w:val="20"/>
          <w:szCs w:val="20"/>
          <w:u w:val="single"/>
        </w:rPr>
        <w:t>GÜNDEM:</w:t>
      </w:r>
    </w:p>
    <w:p w:rsidR="007B2C4C" w:rsidRPr="001F5300" w:rsidRDefault="007B2C4C" w:rsidP="007B2C4C">
      <w:pPr>
        <w:pStyle w:val="ListeParagraf"/>
        <w:ind w:left="0"/>
        <w:jc w:val="both"/>
        <w:rPr>
          <w:rFonts w:asciiTheme="majorHAnsi" w:hAnsiTheme="majorHAnsi" w:cs="Times New Roman"/>
          <w:sz w:val="20"/>
          <w:szCs w:val="20"/>
        </w:rPr>
      </w:pPr>
    </w:p>
    <w:p w:rsidR="00B57ABE" w:rsidRPr="00057B95" w:rsidRDefault="00C2417F" w:rsidP="00B57ABE">
      <w:pPr>
        <w:pStyle w:val="ListeParagraf"/>
        <w:widowControl/>
        <w:numPr>
          <w:ilvl w:val="0"/>
          <w:numId w:val="10"/>
        </w:numPr>
        <w:autoSpaceDE/>
        <w:autoSpaceDN/>
        <w:spacing w:after="200" w:line="276" w:lineRule="auto"/>
        <w:contextualSpacing/>
        <w:jc w:val="both"/>
        <w:rPr>
          <w:rFonts w:ascii="Cambria" w:hAnsi="Cambria" w:cs="Times New Roman"/>
          <w:b/>
          <w:sz w:val="20"/>
          <w:szCs w:val="20"/>
          <w:u w:val="single"/>
        </w:rPr>
      </w:pPr>
      <w:r w:rsidRPr="00F923CE">
        <w:rPr>
          <w:rFonts w:ascii="Cambria" w:hAnsi="Cambria" w:cs="Times New Roman"/>
          <w:sz w:val="20"/>
          <w:szCs w:val="20"/>
        </w:rPr>
        <w:t>Kurum İç Değerlendirme Raporu’nun görüşülmesi</w:t>
      </w:r>
    </w:p>
    <w:p w:rsidR="00057B95" w:rsidRPr="00C3108E" w:rsidRDefault="00057B95" w:rsidP="00B57ABE">
      <w:pPr>
        <w:pStyle w:val="ListeParagraf"/>
        <w:widowControl/>
        <w:numPr>
          <w:ilvl w:val="0"/>
          <w:numId w:val="10"/>
        </w:numPr>
        <w:autoSpaceDE/>
        <w:autoSpaceDN/>
        <w:spacing w:after="200" w:line="276" w:lineRule="auto"/>
        <w:contextualSpacing/>
        <w:jc w:val="both"/>
        <w:rPr>
          <w:rFonts w:asciiTheme="majorHAnsi" w:hAnsiTheme="majorHAnsi" w:cs="Times New Roman"/>
          <w:b/>
          <w:sz w:val="20"/>
          <w:szCs w:val="20"/>
          <w:u w:val="single"/>
        </w:rPr>
      </w:pPr>
      <w:r w:rsidRPr="00057B95">
        <w:rPr>
          <w:rFonts w:asciiTheme="majorHAnsi" w:hAnsiTheme="majorHAnsi"/>
          <w:color w:val="000000"/>
          <w:sz w:val="20"/>
          <w:szCs w:val="20"/>
        </w:rPr>
        <w:t>Su Ayak İzi Doğrulama Sertifikasının alınması, sürdürülebilirlik çalışmaları kapsamında elde edilen sonuçların değerlendirilmesi ve çevresel yönetim süreçlerinin geliştirilmesi.</w:t>
      </w:r>
    </w:p>
    <w:p w:rsidR="00C3108E" w:rsidRPr="00AA3874" w:rsidRDefault="007E704B" w:rsidP="00B57ABE">
      <w:pPr>
        <w:pStyle w:val="ListeParagraf"/>
        <w:widowControl/>
        <w:numPr>
          <w:ilvl w:val="0"/>
          <w:numId w:val="10"/>
        </w:numPr>
        <w:autoSpaceDE/>
        <w:autoSpaceDN/>
        <w:spacing w:after="200" w:line="276" w:lineRule="auto"/>
        <w:contextualSpacing/>
        <w:jc w:val="both"/>
        <w:rPr>
          <w:rFonts w:ascii="Cambria" w:hAnsi="Cambria" w:cs="Times New Roman"/>
          <w:b/>
          <w:sz w:val="20"/>
          <w:szCs w:val="20"/>
          <w:u w:val="single"/>
        </w:rPr>
      </w:pPr>
      <w:r>
        <w:rPr>
          <w:rFonts w:ascii="Cambria" w:hAnsi="Cambria"/>
          <w:color w:val="000000"/>
          <w:sz w:val="20"/>
          <w:szCs w:val="20"/>
        </w:rPr>
        <w:t xml:space="preserve">YNG-0011 </w:t>
      </w:r>
      <w:r w:rsidR="00AA3874" w:rsidRPr="00AA3874">
        <w:rPr>
          <w:rFonts w:ascii="Cambria" w:hAnsi="Cambria"/>
          <w:color w:val="000000"/>
          <w:sz w:val="20"/>
          <w:szCs w:val="20"/>
        </w:rPr>
        <w:t>Trafik Hizmetleri Yönergesinin yürürlüğe alınması ve kampüs içi uygulama sürecinin değerlendirilmesi.</w:t>
      </w:r>
    </w:p>
    <w:p w:rsidR="00DB5BEA" w:rsidRPr="00171847" w:rsidRDefault="00DB5BEA" w:rsidP="00B57ABE">
      <w:pPr>
        <w:pStyle w:val="ListeParagraf"/>
        <w:widowControl/>
        <w:autoSpaceDE/>
        <w:autoSpaceDN/>
        <w:spacing w:after="200" w:line="276" w:lineRule="auto"/>
        <w:ind w:left="720" w:firstLine="0"/>
        <w:contextualSpacing/>
        <w:jc w:val="both"/>
        <w:rPr>
          <w:rFonts w:asciiTheme="majorHAnsi" w:hAnsiTheme="majorHAnsi" w:cs="Times New Roman"/>
          <w:b/>
          <w:sz w:val="20"/>
          <w:szCs w:val="20"/>
          <w:u w:val="single"/>
        </w:rPr>
      </w:pPr>
    </w:p>
    <w:p w:rsidR="00C2417F" w:rsidRDefault="00C2417F" w:rsidP="00C2417F">
      <w:pPr>
        <w:pStyle w:val="ListeParagraf"/>
        <w:widowControl/>
        <w:autoSpaceDE/>
        <w:autoSpaceDN/>
        <w:spacing w:after="200" w:line="276" w:lineRule="auto"/>
        <w:ind w:left="0" w:firstLine="0"/>
        <w:contextualSpacing/>
        <w:jc w:val="both"/>
        <w:rPr>
          <w:rFonts w:asciiTheme="majorHAnsi" w:hAnsiTheme="majorHAnsi" w:cs="Times New Roman"/>
          <w:b/>
          <w:sz w:val="20"/>
          <w:szCs w:val="20"/>
          <w:u w:val="single"/>
        </w:rPr>
      </w:pPr>
    </w:p>
    <w:p w:rsidR="00851E54" w:rsidRPr="00C2417F" w:rsidRDefault="00851E54" w:rsidP="00C2417F">
      <w:pPr>
        <w:pStyle w:val="ListeParagraf"/>
        <w:widowControl/>
        <w:autoSpaceDE/>
        <w:autoSpaceDN/>
        <w:spacing w:after="200" w:line="276" w:lineRule="auto"/>
        <w:ind w:left="0" w:firstLine="0"/>
        <w:contextualSpacing/>
        <w:jc w:val="both"/>
        <w:rPr>
          <w:rFonts w:asciiTheme="majorHAnsi" w:hAnsiTheme="majorHAnsi" w:cs="Times New Roman"/>
          <w:b/>
          <w:sz w:val="20"/>
          <w:szCs w:val="20"/>
          <w:u w:val="single"/>
        </w:rPr>
      </w:pPr>
      <w:r w:rsidRPr="00C2417F">
        <w:rPr>
          <w:rFonts w:asciiTheme="majorHAnsi" w:hAnsiTheme="majorHAnsi" w:cs="Times New Roman"/>
          <w:b/>
          <w:sz w:val="20"/>
          <w:szCs w:val="20"/>
          <w:u w:val="single"/>
        </w:rPr>
        <w:t>ALINAN KARARLAR:</w:t>
      </w:r>
    </w:p>
    <w:p w:rsidR="00171847" w:rsidRDefault="007B2C4C" w:rsidP="007B2C4C">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1: </w:t>
      </w:r>
    </w:p>
    <w:p w:rsidR="007B2C4C" w:rsidRPr="00171847" w:rsidRDefault="00171847" w:rsidP="00B25724">
      <w:pPr>
        <w:tabs>
          <w:tab w:val="left" w:pos="1418"/>
        </w:tabs>
        <w:spacing w:before="240"/>
        <w:ind w:left="720"/>
        <w:jc w:val="both"/>
        <w:rPr>
          <w:rFonts w:asciiTheme="majorHAnsi" w:hAnsiTheme="majorHAnsi" w:cs="Times New Roman"/>
          <w:bCs/>
          <w:sz w:val="20"/>
          <w:szCs w:val="20"/>
        </w:rPr>
      </w:pPr>
      <w:r>
        <w:rPr>
          <w:rFonts w:asciiTheme="majorHAnsi" w:hAnsiTheme="majorHAnsi" w:cs="Times New Roman"/>
          <w:b/>
          <w:sz w:val="20"/>
          <w:szCs w:val="20"/>
        </w:rPr>
        <w:t xml:space="preserve"> </w:t>
      </w:r>
      <w:r w:rsidRPr="00171847">
        <w:rPr>
          <w:rFonts w:asciiTheme="majorHAnsi" w:hAnsiTheme="majorHAnsi" w:cs="Times New Roman"/>
          <w:bCs/>
          <w:sz w:val="20"/>
          <w:szCs w:val="20"/>
        </w:rPr>
        <w:t>Her koo</w:t>
      </w:r>
      <w:r>
        <w:rPr>
          <w:rFonts w:asciiTheme="majorHAnsi" w:hAnsiTheme="majorHAnsi" w:cs="Times New Roman"/>
          <w:bCs/>
          <w:sz w:val="20"/>
          <w:szCs w:val="20"/>
        </w:rPr>
        <w:t>r</w:t>
      </w:r>
      <w:r w:rsidRPr="00171847">
        <w:rPr>
          <w:rFonts w:asciiTheme="majorHAnsi" w:hAnsiTheme="majorHAnsi" w:cs="Times New Roman"/>
          <w:bCs/>
          <w:sz w:val="20"/>
          <w:szCs w:val="20"/>
        </w:rPr>
        <w:t xml:space="preserve">dinatörlüğün kendi bölümünü gözden geçirip gerekli düzenlemeleri yaptıktan sonra sisteme yüklemesine karar verilmiştir. </w:t>
      </w:r>
    </w:p>
    <w:p w:rsidR="002F211E" w:rsidRPr="00171847" w:rsidRDefault="00171847" w:rsidP="00171847">
      <w:pPr>
        <w:tabs>
          <w:tab w:val="left" w:pos="1418"/>
        </w:tabs>
        <w:spacing w:before="240" w:after="240" w:line="276" w:lineRule="auto"/>
        <w:jc w:val="both"/>
        <w:rPr>
          <w:rFonts w:ascii="Cambria" w:hAnsi="Cambria"/>
          <w:i/>
          <w:iCs/>
          <w:color w:val="000000"/>
          <w:sz w:val="20"/>
          <w:szCs w:val="20"/>
        </w:rPr>
      </w:pPr>
      <w:r w:rsidRPr="00171847">
        <w:rPr>
          <w:rFonts w:ascii="Cambria" w:hAnsi="Cambria"/>
          <w:i/>
          <w:iCs/>
          <w:color w:val="000000"/>
          <w:sz w:val="20"/>
          <w:szCs w:val="20"/>
        </w:rPr>
        <w:t>Kararın Gerekçesi:</w:t>
      </w:r>
    </w:p>
    <w:p w:rsidR="00247825" w:rsidRPr="00171847" w:rsidRDefault="00171847" w:rsidP="00B25724">
      <w:pPr>
        <w:tabs>
          <w:tab w:val="left" w:pos="1418"/>
        </w:tabs>
        <w:spacing w:before="240" w:after="240" w:line="276" w:lineRule="auto"/>
        <w:jc w:val="both"/>
        <w:rPr>
          <w:rFonts w:ascii="Cambria" w:hAnsi="Cambria"/>
          <w:b/>
          <w:bCs/>
          <w:color w:val="000000"/>
          <w:sz w:val="20"/>
          <w:szCs w:val="20"/>
        </w:rPr>
      </w:pPr>
      <w:r w:rsidRPr="00171847">
        <w:rPr>
          <w:rFonts w:ascii="Cambria" w:hAnsi="Cambria"/>
          <w:color w:val="000000"/>
          <w:sz w:val="20"/>
          <w:szCs w:val="20"/>
        </w:rPr>
        <w:t>Her koordinatörlüğün kendi sorumluluk alanına en hâkim birim olması nedeniyle, içeriklerin daha doğru, güncel ve eksiksiz hazırlanmasını sağlamak; böylece KİDR (Kurum İç Değerlendirme Raporu) sürecinde kalite ve tutarlılığı artırmaktır.</w:t>
      </w:r>
      <w:r w:rsidRPr="00171847">
        <w:rPr>
          <w:rStyle w:val="apple-converted-space"/>
          <w:rFonts w:ascii="Cambria" w:hAnsi="Cambria"/>
          <w:color w:val="000000"/>
          <w:sz w:val="20"/>
          <w:szCs w:val="20"/>
        </w:rPr>
        <w:t> </w:t>
      </w:r>
    </w:p>
    <w:p w:rsidR="00247825" w:rsidRPr="002C008B" w:rsidRDefault="00171847" w:rsidP="00171847">
      <w:pPr>
        <w:tabs>
          <w:tab w:val="left" w:pos="1418"/>
        </w:tabs>
        <w:spacing w:before="240" w:after="240" w:line="276" w:lineRule="auto"/>
        <w:jc w:val="both"/>
        <w:rPr>
          <w:rFonts w:ascii="Cambria" w:hAnsi="Cambria"/>
          <w:i/>
          <w:iCs/>
          <w:color w:val="000000"/>
          <w:sz w:val="20"/>
          <w:szCs w:val="20"/>
        </w:rPr>
      </w:pPr>
      <w:r w:rsidRPr="002C008B">
        <w:rPr>
          <w:rFonts w:ascii="Cambria" w:hAnsi="Cambria"/>
          <w:i/>
          <w:iCs/>
          <w:color w:val="000000"/>
          <w:sz w:val="20"/>
          <w:szCs w:val="20"/>
        </w:rPr>
        <w:t>Kararın İçeriği:</w:t>
      </w:r>
    </w:p>
    <w:p w:rsidR="00171847" w:rsidRPr="00171847" w:rsidRDefault="00171847" w:rsidP="00B25724">
      <w:pPr>
        <w:tabs>
          <w:tab w:val="left" w:pos="1418"/>
        </w:tabs>
        <w:spacing w:before="240" w:after="240" w:line="276" w:lineRule="auto"/>
        <w:jc w:val="both"/>
        <w:rPr>
          <w:rFonts w:ascii="Cambria" w:hAnsi="Cambria"/>
          <w:b/>
          <w:bCs/>
          <w:color w:val="000000"/>
          <w:sz w:val="20"/>
          <w:szCs w:val="20"/>
        </w:rPr>
      </w:pPr>
      <w:r w:rsidRPr="00171847">
        <w:rPr>
          <w:rFonts w:ascii="Cambria" w:hAnsi="Cambria"/>
          <w:color w:val="000000"/>
          <w:sz w:val="20"/>
          <w:szCs w:val="20"/>
        </w:rPr>
        <w:lastRenderedPageBreak/>
        <w:t>Tüm koordinatörlüklerin kendilerine ait bölümleri detaylı şekilde gözden geçirip gerekli düzeltme ve güncellemeleri yaptıktan sonra, nihai hale getirilen dokümanları KİDR sistemine yüklemeleri yönünde alınmış uygulama kararını ifade etmektedir.</w:t>
      </w:r>
    </w:p>
    <w:p w:rsidR="00B57ABE" w:rsidRDefault="00B57ABE" w:rsidP="00B57ABE">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w:t>
      </w:r>
      <w:r>
        <w:rPr>
          <w:rFonts w:asciiTheme="majorHAnsi" w:hAnsiTheme="majorHAnsi" w:cs="Times New Roman"/>
          <w:b/>
          <w:sz w:val="20"/>
          <w:szCs w:val="20"/>
        </w:rPr>
        <w:t>2</w:t>
      </w:r>
      <w:r w:rsidRPr="001F5300">
        <w:rPr>
          <w:rFonts w:asciiTheme="majorHAnsi" w:hAnsiTheme="majorHAnsi" w:cs="Times New Roman"/>
          <w:b/>
          <w:sz w:val="20"/>
          <w:szCs w:val="20"/>
        </w:rPr>
        <w:t xml:space="preserve">: </w:t>
      </w:r>
    </w:p>
    <w:p w:rsidR="00B25724" w:rsidRPr="00581D29" w:rsidRDefault="00581D29" w:rsidP="00581D29">
      <w:pPr>
        <w:tabs>
          <w:tab w:val="left" w:pos="1418"/>
        </w:tabs>
        <w:spacing w:before="240" w:after="240" w:line="276" w:lineRule="auto"/>
        <w:ind w:left="720"/>
        <w:jc w:val="both"/>
        <w:rPr>
          <w:rFonts w:asciiTheme="majorHAnsi" w:hAnsiTheme="majorHAnsi" w:cs="Times New Roman"/>
          <w:bCs/>
          <w:sz w:val="20"/>
          <w:szCs w:val="20"/>
        </w:rPr>
      </w:pPr>
      <w:r w:rsidRPr="00581D29">
        <w:rPr>
          <w:rFonts w:asciiTheme="majorHAnsi" w:hAnsiTheme="majorHAnsi"/>
          <w:color w:val="000000"/>
          <w:sz w:val="20"/>
          <w:szCs w:val="20"/>
        </w:rPr>
        <w:t>Üniversitemizin Su Ayak İzi Doğrulama Sertifikası almaya hak kazanmasına yönelik elde edilen başarının sürdürülmesine ve geliştirilmesine yönelik çalışmaların devam ettirilmesine karar verilmiştir.</w:t>
      </w:r>
    </w:p>
    <w:p w:rsidR="00B57ABE" w:rsidRPr="00171847" w:rsidRDefault="00B57ABE" w:rsidP="00B57ABE">
      <w:pPr>
        <w:tabs>
          <w:tab w:val="left" w:pos="1418"/>
        </w:tabs>
        <w:spacing w:before="240" w:after="240" w:line="276" w:lineRule="auto"/>
        <w:jc w:val="both"/>
        <w:rPr>
          <w:rFonts w:ascii="Cambria" w:hAnsi="Cambria"/>
          <w:i/>
          <w:iCs/>
          <w:color w:val="000000"/>
          <w:sz w:val="20"/>
          <w:szCs w:val="20"/>
        </w:rPr>
      </w:pPr>
      <w:r w:rsidRPr="00171847">
        <w:rPr>
          <w:rFonts w:ascii="Cambria" w:hAnsi="Cambria"/>
          <w:i/>
          <w:iCs/>
          <w:color w:val="000000"/>
          <w:sz w:val="20"/>
          <w:szCs w:val="20"/>
        </w:rPr>
        <w:t>Kararın Gerekçesi:</w:t>
      </w:r>
    </w:p>
    <w:p w:rsidR="00B25724" w:rsidRPr="00581D29" w:rsidRDefault="00581D29" w:rsidP="00B57ABE">
      <w:pPr>
        <w:tabs>
          <w:tab w:val="left" w:pos="1418"/>
        </w:tabs>
        <w:spacing w:before="240" w:after="240" w:line="276" w:lineRule="auto"/>
        <w:jc w:val="both"/>
        <w:rPr>
          <w:rFonts w:asciiTheme="majorHAnsi" w:hAnsiTheme="majorHAnsi"/>
          <w:color w:val="000000"/>
          <w:sz w:val="20"/>
          <w:szCs w:val="20"/>
        </w:rPr>
      </w:pPr>
      <w:r w:rsidRPr="00581D29">
        <w:rPr>
          <w:rFonts w:asciiTheme="majorHAnsi" w:hAnsiTheme="majorHAnsi"/>
          <w:color w:val="000000"/>
          <w:sz w:val="20"/>
          <w:szCs w:val="20"/>
        </w:rPr>
        <w:t>Sürdürülebilirlik ve çevresel sorumluluk kapsamında yürütülen su yönetimi çalışmalarının başarılı sonuçlar vermesi ve uluslararası standartlara uygun şekilde doğrulanması, bu alandaki uygulamaların etkinliğini ortaya koymuştur. Elde edilen başarının korunması ve geliştirilmesi amacıyla mevcut çalışmaların devam ettirilmesi gerekli görülmüştür.</w:t>
      </w:r>
    </w:p>
    <w:p w:rsidR="00B57ABE" w:rsidRPr="003204C1" w:rsidRDefault="00B57ABE" w:rsidP="00B57ABE">
      <w:pPr>
        <w:tabs>
          <w:tab w:val="left" w:pos="1418"/>
        </w:tabs>
        <w:spacing w:before="240" w:after="240" w:line="276" w:lineRule="auto"/>
        <w:jc w:val="both"/>
        <w:rPr>
          <w:rFonts w:ascii="Cambria" w:hAnsi="Cambria"/>
          <w:i/>
          <w:iCs/>
          <w:color w:val="000000"/>
          <w:sz w:val="20"/>
          <w:szCs w:val="20"/>
        </w:rPr>
      </w:pPr>
      <w:r w:rsidRPr="003204C1">
        <w:rPr>
          <w:rFonts w:ascii="Cambria" w:hAnsi="Cambria"/>
          <w:i/>
          <w:iCs/>
          <w:color w:val="000000"/>
          <w:sz w:val="20"/>
          <w:szCs w:val="20"/>
        </w:rPr>
        <w:t>Kararın İçeriği:</w:t>
      </w:r>
    </w:p>
    <w:p w:rsidR="00B25724" w:rsidRPr="00581D29" w:rsidRDefault="00581D29" w:rsidP="007B2C4C">
      <w:pPr>
        <w:jc w:val="both"/>
        <w:rPr>
          <w:rFonts w:asciiTheme="majorHAnsi" w:hAnsiTheme="majorHAnsi"/>
          <w:color w:val="000000"/>
          <w:sz w:val="20"/>
          <w:szCs w:val="20"/>
        </w:rPr>
      </w:pPr>
      <w:r w:rsidRPr="00581D29">
        <w:rPr>
          <w:rFonts w:asciiTheme="majorHAnsi" w:hAnsiTheme="majorHAnsi"/>
          <w:color w:val="000000"/>
          <w:sz w:val="20"/>
          <w:szCs w:val="20"/>
        </w:rPr>
        <w:t>Su tüketimi ve yönetimine ilişkin uygulamaların izlenmeye ve iyileştirilmeye devam edilmesi, sürdürülebilirlik politikaları doğrultusunda yeni hedeflerin belirlenmesi ve çevresel etkilerin azaltılmasına yönelik faaliyetlerin sürdürülmesi sağlanacaktır. Ayrıca, elde edilen sertifikanın kurumsal gelişime katkı sağlayacak şekilde değerlendirilmesi ve ilgili süreçlerin sürekli iyileştirme yaklaşımı ile yürütülmesi hedeflenmektedir.</w:t>
      </w:r>
    </w:p>
    <w:p w:rsidR="00B25724" w:rsidRDefault="00B25724" w:rsidP="007B2C4C">
      <w:pPr>
        <w:jc w:val="both"/>
        <w:rPr>
          <w:rFonts w:ascii="Cambria" w:hAnsi="Cambria"/>
          <w:color w:val="000000"/>
          <w:sz w:val="20"/>
          <w:szCs w:val="20"/>
        </w:rPr>
      </w:pPr>
    </w:p>
    <w:p w:rsidR="00005FEE" w:rsidRDefault="00005FEE" w:rsidP="007B2C4C">
      <w:pPr>
        <w:jc w:val="both"/>
        <w:rPr>
          <w:rFonts w:asciiTheme="majorHAnsi" w:hAnsiTheme="majorHAnsi" w:cs="Times New Roman"/>
          <w:b/>
          <w:sz w:val="20"/>
          <w:szCs w:val="20"/>
        </w:rPr>
      </w:pPr>
      <w:r>
        <w:rPr>
          <w:rFonts w:asciiTheme="majorHAnsi" w:hAnsiTheme="majorHAnsi" w:cs="Times New Roman"/>
          <w:b/>
          <w:sz w:val="20"/>
          <w:szCs w:val="20"/>
        </w:rPr>
        <w:t>Karar No 3:</w:t>
      </w:r>
    </w:p>
    <w:p w:rsidR="00005FEE" w:rsidRDefault="00005FEE" w:rsidP="007B2C4C">
      <w:pPr>
        <w:jc w:val="both"/>
        <w:rPr>
          <w:rFonts w:asciiTheme="majorHAnsi" w:hAnsiTheme="majorHAnsi" w:cs="Times New Roman"/>
          <w:b/>
          <w:sz w:val="20"/>
          <w:szCs w:val="20"/>
        </w:rPr>
      </w:pPr>
    </w:p>
    <w:p w:rsidR="00005FEE" w:rsidRPr="00005FEE" w:rsidRDefault="00005FEE" w:rsidP="00005FEE">
      <w:pPr>
        <w:ind w:left="720"/>
        <w:jc w:val="both"/>
        <w:rPr>
          <w:rFonts w:asciiTheme="majorHAnsi" w:hAnsiTheme="majorHAnsi"/>
          <w:color w:val="000000"/>
          <w:sz w:val="20"/>
          <w:szCs w:val="20"/>
        </w:rPr>
      </w:pPr>
      <w:r w:rsidRPr="00005FEE">
        <w:rPr>
          <w:rFonts w:asciiTheme="majorHAnsi" w:hAnsiTheme="majorHAnsi"/>
          <w:color w:val="000000"/>
          <w:sz w:val="20"/>
          <w:szCs w:val="20"/>
        </w:rPr>
        <w:t xml:space="preserve">Çağ Üniversitesi Senatosu tarafından kabul edilen </w:t>
      </w:r>
      <w:r w:rsidR="007E704B">
        <w:rPr>
          <w:rFonts w:asciiTheme="majorHAnsi" w:hAnsiTheme="majorHAnsi"/>
          <w:color w:val="000000"/>
          <w:sz w:val="20"/>
          <w:szCs w:val="20"/>
        </w:rPr>
        <w:t xml:space="preserve">YNG-0011 </w:t>
      </w:r>
      <w:r w:rsidRPr="00005FEE">
        <w:rPr>
          <w:rFonts w:asciiTheme="majorHAnsi" w:hAnsiTheme="majorHAnsi"/>
          <w:color w:val="000000"/>
          <w:sz w:val="20"/>
          <w:szCs w:val="20"/>
        </w:rPr>
        <w:t>Trafik Hizmetleri Yönergesinin yürürlüğe alınmasına ve kampüs genelinde uygulanmasına karar verilmiştir.</w:t>
      </w:r>
    </w:p>
    <w:p w:rsidR="00005FEE" w:rsidRPr="00005FEE" w:rsidRDefault="00005FEE" w:rsidP="00005FEE">
      <w:pPr>
        <w:tabs>
          <w:tab w:val="left" w:pos="1418"/>
        </w:tabs>
        <w:spacing w:before="240" w:after="240" w:line="276" w:lineRule="auto"/>
        <w:jc w:val="both"/>
        <w:rPr>
          <w:rFonts w:asciiTheme="majorHAnsi" w:hAnsiTheme="majorHAnsi"/>
          <w:i/>
          <w:iCs/>
          <w:color w:val="000000"/>
          <w:sz w:val="20"/>
          <w:szCs w:val="20"/>
        </w:rPr>
      </w:pPr>
      <w:r w:rsidRPr="00005FEE">
        <w:rPr>
          <w:rFonts w:asciiTheme="majorHAnsi" w:hAnsiTheme="majorHAnsi"/>
          <w:i/>
          <w:iCs/>
          <w:color w:val="000000"/>
          <w:sz w:val="20"/>
          <w:szCs w:val="20"/>
        </w:rPr>
        <w:t>Kararın Gerekçesi:</w:t>
      </w:r>
    </w:p>
    <w:p w:rsidR="00005FEE" w:rsidRPr="00005FEE" w:rsidRDefault="00005FEE" w:rsidP="007B2C4C">
      <w:pPr>
        <w:jc w:val="both"/>
        <w:rPr>
          <w:rFonts w:asciiTheme="majorHAnsi" w:hAnsiTheme="majorHAnsi"/>
          <w:color w:val="000000"/>
          <w:sz w:val="20"/>
          <w:szCs w:val="20"/>
        </w:rPr>
      </w:pPr>
      <w:r w:rsidRPr="00005FEE">
        <w:rPr>
          <w:rFonts w:asciiTheme="majorHAnsi" w:hAnsiTheme="majorHAnsi"/>
          <w:color w:val="000000"/>
          <w:sz w:val="20"/>
          <w:szCs w:val="20"/>
        </w:rPr>
        <w:t>Kampüs içi trafik düzeninin sağlanması, güvenliğin artırılması ve sunulan hizmetlerin daha etkin ve standart bir yapıya kavuşturulması amacıyla trafik hizmetlerine ilişkin süreçlerin düzenlenmesine ihtiyaç duyulmuştur. Bu doğrultuda, mevcut uygulamaların iyileştirilmesi ve sürdürülebilir bir trafik yönetim sisteminin oluşturulması gerekli görülmüştür.</w:t>
      </w:r>
    </w:p>
    <w:p w:rsidR="00005FEE" w:rsidRPr="00005FEE" w:rsidRDefault="00005FEE" w:rsidP="00005FEE">
      <w:pPr>
        <w:tabs>
          <w:tab w:val="left" w:pos="1418"/>
        </w:tabs>
        <w:spacing w:before="240" w:after="240" w:line="276" w:lineRule="auto"/>
        <w:jc w:val="both"/>
        <w:rPr>
          <w:rFonts w:asciiTheme="majorHAnsi" w:hAnsiTheme="majorHAnsi"/>
          <w:i/>
          <w:iCs/>
          <w:color w:val="000000"/>
          <w:sz w:val="20"/>
          <w:szCs w:val="20"/>
        </w:rPr>
      </w:pPr>
      <w:r w:rsidRPr="00005FEE">
        <w:rPr>
          <w:rFonts w:asciiTheme="majorHAnsi" w:hAnsiTheme="majorHAnsi"/>
          <w:i/>
          <w:iCs/>
          <w:color w:val="000000"/>
          <w:sz w:val="20"/>
          <w:szCs w:val="20"/>
        </w:rPr>
        <w:t>Kararın İçeriği:</w:t>
      </w:r>
    </w:p>
    <w:p w:rsidR="00005FEE" w:rsidRPr="00005FEE" w:rsidRDefault="00005FEE" w:rsidP="007B2C4C">
      <w:pPr>
        <w:jc w:val="both"/>
        <w:rPr>
          <w:rFonts w:asciiTheme="majorHAnsi" w:hAnsiTheme="majorHAnsi" w:cs="Times New Roman"/>
          <w:bCs/>
          <w:sz w:val="20"/>
          <w:szCs w:val="20"/>
        </w:rPr>
      </w:pPr>
      <w:r w:rsidRPr="00005FEE">
        <w:rPr>
          <w:rFonts w:asciiTheme="majorHAnsi" w:hAnsiTheme="majorHAnsi"/>
          <w:color w:val="000000"/>
          <w:sz w:val="20"/>
          <w:szCs w:val="20"/>
        </w:rPr>
        <w:t>Trafik Hizmetleri Yönergesi yürürlüğe alınarak kampüs içi trafik düzenine ilişkin kurallar, uygulamalar ve sorumluluklar belirlenmiştir. Bu kapsamda, trafik akışının düzenlenmesi, güvenlik önlemlerinin artırılması ve hizmet kalitesinin yükseltilmesine yönelik uygulamalar hayata geçirilecektir. Ayrıca, yönerge hükümlerinin ilgili birimler tarafından uygulanması ve sürecin izlenerek gerekli iyileştirmelerin yapılması sağlanacaktır.</w:t>
      </w:r>
    </w:p>
    <w:p w:rsidR="00005FEE" w:rsidRDefault="00005FEE" w:rsidP="007B2C4C">
      <w:pPr>
        <w:jc w:val="both"/>
        <w:rPr>
          <w:rFonts w:asciiTheme="majorHAnsi" w:hAnsiTheme="majorHAnsi" w:cs="Times New Roman"/>
          <w:b/>
          <w:sz w:val="20"/>
          <w:szCs w:val="20"/>
        </w:rPr>
      </w:pPr>
    </w:p>
    <w:p w:rsidR="009C6A67" w:rsidRDefault="009C6A67" w:rsidP="007B2C4C">
      <w:pPr>
        <w:jc w:val="both"/>
        <w:rPr>
          <w:rFonts w:asciiTheme="majorHAnsi" w:hAnsiTheme="majorHAnsi" w:cs="Times New Roman"/>
          <w:b/>
          <w:sz w:val="20"/>
          <w:szCs w:val="20"/>
        </w:rPr>
      </w:pPr>
    </w:p>
    <w:p w:rsidR="009C6A67" w:rsidRDefault="009C6A67" w:rsidP="007B2C4C">
      <w:pPr>
        <w:jc w:val="both"/>
        <w:rPr>
          <w:rFonts w:asciiTheme="majorHAnsi" w:hAnsiTheme="majorHAnsi" w:cs="Times New Roman"/>
          <w:b/>
          <w:sz w:val="20"/>
          <w:szCs w:val="20"/>
        </w:rPr>
      </w:pPr>
    </w:p>
    <w:p w:rsidR="009C6A67" w:rsidRDefault="009C6A67" w:rsidP="007B2C4C">
      <w:pPr>
        <w:jc w:val="both"/>
        <w:rPr>
          <w:rFonts w:asciiTheme="majorHAnsi" w:hAnsiTheme="majorHAnsi" w:cs="Times New Roman"/>
          <w:b/>
          <w:sz w:val="20"/>
          <w:szCs w:val="20"/>
        </w:rPr>
      </w:pPr>
    </w:p>
    <w:p w:rsidR="009C6A67" w:rsidRDefault="009C6A67" w:rsidP="007B2C4C">
      <w:pPr>
        <w:jc w:val="both"/>
        <w:rPr>
          <w:rFonts w:asciiTheme="majorHAnsi" w:hAnsiTheme="majorHAnsi" w:cs="Times New Roman"/>
          <w:b/>
          <w:sz w:val="20"/>
          <w:szCs w:val="20"/>
        </w:rPr>
      </w:pPr>
    </w:p>
    <w:p w:rsidR="009C6A67" w:rsidRDefault="009C6A67" w:rsidP="007B2C4C">
      <w:pPr>
        <w:jc w:val="both"/>
        <w:rPr>
          <w:rFonts w:asciiTheme="majorHAnsi" w:hAnsiTheme="majorHAnsi" w:cs="Times New Roman"/>
          <w:b/>
          <w:sz w:val="20"/>
          <w:szCs w:val="20"/>
        </w:rPr>
      </w:pPr>
    </w:p>
    <w:p w:rsidR="009C6A67" w:rsidRDefault="009C6A67" w:rsidP="007B2C4C">
      <w:pPr>
        <w:jc w:val="both"/>
        <w:rPr>
          <w:rFonts w:asciiTheme="majorHAnsi" w:hAnsiTheme="majorHAnsi" w:cs="Times New Roman"/>
          <w:b/>
          <w:sz w:val="20"/>
          <w:szCs w:val="20"/>
        </w:rPr>
      </w:pPr>
    </w:p>
    <w:p w:rsidR="009C6A67" w:rsidRDefault="009C6A67" w:rsidP="007B2C4C">
      <w:pPr>
        <w:jc w:val="both"/>
        <w:rPr>
          <w:rFonts w:asciiTheme="majorHAnsi" w:hAnsiTheme="majorHAnsi" w:cs="Times New Roman"/>
          <w:b/>
          <w:sz w:val="20"/>
          <w:szCs w:val="20"/>
        </w:rPr>
      </w:pPr>
    </w:p>
    <w:p w:rsidR="009C6A67" w:rsidRDefault="009C6A67" w:rsidP="007B2C4C">
      <w:pPr>
        <w:jc w:val="both"/>
        <w:rPr>
          <w:rFonts w:asciiTheme="majorHAnsi" w:hAnsiTheme="majorHAnsi" w:cs="Times New Roman"/>
          <w:b/>
          <w:sz w:val="20"/>
          <w:szCs w:val="20"/>
        </w:rPr>
      </w:pPr>
    </w:p>
    <w:p w:rsidR="00D32A35" w:rsidRDefault="001B318F" w:rsidP="007B2C4C">
      <w:pPr>
        <w:jc w:val="both"/>
        <w:rPr>
          <w:rFonts w:asciiTheme="majorHAnsi" w:hAnsiTheme="majorHAnsi" w:cs="Times New Roman"/>
          <w:b/>
          <w:sz w:val="20"/>
          <w:szCs w:val="20"/>
        </w:rPr>
      </w:pPr>
      <w:r>
        <w:rPr>
          <w:rFonts w:asciiTheme="majorHAnsi" w:hAnsiTheme="majorHAnsi" w:cs="Times New Roman"/>
          <w:b/>
          <w:sz w:val="20"/>
          <w:szCs w:val="20"/>
        </w:rPr>
        <w:t>Toplantıya Katılanlar:</w:t>
      </w:r>
    </w:p>
    <w:p w:rsidR="007D3C81" w:rsidRDefault="007D3C81" w:rsidP="007B2C4C">
      <w:pPr>
        <w:jc w:val="both"/>
        <w:rPr>
          <w:rFonts w:asciiTheme="majorHAnsi" w:hAnsiTheme="majorHAnsi" w:cs="Times New Roman"/>
          <w:b/>
          <w:sz w:val="20"/>
          <w:szCs w:val="20"/>
        </w:rPr>
      </w:pPr>
    </w:p>
    <w:tbl>
      <w:tblPr>
        <w:tblStyle w:val="TabloKlavuzu"/>
        <w:tblW w:w="9943" w:type="dxa"/>
        <w:jc w:val="center"/>
        <w:tblLook w:val="04A0" w:firstRow="1" w:lastRow="0" w:firstColumn="1" w:lastColumn="0" w:noHBand="0" w:noVBand="1"/>
      </w:tblPr>
      <w:tblGrid>
        <w:gridCol w:w="2211"/>
        <w:gridCol w:w="1035"/>
        <w:gridCol w:w="1760"/>
        <w:gridCol w:w="1793"/>
        <w:gridCol w:w="1348"/>
        <w:gridCol w:w="1796"/>
      </w:tblGrid>
      <w:tr w:rsidR="00261FF7" w:rsidRPr="001F5300" w:rsidTr="00C2417F">
        <w:trPr>
          <w:jc w:val="center"/>
        </w:trPr>
        <w:tc>
          <w:tcPr>
            <w:tcW w:w="2211" w:type="dxa"/>
            <w:vAlign w:val="center"/>
          </w:tcPr>
          <w:p w:rsidR="00261FF7" w:rsidRPr="001F5300" w:rsidRDefault="00261FF7" w:rsidP="00404AAD">
            <w:pPr>
              <w:pStyle w:val="AralkYok"/>
              <w:spacing w:line="276" w:lineRule="auto"/>
              <w:ind w:left="720"/>
              <w:rPr>
                <w:rFonts w:asciiTheme="majorHAnsi" w:hAnsiTheme="majorHAnsi"/>
                <w:b/>
                <w:sz w:val="20"/>
                <w:szCs w:val="20"/>
              </w:rPr>
            </w:pPr>
            <w:r w:rsidRPr="001F5300">
              <w:rPr>
                <w:rFonts w:asciiTheme="majorHAnsi" w:hAnsiTheme="majorHAnsi"/>
                <w:b/>
                <w:sz w:val="20"/>
                <w:szCs w:val="20"/>
              </w:rPr>
              <w:t>Adı Soyadı</w:t>
            </w:r>
          </w:p>
        </w:tc>
        <w:tc>
          <w:tcPr>
            <w:tcW w:w="1035" w:type="dxa"/>
            <w:vAlign w:val="center"/>
          </w:tcPr>
          <w:p w:rsidR="00261FF7" w:rsidRPr="001F5300" w:rsidRDefault="00261FF7" w:rsidP="00404AAD">
            <w:pPr>
              <w:pStyle w:val="AralkYok"/>
              <w:spacing w:line="276" w:lineRule="auto"/>
              <w:jc w:val="center"/>
              <w:rPr>
                <w:rFonts w:asciiTheme="majorHAnsi" w:hAnsiTheme="majorHAnsi"/>
                <w:b/>
                <w:sz w:val="20"/>
                <w:szCs w:val="20"/>
              </w:rPr>
            </w:pPr>
            <w:r>
              <w:rPr>
                <w:rFonts w:asciiTheme="majorHAnsi" w:hAnsiTheme="majorHAnsi"/>
                <w:b/>
                <w:sz w:val="20"/>
                <w:szCs w:val="20"/>
              </w:rPr>
              <w:t>Unvanı</w:t>
            </w:r>
          </w:p>
        </w:tc>
        <w:tc>
          <w:tcPr>
            <w:tcW w:w="1760" w:type="dxa"/>
            <w:vAlign w:val="center"/>
          </w:tcPr>
          <w:p w:rsidR="00261FF7" w:rsidRPr="001F5300" w:rsidRDefault="00261FF7" w:rsidP="00404AAD">
            <w:pPr>
              <w:pStyle w:val="AralkYok"/>
              <w:spacing w:line="276" w:lineRule="auto"/>
              <w:jc w:val="center"/>
              <w:rPr>
                <w:rFonts w:asciiTheme="majorHAnsi" w:hAnsiTheme="majorHAnsi"/>
                <w:b/>
                <w:sz w:val="20"/>
                <w:szCs w:val="20"/>
              </w:rPr>
            </w:pPr>
            <w:r w:rsidRPr="001F5300">
              <w:rPr>
                <w:rFonts w:asciiTheme="majorHAnsi" w:hAnsiTheme="majorHAnsi"/>
                <w:b/>
                <w:sz w:val="20"/>
                <w:szCs w:val="20"/>
              </w:rPr>
              <w:t>İmza</w:t>
            </w:r>
          </w:p>
        </w:tc>
        <w:tc>
          <w:tcPr>
            <w:tcW w:w="1793" w:type="dxa"/>
            <w:vAlign w:val="center"/>
          </w:tcPr>
          <w:p w:rsidR="00261FF7" w:rsidRPr="001F5300" w:rsidRDefault="00261FF7" w:rsidP="00404AAD">
            <w:pPr>
              <w:pStyle w:val="AralkYok"/>
              <w:spacing w:line="276" w:lineRule="auto"/>
              <w:jc w:val="center"/>
              <w:rPr>
                <w:rFonts w:asciiTheme="majorHAnsi" w:hAnsiTheme="majorHAnsi"/>
                <w:b/>
                <w:sz w:val="20"/>
                <w:szCs w:val="20"/>
              </w:rPr>
            </w:pPr>
            <w:r w:rsidRPr="001F5300">
              <w:rPr>
                <w:rFonts w:asciiTheme="majorHAnsi" w:hAnsiTheme="majorHAnsi"/>
                <w:b/>
                <w:sz w:val="20"/>
                <w:szCs w:val="20"/>
              </w:rPr>
              <w:t>Adı Soyadı</w:t>
            </w:r>
          </w:p>
        </w:tc>
        <w:tc>
          <w:tcPr>
            <w:tcW w:w="1348" w:type="dxa"/>
            <w:vAlign w:val="center"/>
          </w:tcPr>
          <w:p w:rsidR="00261FF7" w:rsidRPr="001F5300" w:rsidRDefault="00261FF7" w:rsidP="00404AAD">
            <w:pPr>
              <w:pStyle w:val="AralkYok"/>
              <w:spacing w:line="276" w:lineRule="auto"/>
              <w:jc w:val="center"/>
              <w:rPr>
                <w:rFonts w:asciiTheme="majorHAnsi" w:hAnsiTheme="majorHAnsi"/>
                <w:b/>
                <w:sz w:val="20"/>
                <w:szCs w:val="20"/>
              </w:rPr>
            </w:pPr>
            <w:r>
              <w:rPr>
                <w:rFonts w:asciiTheme="majorHAnsi" w:hAnsiTheme="majorHAnsi"/>
                <w:b/>
                <w:sz w:val="20"/>
                <w:szCs w:val="20"/>
              </w:rPr>
              <w:t>Unvanı</w:t>
            </w:r>
          </w:p>
        </w:tc>
        <w:tc>
          <w:tcPr>
            <w:tcW w:w="1796" w:type="dxa"/>
            <w:vAlign w:val="center"/>
          </w:tcPr>
          <w:p w:rsidR="00261FF7" w:rsidRPr="001F5300" w:rsidRDefault="00261FF7" w:rsidP="00404AAD">
            <w:pPr>
              <w:pStyle w:val="AralkYok"/>
              <w:spacing w:line="276" w:lineRule="auto"/>
              <w:jc w:val="center"/>
              <w:rPr>
                <w:rFonts w:asciiTheme="majorHAnsi" w:hAnsiTheme="majorHAnsi"/>
                <w:b/>
                <w:sz w:val="20"/>
                <w:szCs w:val="20"/>
              </w:rPr>
            </w:pPr>
            <w:r w:rsidRPr="001F5300">
              <w:rPr>
                <w:rFonts w:asciiTheme="majorHAnsi" w:hAnsiTheme="majorHAnsi"/>
                <w:b/>
                <w:sz w:val="20"/>
                <w:szCs w:val="20"/>
              </w:rPr>
              <w:t>İmza</w:t>
            </w:r>
          </w:p>
        </w:tc>
      </w:tr>
      <w:tr w:rsidR="00613EA8" w:rsidRPr="001F5300" w:rsidTr="00C2417F">
        <w:trPr>
          <w:jc w:val="center"/>
        </w:trPr>
        <w:tc>
          <w:tcPr>
            <w:tcW w:w="2211" w:type="dxa"/>
            <w:vAlign w:val="center"/>
          </w:tcPr>
          <w:p w:rsidR="00613EA8" w:rsidRPr="001F5300" w:rsidRDefault="00613EA8" w:rsidP="00404AAD">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Prof. Dr. Murat KOÇ</w:t>
            </w:r>
          </w:p>
        </w:tc>
        <w:tc>
          <w:tcPr>
            <w:tcW w:w="1035" w:type="dxa"/>
            <w:vAlign w:val="center"/>
          </w:tcPr>
          <w:p w:rsidR="00613EA8" w:rsidRPr="001F5300" w:rsidRDefault="00613EA8" w:rsidP="00404AAD">
            <w:pPr>
              <w:pStyle w:val="AralkYok"/>
              <w:spacing w:line="276" w:lineRule="auto"/>
              <w:rPr>
                <w:rFonts w:asciiTheme="majorHAnsi" w:hAnsiTheme="majorHAnsi"/>
                <w:sz w:val="20"/>
                <w:szCs w:val="20"/>
              </w:rPr>
            </w:pPr>
            <w:r>
              <w:rPr>
                <w:rFonts w:asciiTheme="majorHAnsi" w:hAnsiTheme="majorHAnsi"/>
                <w:sz w:val="20"/>
                <w:szCs w:val="20"/>
              </w:rPr>
              <w:t>Rektör</w:t>
            </w:r>
          </w:p>
        </w:tc>
        <w:tc>
          <w:tcPr>
            <w:tcW w:w="1760" w:type="dxa"/>
            <w:vAlign w:val="center"/>
          </w:tcPr>
          <w:p w:rsidR="00613EA8" w:rsidRPr="001F5300" w:rsidRDefault="00613EA8" w:rsidP="00404AAD">
            <w:pPr>
              <w:pStyle w:val="AralkYok"/>
              <w:spacing w:line="276" w:lineRule="auto"/>
              <w:rPr>
                <w:rFonts w:asciiTheme="majorHAnsi" w:hAnsiTheme="majorHAnsi"/>
                <w:sz w:val="20"/>
                <w:szCs w:val="20"/>
              </w:rPr>
            </w:pPr>
          </w:p>
        </w:tc>
        <w:tc>
          <w:tcPr>
            <w:tcW w:w="1793" w:type="dxa"/>
            <w:vAlign w:val="center"/>
          </w:tcPr>
          <w:p w:rsidR="00613EA8" w:rsidRPr="001F5300" w:rsidRDefault="00247825" w:rsidP="00404AAD">
            <w:pPr>
              <w:pStyle w:val="AralkYok"/>
              <w:spacing w:line="276" w:lineRule="auto"/>
              <w:rPr>
                <w:rFonts w:asciiTheme="majorHAnsi" w:hAnsiTheme="majorHAnsi"/>
                <w:sz w:val="20"/>
                <w:szCs w:val="20"/>
              </w:rPr>
            </w:pPr>
            <w:r>
              <w:rPr>
                <w:rFonts w:asciiTheme="majorHAnsi" w:hAnsiTheme="majorHAnsi"/>
                <w:sz w:val="20"/>
                <w:szCs w:val="20"/>
              </w:rPr>
              <w:t>10</w:t>
            </w:r>
            <w:r w:rsidR="00613EA8">
              <w:rPr>
                <w:rFonts w:asciiTheme="majorHAnsi" w:hAnsiTheme="majorHAnsi"/>
                <w:sz w:val="20"/>
                <w:szCs w:val="20"/>
              </w:rPr>
              <w:t xml:space="preserve">. </w:t>
            </w:r>
            <w:r w:rsidR="00613EA8" w:rsidRPr="001F5300">
              <w:rPr>
                <w:rFonts w:asciiTheme="majorHAnsi" w:hAnsiTheme="majorHAnsi"/>
                <w:sz w:val="20"/>
                <w:szCs w:val="20"/>
              </w:rPr>
              <w:t xml:space="preserve"> </w:t>
            </w:r>
            <w:r w:rsidR="00C2417F">
              <w:rPr>
                <w:rFonts w:asciiTheme="majorHAnsi" w:hAnsiTheme="majorHAnsi"/>
                <w:sz w:val="20"/>
                <w:szCs w:val="20"/>
              </w:rPr>
              <w:t>Eda YAŞA ÖZELTÜRKAY</w:t>
            </w:r>
          </w:p>
        </w:tc>
        <w:tc>
          <w:tcPr>
            <w:tcW w:w="1348" w:type="dxa"/>
            <w:vAlign w:val="center"/>
          </w:tcPr>
          <w:p w:rsidR="00613EA8" w:rsidRPr="001F5300" w:rsidRDefault="00C2417F" w:rsidP="00404AAD">
            <w:pPr>
              <w:pStyle w:val="AralkYok"/>
              <w:spacing w:line="276" w:lineRule="auto"/>
              <w:rPr>
                <w:rFonts w:asciiTheme="majorHAnsi" w:hAnsiTheme="majorHAnsi"/>
                <w:sz w:val="20"/>
                <w:szCs w:val="20"/>
              </w:rPr>
            </w:pPr>
            <w:r>
              <w:rPr>
                <w:rFonts w:asciiTheme="majorHAnsi" w:hAnsiTheme="majorHAnsi"/>
                <w:sz w:val="20"/>
                <w:szCs w:val="20"/>
              </w:rPr>
              <w:t>Prof. Dr.</w:t>
            </w:r>
          </w:p>
        </w:tc>
        <w:tc>
          <w:tcPr>
            <w:tcW w:w="1796" w:type="dxa"/>
            <w:vAlign w:val="center"/>
          </w:tcPr>
          <w:p w:rsidR="00613EA8" w:rsidRPr="001F5300" w:rsidRDefault="00613EA8" w:rsidP="00404AAD">
            <w:pPr>
              <w:pStyle w:val="AralkYok"/>
              <w:spacing w:line="276" w:lineRule="auto"/>
              <w:rPr>
                <w:rFonts w:asciiTheme="majorHAnsi" w:hAnsiTheme="majorHAnsi"/>
                <w:sz w:val="20"/>
                <w:szCs w:val="20"/>
              </w:rPr>
            </w:pPr>
          </w:p>
        </w:tc>
      </w:tr>
      <w:tr w:rsidR="00613EA8" w:rsidRPr="001F5300" w:rsidTr="00C2417F">
        <w:trPr>
          <w:trHeight w:val="930"/>
          <w:jc w:val="center"/>
        </w:trPr>
        <w:tc>
          <w:tcPr>
            <w:tcW w:w="2211" w:type="dxa"/>
            <w:vAlign w:val="center"/>
          </w:tcPr>
          <w:p w:rsidR="00613EA8" w:rsidRPr="001F5300" w:rsidRDefault="00613EA8" w:rsidP="00404AAD">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H. Mahir FİSUNOĞLU</w:t>
            </w:r>
          </w:p>
        </w:tc>
        <w:tc>
          <w:tcPr>
            <w:tcW w:w="1035" w:type="dxa"/>
            <w:vAlign w:val="center"/>
          </w:tcPr>
          <w:p w:rsidR="00613EA8" w:rsidRPr="001F5300" w:rsidRDefault="00613EA8" w:rsidP="00404AAD">
            <w:pPr>
              <w:pStyle w:val="AralkYok"/>
              <w:spacing w:line="276" w:lineRule="auto"/>
              <w:rPr>
                <w:rFonts w:asciiTheme="majorHAnsi" w:hAnsiTheme="majorHAnsi"/>
                <w:sz w:val="20"/>
                <w:szCs w:val="20"/>
              </w:rPr>
            </w:pPr>
            <w:r>
              <w:rPr>
                <w:rFonts w:asciiTheme="majorHAnsi" w:hAnsiTheme="majorHAnsi"/>
                <w:sz w:val="20"/>
                <w:szCs w:val="20"/>
              </w:rPr>
              <w:t>Prof. Dr.</w:t>
            </w:r>
          </w:p>
        </w:tc>
        <w:tc>
          <w:tcPr>
            <w:tcW w:w="1760" w:type="dxa"/>
            <w:vAlign w:val="center"/>
          </w:tcPr>
          <w:p w:rsidR="00613EA8" w:rsidRPr="001F5300" w:rsidRDefault="00613EA8" w:rsidP="00404AAD">
            <w:pPr>
              <w:pStyle w:val="AralkYok"/>
              <w:spacing w:line="276" w:lineRule="auto"/>
              <w:rPr>
                <w:rFonts w:asciiTheme="majorHAnsi" w:hAnsiTheme="majorHAnsi"/>
                <w:sz w:val="20"/>
                <w:szCs w:val="20"/>
              </w:rPr>
            </w:pPr>
          </w:p>
        </w:tc>
        <w:tc>
          <w:tcPr>
            <w:tcW w:w="1793" w:type="dxa"/>
            <w:vAlign w:val="center"/>
          </w:tcPr>
          <w:p w:rsidR="00613EA8" w:rsidRPr="001F5300" w:rsidRDefault="00613EA8" w:rsidP="00404AAD">
            <w:pPr>
              <w:pStyle w:val="AralkYok"/>
              <w:spacing w:line="276" w:lineRule="auto"/>
              <w:rPr>
                <w:rFonts w:asciiTheme="majorHAnsi" w:hAnsiTheme="majorHAnsi"/>
                <w:sz w:val="20"/>
                <w:szCs w:val="20"/>
              </w:rPr>
            </w:pPr>
            <w:r>
              <w:rPr>
                <w:rFonts w:asciiTheme="majorHAnsi" w:hAnsiTheme="majorHAnsi"/>
                <w:sz w:val="20"/>
                <w:szCs w:val="20"/>
              </w:rPr>
              <w:t>1</w:t>
            </w:r>
            <w:r w:rsidR="00247825">
              <w:rPr>
                <w:rFonts w:asciiTheme="majorHAnsi" w:hAnsiTheme="majorHAnsi"/>
                <w:sz w:val="20"/>
                <w:szCs w:val="20"/>
              </w:rPr>
              <w:t>1</w:t>
            </w:r>
            <w:r>
              <w:rPr>
                <w:rFonts w:asciiTheme="majorHAnsi" w:hAnsiTheme="majorHAnsi"/>
                <w:sz w:val="20"/>
                <w:szCs w:val="20"/>
              </w:rPr>
              <w:t>. Süreyya YILMAZ ÖZEKENCİ</w:t>
            </w:r>
          </w:p>
        </w:tc>
        <w:tc>
          <w:tcPr>
            <w:tcW w:w="1348" w:type="dxa"/>
            <w:vAlign w:val="center"/>
          </w:tcPr>
          <w:p w:rsidR="00613EA8" w:rsidRPr="001F5300" w:rsidRDefault="00613EA8" w:rsidP="00404AAD">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796" w:type="dxa"/>
            <w:vAlign w:val="center"/>
          </w:tcPr>
          <w:p w:rsidR="00613EA8" w:rsidRPr="001F5300" w:rsidRDefault="00613EA8" w:rsidP="00404AAD">
            <w:pPr>
              <w:pStyle w:val="AralkYok"/>
              <w:spacing w:line="276" w:lineRule="auto"/>
              <w:rPr>
                <w:rFonts w:asciiTheme="majorHAnsi" w:hAnsiTheme="majorHAnsi"/>
                <w:sz w:val="20"/>
                <w:szCs w:val="20"/>
              </w:rPr>
            </w:pPr>
          </w:p>
        </w:tc>
      </w:tr>
      <w:tr w:rsidR="00247825" w:rsidRPr="001F5300" w:rsidTr="00C2417F">
        <w:trPr>
          <w:jc w:val="center"/>
        </w:trPr>
        <w:tc>
          <w:tcPr>
            <w:tcW w:w="2211" w:type="dxa"/>
            <w:vAlign w:val="center"/>
          </w:tcPr>
          <w:p w:rsidR="00247825" w:rsidRDefault="00247825" w:rsidP="00247825">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H. Çetin BEDESTENCİ</w:t>
            </w:r>
          </w:p>
        </w:tc>
        <w:tc>
          <w:tcPr>
            <w:tcW w:w="1035" w:type="dxa"/>
            <w:vAlign w:val="center"/>
          </w:tcPr>
          <w:p w:rsidR="00247825" w:rsidRDefault="00247825" w:rsidP="00247825">
            <w:pPr>
              <w:pStyle w:val="AralkYok"/>
              <w:spacing w:line="276" w:lineRule="auto"/>
              <w:rPr>
                <w:rFonts w:asciiTheme="majorHAnsi" w:hAnsiTheme="majorHAnsi"/>
                <w:sz w:val="20"/>
                <w:szCs w:val="20"/>
              </w:rPr>
            </w:pPr>
            <w:r>
              <w:rPr>
                <w:rFonts w:asciiTheme="majorHAnsi" w:hAnsiTheme="majorHAnsi"/>
                <w:sz w:val="20"/>
                <w:szCs w:val="20"/>
              </w:rPr>
              <w:t>Prof. Dr.</w:t>
            </w:r>
          </w:p>
        </w:tc>
        <w:tc>
          <w:tcPr>
            <w:tcW w:w="1760" w:type="dxa"/>
            <w:vAlign w:val="center"/>
          </w:tcPr>
          <w:p w:rsidR="00247825" w:rsidRPr="001F5300" w:rsidRDefault="00247825" w:rsidP="00247825">
            <w:pPr>
              <w:pStyle w:val="AralkYok"/>
              <w:spacing w:line="276" w:lineRule="auto"/>
              <w:rPr>
                <w:rFonts w:asciiTheme="majorHAnsi" w:hAnsiTheme="majorHAnsi"/>
                <w:sz w:val="20"/>
                <w:szCs w:val="20"/>
              </w:rPr>
            </w:pPr>
          </w:p>
        </w:tc>
        <w:tc>
          <w:tcPr>
            <w:tcW w:w="1793" w:type="dxa"/>
            <w:vAlign w:val="center"/>
          </w:tcPr>
          <w:p w:rsidR="00247825" w:rsidRPr="001F5300" w:rsidRDefault="00247825" w:rsidP="00247825">
            <w:pPr>
              <w:pStyle w:val="AralkYok"/>
              <w:spacing w:line="276" w:lineRule="auto"/>
              <w:rPr>
                <w:rFonts w:asciiTheme="majorHAnsi" w:hAnsiTheme="majorHAnsi"/>
                <w:sz w:val="20"/>
                <w:szCs w:val="20"/>
              </w:rPr>
            </w:pPr>
            <w:r w:rsidRPr="001F5300">
              <w:rPr>
                <w:rFonts w:asciiTheme="majorHAnsi" w:hAnsiTheme="majorHAnsi"/>
                <w:sz w:val="20"/>
                <w:szCs w:val="20"/>
              </w:rPr>
              <w:t>1</w:t>
            </w:r>
            <w:r>
              <w:rPr>
                <w:rFonts w:asciiTheme="majorHAnsi" w:hAnsiTheme="majorHAnsi"/>
                <w:sz w:val="20"/>
                <w:szCs w:val="20"/>
              </w:rPr>
              <w:t>2</w:t>
            </w:r>
            <w:r w:rsidRPr="001F5300">
              <w:rPr>
                <w:rFonts w:asciiTheme="majorHAnsi" w:hAnsiTheme="majorHAnsi"/>
                <w:sz w:val="20"/>
                <w:szCs w:val="20"/>
              </w:rPr>
              <w:t xml:space="preserve">. </w:t>
            </w:r>
            <w:r>
              <w:rPr>
                <w:rFonts w:asciiTheme="majorHAnsi" w:hAnsiTheme="majorHAnsi"/>
                <w:sz w:val="20"/>
                <w:szCs w:val="20"/>
              </w:rPr>
              <w:t>Emre Kadir ÖZEKENCİ</w:t>
            </w:r>
          </w:p>
        </w:tc>
        <w:tc>
          <w:tcPr>
            <w:tcW w:w="1348" w:type="dxa"/>
            <w:vAlign w:val="center"/>
          </w:tcPr>
          <w:p w:rsidR="00247825" w:rsidRPr="001F5300" w:rsidRDefault="00247825" w:rsidP="00247825">
            <w:pPr>
              <w:pStyle w:val="AralkYok"/>
              <w:spacing w:line="276" w:lineRule="auto"/>
              <w:rPr>
                <w:rFonts w:asciiTheme="majorHAnsi" w:hAnsiTheme="majorHAnsi"/>
                <w:sz w:val="20"/>
                <w:szCs w:val="20"/>
              </w:rPr>
            </w:pPr>
            <w:r>
              <w:rPr>
                <w:rFonts w:asciiTheme="majorHAnsi" w:hAnsiTheme="majorHAnsi"/>
                <w:sz w:val="20"/>
                <w:szCs w:val="20"/>
              </w:rPr>
              <w:t>Doç. Dr.</w:t>
            </w:r>
          </w:p>
        </w:tc>
        <w:tc>
          <w:tcPr>
            <w:tcW w:w="1796" w:type="dxa"/>
            <w:vAlign w:val="center"/>
          </w:tcPr>
          <w:p w:rsidR="00247825" w:rsidRPr="001F5300" w:rsidRDefault="00247825" w:rsidP="00247825">
            <w:pPr>
              <w:pStyle w:val="AralkYok"/>
              <w:spacing w:line="276" w:lineRule="auto"/>
              <w:rPr>
                <w:rFonts w:asciiTheme="majorHAnsi" w:hAnsiTheme="majorHAnsi"/>
                <w:sz w:val="20"/>
                <w:szCs w:val="20"/>
              </w:rPr>
            </w:pPr>
          </w:p>
        </w:tc>
      </w:tr>
      <w:tr w:rsidR="00247825" w:rsidRPr="001F5300" w:rsidTr="00C2417F">
        <w:trPr>
          <w:jc w:val="center"/>
        </w:trPr>
        <w:tc>
          <w:tcPr>
            <w:tcW w:w="2211" w:type="dxa"/>
            <w:vAlign w:val="center"/>
          </w:tcPr>
          <w:p w:rsidR="00247825" w:rsidRDefault="00247825" w:rsidP="00247825">
            <w:pPr>
              <w:pStyle w:val="AralkYok"/>
              <w:spacing w:line="276" w:lineRule="auto"/>
              <w:rPr>
                <w:rFonts w:asciiTheme="majorHAnsi" w:hAnsiTheme="majorHAnsi"/>
                <w:sz w:val="20"/>
                <w:szCs w:val="20"/>
              </w:rPr>
            </w:pPr>
          </w:p>
          <w:p w:rsidR="00247825" w:rsidRPr="00F37C3E" w:rsidRDefault="00247825" w:rsidP="00247825">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Şenol KANDEMİR</w:t>
            </w:r>
          </w:p>
        </w:tc>
        <w:tc>
          <w:tcPr>
            <w:tcW w:w="1035" w:type="dxa"/>
            <w:vAlign w:val="center"/>
          </w:tcPr>
          <w:p w:rsidR="00247825" w:rsidRPr="001F5300" w:rsidRDefault="00247825" w:rsidP="00247825">
            <w:pPr>
              <w:pStyle w:val="AralkYok"/>
              <w:spacing w:line="276" w:lineRule="auto"/>
              <w:rPr>
                <w:rFonts w:asciiTheme="majorHAnsi" w:hAnsiTheme="majorHAnsi"/>
                <w:sz w:val="20"/>
                <w:szCs w:val="20"/>
              </w:rPr>
            </w:pPr>
            <w:r>
              <w:rPr>
                <w:rFonts w:asciiTheme="majorHAnsi" w:hAnsiTheme="majorHAnsi"/>
                <w:sz w:val="20"/>
                <w:szCs w:val="20"/>
              </w:rPr>
              <w:t>Doç. Dr.</w:t>
            </w:r>
          </w:p>
        </w:tc>
        <w:tc>
          <w:tcPr>
            <w:tcW w:w="1760" w:type="dxa"/>
            <w:vAlign w:val="center"/>
          </w:tcPr>
          <w:p w:rsidR="00247825" w:rsidRPr="001F5300" w:rsidRDefault="00247825" w:rsidP="00247825">
            <w:pPr>
              <w:pStyle w:val="AralkYok"/>
              <w:spacing w:line="276" w:lineRule="auto"/>
              <w:rPr>
                <w:rFonts w:asciiTheme="majorHAnsi" w:hAnsiTheme="majorHAnsi"/>
                <w:sz w:val="20"/>
                <w:szCs w:val="20"/>
              </w:rPr>
            </w:pPr>
          </w:p>
        </w:tc>
        <w:tc>
          <w:tcPr>
            <w:tcW w:w="1793" w:type="dxa"/>
            <w:vAlign w:val="center"/>
          </w:tcPr>
          <w:p w:rsidR="00247825" w:rsidRPr="001F5300" w:rsidRDefault="00247825" w:rsidP="00247825">
            <w:pPr>
              <w:pStyle w:val="AralkYok"/>
              <w:spacing w:line="276" w:lineRule="auto"/>
              <w:rPr>
                <w:rFonts w:asciiTheme="majorHAnsi" w:hAnsiTheme="majorHAnsi"/>
                <w:sz w:val="20"/>
                <w:szCs w:val="20"/>
              </w:rPr>
            </w:pPr>
            <w:r>
              <w:rPr>
                <w:rFonts w:asciiTheme="majorHAnsi" w:hAnsiTheme="majorHAnsi"/>
                <w:sz w:val="20"/>
                <w:szCs w:val="20"/>
              </w:rPr>
              <w:t>13. Oğuzhan ÇAVUŞOĞLU</w:t>
            </w:r>
          </w:p>
        </w:tc>
        <w:tc>
          <w:tcPr>
            <w:tcW w:w="1348" w:type="dxa"/>
            <w:vAlign w:val="center"/>
          </w:tcPr>
          <w:p w:rsidR="00247825" w:rsidRPr="001F5300" w:rsidRDefault="00247825" w:rsidP="00247825">
            <w:pPr>
              <w:pStyle w:val="AralkYok"/>
              <w:spacing w:line="276" w:lineRule="auto"/>
              <w:rPr>
                <w:rFonts w:asciiTheme="majorHAnsi" w:hAnsiTheme="majorHAnsi"/>
                <w:sz w:val="20"/>
                <w:szCs w:val="20"/>
              </w:rPr>
            </w:pPr>
            <w:r>
              <w:rPr>
                <w:rFonts w:asciiTheme="majorHAnsi" w:hAnsiTheme="majorHAnsi"/>
                <w:sz w:val="20"/>
                <w:szCs w:val="20"/>
              </w:rPr>
              <w:t>Öğr. Gör.</w:t>
            </w:r>
          </w:p>
        </w:tc>
        <w:tc>
          <w:tcPr>
            <w:tcW w:w="1796" w:type="dxa"/>
            <w:vAlign w:val="center"/>
          </w:tcPr>
          <w:p w:rsidR="00247825" w:rsidRPr="001F5300" w:rsidRDefault="00247825" w:rsidP="00247825">
            <w:pPr>
              <w:pStyle w:val="AralkYok"/>
              <w:spacing w:line="276" w:lineRule="auto"/>
              <w:rPr>
                <w:rFonts w:asciiTheme="majorHAnsi" w:hAnsiTheme="majorHAnsi"/>
                <w:sz w:val="20"/>
                <w:szCs w:val="20"/>
              </w:rPr>
            </w:pPr>
          </w:p>
        </w:tc>
      </w:tr>
      <w:tr w:rsidR="00247825" w:rsidRPr="001F5300" w:rsidTr="00C2417F">
        <w:trPr>
          <w:jc w:val="center"/>
        </w:trPr>
        <w:tc>
          <w:tcPr>
            <w:tcW w:w="2211" w:type="dxa"/>
            <w:vAlign w:val="center"/>
          </w:tcPr>
          <w:p w:rsidR="00247825" w:rsidRPr="001F5300" w:rsidRDefault="00247825" w:rsidP="00247825">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Gürcan DEMİROGLARI</w:t>
            </w:r>
          </w:p>
        </w:tc>
        <w:tc>
          <w:tcPr>
            <w:tcW w:w="1035" w:type="dxa"/>
            <w:vAlign w:val="center"/>
          </w:tcPr>
          <w:p w:rsidR="00247825" w:rsidRPr="001F5300" w:rsidRDefault="00247825" w:rsidP="00247825">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760" w:type="dxa"/>
            <w:vAlign w:val="center"/>
          </w:tcPr>
          <w:p w:rsidR="00247825" w:rsidRPr="001F5300" w:rsidRDefault="00247825" w:rsidP="00247825">
            <w:pPr>
              <w:pStyle w:val="AralkYok"/>
              <w:spacing w:line="276" w:lineRule="auto"/>
              <w:rPr>
                <w:rFonts w:asciiTheme="majorHAnsi" w:hAnsiTheme="majorHAnsi"/>
                <w:sz w:val="20"/>
                <w:szCs w:val="20"/>
              </w:rPr>
            </w:pPr>
          </w:p>
        </w:tc>
        <w:tc>
          <w:tcPr>
            <w:tcW w:w="1793" w:type="dxa"/>
            <w:vAlign w:val="center"/>
          </w:tcPr>
          <w:p w:rsidR="00247825" w:rsidRPr="001F5300" w:rsidRDefault="00247825" w:rsidP="00247825">
            <w:pPr>
              <w:pStyle w:val="AralkYok"/>
              <w:spacing w:line="276" w:lineRule="auto"/>
              <w:rPr>
                <w:rFonts w:asciiTheme="majorHAnsi" w:hAnsiTheme="majorHAnsi"/>
                <w:sz w:val="20"/>
                <w:szCs w:val="20"/>
              </w:rPr>
            </w:pPr>
            <w:r>
              <w:rPr>
                <w:rFonts w:asciiTheme="majorHAnsi" w:hAnsiTheme="majorHAnsi"/>
                <w:sz w:val="20"/>
                <w:szCs w:val="20"/>
              </w:rPr>
              <w:t>14. Tuğçe KANDİLCİ</w:t>
            </w:r>
          </w:p>
        </w:tc>
        <w:tc>
          <w:tcPr>
            <w:tcW w:w="1348" w:type="dxa"/>
            <w:vAlign w:val="center"/>
          </w:tcPr>
          <w:p w:rsidR="00247825" w:rsidRPr="001F5300" w:rsidRDefault="00247825" w:rsidP="00247825">
            <w:pPr>
              <w:pStyle w:val="AralkYok"/>
              <w:spacing w:line="276" w:lineRule="auto"/>
              <w:rPr>
                <w:rFonts w:asciiTheme="majorHAnsi" w:hAnsiTheme="majorHAnsi"/>
                <w:sz w:val="20"/>
                <w:szCs w:val="20"/>
              </w:rPr>
            </w:pPr>
            <w:r>
              <w:rPr>
                <w:rFonts w:asciiTheme="majorHAnsi" w:hAnsiTheme="majorHAnsi"/>
                <w:sz w:val="20"/>
                <w:szCs w:val="20"/>
              </w:rPr>
              <w:t>Öğr. Gör.</w:t>
            </w:r>
          </w:p>
        </w:tc>
        <w:tc>
          <w:tcPr>
            <w:tcW w:w="1796" w:type="dxa"/>
            <w:vAlign w:val="center"/>
          </w:tcPr>
          <w:p w:rsidR="00247825" w:rsidRPr="001F5300" w:rsidRDefault="00247825" w:rsidP="00247825">
            <w:pPr>
              <w:pStyle w:val="AralkYok"/>
              <w:spacing w:line="276" w:lineRule="auto"/>
              <w:rPr>
                <w:rFonts w:asciiTheme="majorHAnsi" w:hAnsiTheme="majorHAnsi"/>
                <w:sz w:val="20"/>
                <w:szCs w:val="20"/>
              </w:rPr>
            </w:pPr>
          </w:p>
        </w:tc>
      </w:tr>
      <w:tr w:rsidR="00247825" w:rsidRPr="001F5300" w:rsidTr="00C2417F">
        <w:trPr>
          <w:jc w:val="center"/>
        </w:trPr>
        <w:tc>
          <w:tcPr>
            <w:tcW w:w="2211" w:type="dxa"/>
            <w:vAlign w:val="center"/>
          </w:tcPr>
          <w:p w:rsidR="00247825" w:rsidRPr="001F5300" w:rsidRDefault="00247825" w:rsidP="00247825">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Y. Anıl AY</w:t>
            </w:r>
          </w:p>
        </w:tc>
        <w:tc>
          <w:tcPr>
            <w:tcW w:w="1035" w:type="dxa"/>
            <w:vAlign w:val="center"/>
          </w:tcPr>
          <w:p w:rsidR="00247825" w:rsidRPr="001F5300" w:rsidRDefault="00247825" w:rsidP="00247825">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760" w:type="dxa"/>
            <w:vAlign w:val="center"/>
          </w:tcPr>
          <w:p w:rsidR="00247825" w:rsidRPr="001F5300" w:rsidRDefault="00247825" w:rsidP="00247825">
            <w:pPr>
              <w:pStyle w:val="AralkYok"/>
              <w:spacing w:line="276" w:lineRule="auto"/>
              <w:rPr>
                <w:rFonts w:asciiTheme="majorHAnsi" w:hAnsiTheme="majorHAnsi"/>
                <w:sz w:val="20"/>
                <w:szCs w:val="20"/>
              </w:rPr>
            </w:pPr>
          </w:p>
        </w:tc>
        <w:tc>
          <w:tcPr>
            <w:tcW w:w="1793" w:type="dxa"/>
            <w:vAlign w:val="center"/>
          </w:tcPr>
          <w:p w:rsidR="00247825" w:rsidRDefault="00247825" w:rsidP="00247825">
            <w:pPr>
              <w:pStyle w:val="AralkYok"/>
              <w:spacing w:line="276" w:lineRule="auto"/>
              <w:rPr>
                <w:rFonts w:asciiTheme="majorHAnsi" w:hAnsiTheme="majorHAnsi"/>
                <w:sz w:val="20"/>
                <w:szCs w:val="20"/>
              </w:rPr>
            </w:pPr>
            <w:r>
              <w:rPr>
                <w:rFonts w:asciiTheme="majorHAnsi" w:hAnsiTheme="majorHAnsi"/>
                <w:sz w:val="20"/>
                <w:szCs w:val="20"/>
              </w:rPr>
              <w:t>15. Burcu DEMİROGLARI</w:t>
            </w:r>
          </w:p>
        </w:tc>
        <w:tc>
          <w:tcPr>
            <w:tcW w:w="1348" w:type="dxa"/>
            <w:vAlign w:val="center"/>
          </w:tcPr>
          <w:p w:rsidR="00247825" w:rsidRPr="001F5300" w:rsidRDefault="00247825" w:rsidP="00247825">
            <w:pPr>
              <w:pStyle w:val="AralkYok"/>
              <w:spacing w:line="276" w:lineRule="auto"/>
              <w:rPr>
                <w:rFonts w:asciiTheme="majorHAnsi" w:hAnsiTheme="majorHAnsi"/>
                <w:sz w:val="20"/>
                <w:szCs w:val="20"/>
              </w:rPr>
            </w:pPr>
            <w:r>
              <w:rPr>
                <w:rFonts w:asciiTheme="majorHAnsi" w:hAnsiTheme="majorHAnsi"/>
                <w:sz w:val="20"/>
                <w:szCs w:val="20"/>
              </w:rPr>
              <w:t>KYK Uzmanı</w:t>
            </w:r>
          </w:p>
        </w:tc>
        <w:tc>
          <w:tcPr>
            <w:tcW w:w="1796" w:type="dxa"/>
            <w:vAlign w:val="center"/>
          </w:tcPr>
          <w:p w:rsidR="00247825" w:rsidRPr="001F5300" w:rsidRDefault="00247825" w:rsidP="00247825">
            <w:pPr>
              <w:pStyle w:val="AralkYok"/>
              <w:spacing w:line="276" w:lineRule="auto"/>
              <w:rPr>
                <w:rFonts w:asciiTheme="majorHAnsi" w:hAnsiTheme="majorHAnsi"/>
                <w:sz w:val="20"/>
                <w:szCs w:val="20"/>
              </w:rPr>
            </w:pPr>
          </w:p>
        </w:tc>
      </w:tr>
      <w:tr w:rsidR="00C2417F" w:rsidRPr="001F5300" w:rsidTr="00C2417F">
        <w:trPr>
          <w:jc w:val="center"/>
        </w:trPr>
        <w:tc>
          <w:tcPr>
            <w:tcW w:w="2211" w:type="dxa"/>
            <w:vAlign w:val="center"/>
          </w:tcPr>
          <w:p w:rsidR="00C2417F" w:rsidRPr="001F5300" w:rsidRDefault="00C2417F" w:rsidP="00C2417F">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Duygu GÜR</w:t>
            </w:r>
          </w:p>
        </w:tc>
        <w:tc>
          <w:tcPr>
            <w:tcW w:w="1035" w:type="dxa"/>
            <w:vAlign w:val="center"/>
          </w:tcPr>
          <w:p w:rsidR="00C2417F" w:rsidRPr="001F5300" w:rsidRDefault="00C2417F" w:rsidP="00C2417F">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760" w:type="dxa"/>
            <w:vAlign w:val="center"/>
          </w:tcPr>
          <w:p w:rsidR="00C2417F" w:rsidRPr="001F5300" w:rsidRDefault="00C2417F" w:rsidP="00C2417F">
            <w:pPr>
              <w:pStyle w:val="AralkYok"/>
              <w:spacing w:line="276" w:lineRule="auto"/>
              <w:rPr>
                <w:rFonts w:asciiTheme="majorHAnsi" w:hAnsiTheme="majorHAnsi"/>
                <w:sz w:val="20"/>
                <w:szCs w:val="20"/>
              </w:rPr>
            </w:pPr>
          </w:p>
        </w:tc>
        <w:tc>
          <w:tcPr>
            <w:tcW w:w="1793" w:type="dxa"/>
            <w:vAlign w:val="center"/>
          </w:tcPr>
          <w:p w:rsidR="00C2417F" w:rsidRDefault="00C2417F" w:rsidP="00C2417F">
            <w:pPr>
              <w:pStyle w:val="AralkYok"/>
              <w:spacing w:line="276" w:lineRule="auto"/>
              <w:rPr>
                <w:rFonts w:asciiTheme="majorHAnsi" w:hAnsiTheme="majorHAnsi"/>
                <w:sz w:val="20"/>
                <w:szCs w:val="20"/>
              </w:rPr>
            </w:pPr>
          </w:p>
        </w:tc>
        <w:tc>
          <w:tcPr>
            <w:tcW w:w="1348" w:type="dxa"/>
            <w:vAlign w:val="center"/>
          </w:tcPr>
          <w:p w:rsidR="00C2417F" w:rsidRPr="001F5300" w:rsidRDefault="00C2417F" w:rsidP="00C2417F">
            <w:pPr>
              <w:pStyle w:val="AralkYok"/>
              <w:spacing w:line="276" w:lineRule="auto"/>
              <w:rPr>
                <w:rFonts w:asciiTheme="majorHAnsi" w:hAnsiTheme="majorHAnsi"/>
                <w:sz w:val="20"/>
                <w:szCs w:val="20"/>
              </w:rPr>
            </w:pPr>
          </w:p>
        </w:tc>
        <w:tc>
          <w:tcPr>
            <w:tcW w:w="1796" w:type="dxa"/>
            <w:vAlign w:val="center"/>
          </w:tcPr>
          <w:p w:rsidR="00C2417F" w:rsidRPr="001F5300" w:rsidRDefault="00C2417F" w:rsidP="00C2417F">
            <w:pPr>
              <w:pStyle w:val="AralkYok"/>
              <w:spacing w:line="276" w:lineRule="auto"/>
              <w:rPr>
                <w:rFonts w:asciiTheme="majorHAnsi" w:hAnsiTheme="majorHAnsi"/>
                <w:sz w:val="20"/>
                <w:szCs w:val="20"/>
              </w:rPr>
            </w:pPr>
          </w:p>
        </w:tc>
      </w:tr>
      <w:tr w:rsidR="00C2417F" w:rsidRPr="001F5300" w:rsidTr="00C2417F">
        <w:trPr>
          <w:trHeight w:val="688"/>
          <w:jc w:val="center"/>
        </w:trPr>
        <w:tc>
          <w:tcPr>
            <w:tcW w:w="2211" w:type="dxa"/>
            <w:vAlign w:val="center"/>
          </w:tcPr>
          <w:p w:rsidR="00C2417F" w:rsidRPr="001F5300" w:rsidRDefault="00C2417F" w:rsidP="00C2417F">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Alper YILDIZ</w:t>
            </w:r>
          </w:p>
        </w:tc>
        <w:tc>
          <w:tcPr>
            <w:tcW w:w="1035" w:type="dxa"/>
            <w:vAlign w:val="center"/>
          </w:tcPr>
          <w:p w:rsidR="00C2417F" w:rsidRPr="001F5300" w:rsidRDefault="00C2417F" w:rsidP="00C2417F">
            <w:pPr>
              <w:pStyle w:val="AralkYok"/>
              <w:spacing w:line="276" w:lineRule="auto"/>
              <w:rPr>
                <w:rFonts w:asciiTheme="majorHAnsi" w:hAnsiTheme="majorHAnsi"/>
                <w:sz w:val="20"/>
                <w:szCs w:val="20"/>
              </w:rPr>
            </w:pPr>
            <w:r>
              <w:rPr>
                <w:rFonts w:asciiTheme="majorHAnsi" w:hAnsiTheme="majorHAnsi"/>
                <w:sz w:val="20"/>
                <w:szCs w:val="20"/>
              </w:rPr>
              <w:t>Arş. Gör.</w:t>
            </w:r>
          </w:p>
        </w:tc>
        <w:tc>
          <w:tcPr>
            <w:tcW w:w="1760" w:type="dxa"/>
            <w:vAlign w:val="center"/>
          </w:tcPr>
          <w:p w:rsidR="00C2417F" w:rsidRPr="001F5300" w:rsidRDefault="00C2417F" w:rsidP="00C2417F">
            <w:pPr>
              <w:pStyle w:val="AralkYok"/>
              <w:spacing w:line="276" w:lineRule="auto"/>
              <w:rPr>
                <w:rFonts w:asciiTheme="majorHAnsi" w:hAnsiTheme="majorHAnsi"/>
                <w:sz w:val="20"/>
                <w:szCs w:val="20"/>
              </w:rPr>
            </w:pPr>
          </w:p>
        </w:tc>
        <w:tc>
          <w:tcPr>
            <w:tcW w:w="1793" w:type="dxa"/>
            <w:vAlign w:val="center"/>
          </w:tcPr>
          <w:p w:rsidR="00C2417F" w:rsidRDefault="00C2417F" w:rsidP="00C2417F">
            <w:pPr>
              <w:pStyle w:val="AralkYok"/>
              <w:spacing w:line="276" w:lineRule="auto"/>
              <w:rPr>
                <w:rFonts w:asciiTheme="majorHAnsi" w:hAnsiTheme="majorHAnsi"/>
                <w:sz w:val="20"/>
                <w:szCs w:val="20"/>
              </w:rPr>
            </w:pPr>
          </w:p>
        </w:tc>
        <w:tc>
          <w:tcPr>
            <w:tcW w:w="1348" w:type="dxa"/>
            <w:vAlign w:val="center"/>
          </w:tcPr>
          <w:p w:rsidR="00C2417F" w:rsidRPr="001F5300" w:rsidRDefault="00C2417F" w:rsidP="00C2417F">
            <w:pPr>
              <w:pStyle w:val="AralkYok"/>
              <w:spacing w:line="276" w:lineRule="auto"/>
              <w:rPr>
                <w:rFonts w:asciiTheme="majorHAnsi" w:hAnsiTheme="majorHAnsi"/>
                <w:sz w:val="20"/>
                <w:szCs w:val="20"/>
              </w:rPr>
            </w:pPr>
          </w:p>
        </w:tc>
        <w:tc>
          <w:tcPr>
            <w:tcW w:w="1796" w:type="dxa"/>
            <w:vAlign w:val="center"/>
          </w:tcPr>
          <w:p w:rsidR="00C2417F" w:rsidRPr="001F5300" w:rsidRDefault="00C2417F" w:rsidP="00C2417F">
            <w:pPr>
              <w:pStyle w:val="AralkYok"/>
              <w:spacing w:line="276" w:lineRule="auto"/>
              <w:rPr>
                <w:rFonts w:asciiTheme="majorHAnsi" w:hAnsiTheme="majorHAnsi"/>
                <w:sz w:val="20"/>
                <w:szCs w:val="20"/>
              </w:rPr>
            </w:pPr>
          </w:p>
        </w:tc>
      </w:tr>
      <w:tr w:rsidR="00C2417F" w:rsidRPr="001F5300" w:rsidTr="00C2417F">
        <w:trPr>
          <w:trHeight w:val="688"/>
          <w:jc w:val="center"/>
        </w:trPr>
        <w:tc>
          <w:tcPr>
            <w:tcW w:w="2211" w:type="dxa"/>
            <w:vAlign w:val="center"/>
          </w:tcPr>
          <w:p w:rsidR="00C2417F" w:rsidRPr="001F5300" w:rsidRDefault="00C2417F" w:rsidP="00C2417F">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 xml:space="preserve"> </w:t>
            </w:r>
            <w:r w:rsidRPr="001F5300">
              <w:rPr>
                <w:rFonts w:asciiTheme="majorHAnsi" w:hAnsiTheme="majorHAnsi"/>
                <w:sz w:val="20"/>
                <w:szCs w:val="20"/>
              </w:rPr>
              <w:t xml:space="preserve"> </w:t>
            </w:r>
            <w:r>
              <w:rPr>
                <w:rFonts w:asciiTheme="majorHAnsi" w:hAnsiTheme="majorHAnsi"/>
                <w:sz w:val="20"/>
                <w:szCs w:val="20"/>
              </w:rPr>
              <w:t>Seyfettin ÖZDEMİREL</w:t>
            </w:r>
          </w:p>
        </w:tc>
        <w:tc>
          <w:tcPr>
            <w:tcW w:w="1035" w:type="dxa"/>
            <w:vAlign w:val="center"/>
          </w:tcPr>
          <w:p w:rsidR="00C2417F" w:rsidRPr="001F5300" w:rsidRDefault="00C2417F" w:rsidP="00C2417F">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760" w:type="dxa"/>
            <w:vAlign w:val="center"/>
          </w:tcPr>
          <w:p w:rsidR="00C2417F" w:rsidRPr="001F5300" w:rsidRDefault="00C2417F" w:rsidP="00C2417F">
            <w:pPr>
              <w:pStyle w:val="AralkYok"/>
              <w:spacing w:line="276" w:lineRule="auto"/>
              <w:rPr>
                <w:rFonts w:asciiTheme="majorHAnsi" w:hAnsiTheme="majorHAnsi"/>
                <w:sz w:val="20"/>
                <w:szCs w:val="20"/>
              </w:rPr>
            </w:pPr>
          </w:p>
        </w:tc>
        <w:tc>
          <w:tcPr>
            <w:tcW w:w="1793" w:type="dxa"/>
            <w:vAlign w:val="center"/>
          </w:tcPr>
          <w:p w:rsidR="00C2417F" w:rsidRDefault="00C2417F" w:rsidP="00C2417F">
            <w:pPr>
              <w:pStyle w:val="AralkYok"/>
              <w:spacing w:line="276" w:lineRule="auto"/>
              <w:rPr>
                <w:rFonts w:asciiTheme="majorHAnsi" w:hAnsiTheme="majorHAnsi"/>
                <w:sz w:val="20"/>
                <w:szCs w:val="20"/>
              </w:rPr>
            </w:pPr>
          </w:p>
        </w:tc>
        <w:tc>
          <w:tcPr>
            <w:tcW w:w="1348" w:type="dxa"/>
            <w:vAlign w:val="center"/>
          </w:tcPr>
          <w:p w:rsidR="00C2417F" w:rsidRDefault="00C2417F" w:rsidP="00C2417F">
            <w:pPr>
              <w:pStyle w:val="AralkYok"/>
              <w:spacing w:line="276" w:lineRule="auto"/>
              <w:rPr>
                <w:rFonts w:asciiTheme="majorHAnsi" w:hAnsiTheme="majorHAnsi"/>
                <w:sz w:val="20"/>
                <w:szCs w:val="20"/>
              </w:rPr>
            </w:pPr>
          </w:p>
        </w:tc>
        <w:tc>
          <w:tcPr>
            <w:tcW w:w="1796" w:type="dxa"/>
            <w:vAlign w:val="center"/>
          </w:tcPr>
          <w:p w:rsidR="00C2417F" w:rsidRPr="001F5300" w:rsidRDefault="00C2417F" w:rsidP="00C2417F">
            <w:pPr>
              <w:pStyle w:val="AralkYok"/>
              <w:spacing w:line="276" w:lineRule="auto"/>
              <w:rPr>
                <w:rFonts w:asciiTheme="majorHAnsi" w:hAnsiTheme="majorHAnsi"/>
                <w:sz w:val="20"/>
                <w:szCs w:val="20"/>
              </w:rPr>
            </w:pPr>
          </w:p>
        </w:tc>
      </w:tr>
    </w:tbl>
    <w:p w:rsidR="007D3C81" w:rsidRDefault="007D3C81" w:rsidP="007B2C4C">
      <w:pPr>
        <w:jc w:val="both"/>
        <w:rPr>
          <w:rFonts w:asciiTheme="majorHAnsi" w:hAnsiTheme="majorHAnsi" w:cs="Times New Roman"/>
          <w:b/>
          <w:sz w:val="20"/>
          <w:szCs w:val="20"/>
        </w:rPr>
      </w:pPr>
    </w:p>
    <w:p w:rsidR="001B318F" w:rsidRDefault="001B318F" w:rsidP="001B318F">
      <w:pPr>
        <w:jc w:val="both"/>
        <w:rPr>
          <w:rFonts w:asciiTheme="majorHAnsi" w:hAnsiTheme="majorHAnsi" w:cs="Times New Roman"/>
          <w:b/>
          <w:sz w:val="20"/>
          <w:szCs w:val="20"/>
        </w:rPr>
      </w:pPr>
      <w:r>
        <w:rPr>
          <w:rFonts w:asciiTheme="majorHAnsi" w:hAnsiTheme="majorHAnsi" w:cs="Times New Roman"/>
          <w:b/>
          <w:sz w:val="20"/>
          <w:szCs w:val="20"/>
        </w:rPr>
        <w:t>İzinliler/Görevliler:</w:t>
      </w:r>
    </w:p>
    <w:p w:rsidR="001B318F" w:rsidRDefault="001B318F" w:rsidP="001B318F">
      <w:pPr>
        <w:jc w:val="both"/>
        <w:rPr>
          <w:rFonts w:asciiTheme="majorHAnsi" w:hAnsiTheme="majorHAnsi" w:cs="Times New Roman"/>
          <w:b/>
          <w:sz w:val="20"/>
          <w:szCs w:val="20"/>
        </w:rPr>
      </w:pPr>
    </w:p>
    <w:p w:rsidR="001B318F" w:rsidRPr="001F5300" w:rsidRDefault="001B318F" w:rsidP="001B318F">
      <w:pPr>
        <w:spacing w:before="200"/>
        <w:jc w:val="both"/>
        <w:rPr>
          <w:rFonts w:asciiTheme="majorHAnsi" w:hAnsiTheme="majorHAnsi" w:cs="Times New Roman"/>
          <w:sz w:val="20"/>
          <w:szCs w:val="20"/>
        </w:rPr>
      </w:pPr>
    </w:p>
    <w:p w:rsidR="001B318F" w:rsidRPr="001F5300" w:rsidRDefault="001B318F" w:rsidP="001B318F">
      <w:pPr>
        <w:spacing w:before="200"/>
        <w:jc w:val="both"/>
        <w:rPr>
          <w:rFonts w:asciiTheme="majorHAnsi" w:hAnsiTheme="majorHAnsi" w:cs="Times New Roman"/>
          <w:sz w:val="20"/>
          <w:szCs w:val="20"/>
        </w:rPr>
      </w:pPr>
      <w:r w:rsidRPr="001F5300">
        <w:rPr>
          <w:rFonts w:asciiTheme="majorHAnsi" w:hAnsiTheme="majorHAnsi" w:cs="Times New Roman"/>
          <w:b/>
          <w:sz w:val="20"/>
          <w:szCs w:val="20"/>
        </w:rPr>
        <w:t>Toplantıya Katılmayanlar</w:t>
      </w:r>
      <w:r w:rsidRPr="001F5300">
        <w:rPr>
          <w:rFonts w:asciiTheme="majorHAnsi" w:hAnsiTheme="majorHAnsi" w:cs="Times New Roman"/>
          <w:sz w:val="20"/>
          <w:szCs w:val="20"/>
        </w:rPr>
        <w:t xml:space="preserve">: </w:t>
      </w:r>
    </w:p>
    <w:p w:rsidR="001B318F" w:rsidRPr="001F5300" w:rsidRDefault="001B318F" w:rsidP="007B2C4C">
      <w:pPr>
        <w:jc w:val="both"/>
        <w:rPr>
          <w:rFonts w:asciiTheme="majorHAnsi" w:hAnsiTheme="majorHAnsi" w:cs="Times New Roman"/>
          <w:b/>
          <w:sz w:val="20"/>
          <w:szCs w:val="20"/>
        </w:rPr>
      </w:pPr>
    </w:p>
    <w:sectPr w:rsidR="001B318F" w:rsidRPr="001F5300" w:rsidSect="0064649F">
      <w:headerReference w:type="default" r:id="rId8"/>
      <w:foot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44BC" w:rsidRDefault="00A744BC">
      <w:r>
        <w:separator/>
      </w:r>
    </w:p>
  </w:endnote>
  <w:endnote w:type="continuationSeparator" w:id="0">
    <w:p w:rsidR="00A744BC" w:rsidRDefault="00A7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adea">
    <w:altName w:val="Times New Roman"/>
    <w:panose1 w:val="020B0604020202020204"/>
    <w:charset w:val="00"/>
    <w:family w:val="roman"/>
    <w:pitch w:val="variable"/>
  </w:font>
  <w:font w:name="Liberation Serif">
    <w:altName w:val="Times New Roman"/>
    <w:panose1 w:val="020B0604020202020204"/>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Times New Roman,Bold">
    <w:altName w:val="Times New Roman"/>
    <w:panose1 w:val="0000080000000002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1"/>
      <w:tblW w:w="10195" w:type="dxa"/>
      <w:tblLook w:val="04A0" w:firstRow="1" w:lastRow="0" w:firstColumn="1" w:lastColumn="0" w:noHBand="0" w:noVBand="1"/>
    </w:tblPr>
    <w:tblGrid>
      <w:gridCol w:w="3510"/>
      <w:gridCol w:w="3402"/>
      <w:gridCol w:w="3283"/>
    </w:tblGrid>
    <w:tr w:rsidR="00652590" w:rsidRPr="00441167" w:rsidTr="00845169">
      <w:tc>
        <w:tcPr>
          <w:tcW w:w="3510" w:type="dxa"/>
        </w:tcPr>
        <w:p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652590" w:rsidRPr="00441167"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Doç. Dr. Şenol Kandemir</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Prof. Dr. Mahir Fisunoğlu</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2</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44BC" w:rsidRDefault="00A744BC">
      <w:r>
        <w:separator/>
      </w:r>
    </w:p>
  </w:footnote>
  <w:footnote w:type="continuationSeparator" w:id="0">
    <w:p w:rsidR="00A744BC" w:rsidRDefault="00A74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70E6D"/>
    <w:multiLevelType w:val="hybridMultilevel"/>
    <w:tmpl w:val="34C26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2" w15:restartNumberingAfterBreak="0">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4D2890"/>
    <w:multiLevelType w:val="hybridMultilevel"/>
    <w:tmpl w:val="6CF0A814"/>
    <w:lvl w:ilvl="0" w:tplc="041F000F">
      <w:start w:val="1"/>
      <w:numFmt w:val="decimal"/>
      <w:lvlText w:val="%1."/>
      <w:lvlJc w:val="left"/>
      <w:pPr>
        <w:ind w:left="720" w:hanging="360"/>
      </w:pPr>
      <w:rPr>
        <w:rFonts w:hint="default"/>
        <w:b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6" w15:restartNumberingAfterBreak="0">
    <w:nsid w:val="516966D9"/>
    <w:multiLevelType w:val="multilevel"/>
    <w:tmpl w:val="CA4C79A2"/>
    <w:lvl w:ilvl="0">
      <w:start w:val="1"/>
      <w:numFmt w:val="decimal"/>
      <w:lvlText w:val="%1."/>
      <w:lvlJc w:val="left"/>
      <w:pPr>
        <w:ind w:left="398" w:hanging="285"/>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7" w15:restartNumberingAfterBreak="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8" w15:restartNumberingAfterBreak="0">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946179"/>
    <w:multiLevelType w:val="hybridMultilevel"/>
    <w:tmpl w:val="A22E311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47692842">
    <w:abstractNumId w:val="5"/>
  </w:num>
  <w:num w:numId="2" w16cid:durableId="1940676043">
    <w:abstractNumId w:val="7"/>
  </w:num>
  <w:num w:numId="3" w16cid:durableId="1686318854">
    <w:abstractNumId w:val="1"/>
  </w:num>
  <w:num w:numId="4" w16cid:durableId="1049187570">
    <w:abstractNumId w:val="6"/>
  </w:num>
  <w:num w:numId="5" w16cid:durableId="981234561">
    <w:abstractNumId w:val="2"/>
  </w:num>
  <w:num w:numId="6" w16cid:durableId="230579051">
    <w:abstractNumId w:val="3"/>
  </w:num>
  <w:num w:numId="7" w16cid:durableId="131212080">
    <w:abstractNumId w:val="8"/>
  </w:num>
  <w:num w:numId="8" w16cid:durableId="226458796">
    <w:abstractNumId w:val="0"/>
  </w:num>
  <w:num w:numId="9" w16cid:durableId="951322642">
    <w:abstractNumId w:val="9"/>
  </w:num>
  <w:num w:numId="10" w16cid:durableId="673923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3"/>
    <w:rsid w:val="00005FEE"/>
    <w:rsid w:val="000154EC"/>
    <w:rsid w:val="00017B09"/>
    <w:rsid w:val="00025A27"/>
    <w:rsid w:val="0005438A"/>
    <w:rsid w:val="000558E5"/>
    <w:rsid w:val="00057B95"/>
    <w:rsid w:val="00092724"/>
    <w:rsid w:val="000A3AA0"/>
    <w:rsid w:val="000A6771"/>
    <w:rsid w:val="000A766B"/>
    <w:rsid w:val="000B6B5E"/>
    <w:rsid w:val="00126EDA"/>
    <w:rsid w:val="0015062A"/>
    <w:rsid w:val="00171847"/>
    <w:rsid w:val="00181EFD"/>
    <w:rsid w:val="001B318F"/>
    <w:rsid w:val="001E4861"/>
    <w:rsid w:val="001E6C67"/>
    <w:rsid w:val="001F5300"/>
    <w:rsid w:val="00247825"/>
    <w:rsid w:val="00261FF7"/>
    <w:rsid w:val="00275474"/>
    <w:rsid w:val="002A518F"/>
    <w:rsid w:val="002C008B"/>
    <w:rsid w:val="002C7DC2"/>
    <w:rsid w:val="002D7788"/>
    <w:rsid w:val="002E3BEE"/>
    <w:rsid w:val="002F211E"/>
    <w:rsid w:val="003204C1"/>
    <w:rsid w:val="00327CC1"/>
    <w:rsid w:val="00345C8A"/>
    <w:rsid w:val="00354121"/>
    <w:rsid w:val="003A17B9"/>
    <w:rsid w:val="003A4E39"/>
    <w:rsid w:val="003B5374"/>
    <w:rsid w:val="003D038B"/>
    <w:rsid w:val="003F1F4D"/>
    <w:rsid w:val="00404AAD"/>
    <w:rsid w:val="00415F48"/>
    <w:rsid w:val="00422816"/>
    <w:rsid w:val="00423C03"/>
    <w:rsid w:val="00436C99"/>
    <w:rsid w:val="00462B6E"/>
    <w:rsid w:val="004676DE"/>
    <w:rsid w:val="004B7F61"/>
    <w:rsid w:val="004D2C91"/>
    <w:rsid w:val="004F706C"/>
    <w:rsid w:val="00501EDE"/>
    <w:rsid w:val="00503AF2"/>
    <w:rsid w:val="00504469"/>
    <w:rsid w:val="00520A19"/>
    <w:rsid w:val="00581D29"/>
    <w:rsid w:val="00590768"/>
    <w:rsid w:val="00591BA9"/>
    <w:rsid w:val="005A0610"/>
    <w:rsid w:val="005B7753"/>
    <w:rsid w:val="005C30EF"/>
    <w:rsid w:val="0060546C"/>
    <w:rsid w:val="00613EA8"/>
    <w:rsid w:val="0062090D"/>
    <w:rsid w:val="00622458"/>
    <w:rsid w:val="00624C8B"/>
    <w:rsid w:val="0064649F"/>
    <w:rsid w:val="00652590"/>
    <w:rsid w:val="00695656"/>
    <w:rsid w:val="006B3371"/>
    <w:rsid w:val="006B35F2"/>
    <w:rsid w:val="006C3210"/>
    <w:rsid w:val="006E26A4"/>
    <w:rsid w:val="00712C8A"/>
    <w:rsid w:val="00715C99"/>
    <w:rsid w:val="00741429"/>
    <w:rsid w:val="00771FFE"/>
    <w:rsid w:val="00774ED1"/>
    <w:rsid w:val="00784D89"/>
    <w:rsid w:val="007A27D0"/>
    <w:rsid w:val="007B2C4C"/>
    <w:rsid w:val="007D3926"/>
    <w:rsid w:val="007D3C81"/>
    <w:rsid w:val="007E704B"/>
    <w:rsid w:val="00812941"/>
    <w:rsid w:val="00817D40"/>
    <w:rsid w:val="00845169"/>
    <w:rsid w:val="00851E54"/>
    <w:rsid w:val="00851EEA"/>
    <w:rsid w:val="008B31B8"/>
    <w:rsid w:val="008B4B22"/>
    <w:rsid w:val="008B7868"/>
    <w:rsid w:val="008E4582"/>
    <w:rsid w:val="008F108E"/>
    <w:rsid w:val="00902CCE"/>
    <w:rsid w:val="009255C5"/>
    <w:rsid w:val="009B1F7F"/>
    <w:rsid w:val="009C63D7"/>
    <w:rsid w:val="009C6A67"/>
    <w:rsid w:val="009E4FF3"/>
    <w:rsid w:val="00A07500"/>
    <w:rsid w:val="00A216E1"/>
    <w:rsid w:val="00A24729"/>
    <w:rsid w:val="00A526DA"/>
    <w:rsid w:val="00A744BC"/>
    <w:rsid w:val="00A74D8A"/>
    <w:rsid w:val="00AA3874"/>
    <w:rsid w:val="00B25724"/>
    <w:rsid w:val="00B57ABE"/>
    <w:rsid w:val="00B742C8"/>
    <w:rsid w:val="00B7772B"/>
    <w:rsid w:val="00B96B52"/>
    <w:rsid w:val="00BC7EE1"/>
    <w:rsid w:val="00BE7C4D"/>
    <w:rsid w:val="00C121D3"/>
    <w:rsid w:val="00C2417F"/>
    <w:rsid w:val="00C3108E"/>
    <w:rsid w:val="00C363DB"/>
    <w:rsid w:val="00C77A7B"/>
    <w:rsid w:val="00D32A35"/>
    <w:rsid w:val="00D3794B"/>
    <w:rsid w:val="00DB5BEA"/>
    <w:rsid w:val="00E05D2C"/>
    <w:rsid w:val="00E70FBC"/>
    <w:rsid w:val="00EC2556"/>
    <w:rsid w:val="00ED3893"/>
    <w:rsid w:val="00ED4B44"/>
    <w:rsid w:val="00ED788B"/>
    <w:rsid w:val="00EE5551"/>
    <w:rsid w:val="00EE7597"/>
    <w:rsid w:val="00EF461C"/>
    <w:rsid w:val="00F0571B"/>
    <w:rsid w:val="00F505AE"/>
    <w:rsid w:val="00F60CBE"/>
    <w:rsid w:val="00F728AA"/>
    <w:rsid w:val="00F74D46"/>
    <w:rsid w:val="00F840E0"/>
    <w:rsid w:val="00F84B65"/>
    <w:rsid w:val="00F923CE"/>
    <w:rsid w:val="00F963B7"/>
    <w:rsid w:val="00FA2B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9553066-C461-194B-9FAC-6B3D11FD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4582"/>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E4582"/>
  </w:style>
  <w:style w:type="character" w:styleId="Gl">
    <w:name w:val="Strong"/>
    <w:basedOn w:val="VarsaylanParagrafYazTipi"/>
    <w:uiPriority w:val="22"/>
    <w:qFormat/>
    <w:rsid w:val="00ED4B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63461">
      <w:bodyDiv w:val="1"/>
      <w:marLeft w:val="0"/>
      <w:marRight w:val="0"/>
      <w:marTop w:val="0"/>
      <w:marBottom w:val="0"/>
      <w:divBdr>
        <w:top w:val="none" w:sz="0" w:space="0" w:color="auto"/>
        <w:left w:val="none" w:sz="0" w:space="0" w:color="auto"/>
        <w:bottom w:val="none" w:sz="0" w:space="0" w:color="auto"/>
        <w:right w:val="none" w:sz="0" w:space="0" w:color="auto"/>
      </w:divBdr>
      <w:divsChild>
        <w:div w:id="1161121692">
          <w:marLeft w:val="0"/>
          <w:marRight w:val="0"/>
          <w:marTop w:val="0"/>
          <w:marBottom w:val="0"/>
          <w:divBdr>
            <w:top w:val="none" w:sz="0" w:space="0" w:color="auto"/>
            <w:left w:val="none" w:sz="0" w:space="0" w:color="auto"/>
            <w:bottom w:val="none" w:sz="0" w:space="0" w:color="auto"/>
            <w:right w:val="none" w:sz="0" w:space="0" w:color="auto"/>
          </w:divBdr>
          <w:divsChild>
            <w:div w:id="1281180705">
              <w:marLeft w:val="0"/>
              <w:marRight w:val="0"/>
              <w:marTop w:val="0"/>
              <w:marBottom w:val="0"/>
              <w:divBdr>
                <w:top w:val="none" w:sz="0" w:space="0" w:color="auto"/>
                <w:left w:val="none" w:sz="0" w:space="0" w:color="auto"/>
                <w:bottom w:val="none" w:sz="0" w:space="0" w:color="auto"/>
                <w:right w:val="none" w:sz="0" w:space="0" w:color="auto"/>
              </w:divBdr>
              <w:divsChild>
                <w:div w:id="656887579">
                  <w:marLeft w:val="0"/>
                  <w:marRight w:val="0"/>
                  <w:marTop w:val="0"/>
                  <w:marBottom w:val="0"/>
                  <w:divBdr>
                    <w:top w:val="none" w:sz="0" w:space="0" w:color="auto"/>
                    <w:left w:val="none" w:sz="0" w:space="0" w:color="auto"/>
                    <w:bottom w:val="none" w:sz="0" w:space="0" w:color="auto"/>
                    <w:right w:val="none" w:sz="0" w:space="0" w:color="auto"/>
                  </w:divBdr>
                  <w:divsChild>
                    <w:div w:id="9121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79933">
      <w:bodyDiv w:val="1"/>
      <w:marLeft w:val="0"/>
      <w:marRight w:val="0"/>
      <w:marTop w:val="0"/>
      <w:marBottom w:val="0"/>
      <w:divBdr>
        <w:top w:val="none" w:sz="0" w:space="0" w:color="auto"/>
        <w:left w:val="none" w:sz="0" w:space="0" w:color="auto"/>
        <w:bottom w:val="none" w:sz="0" w:space="0" w:color="auto"/>
        <w:right w:val="none" w:sz="0" w:space="0" w:color="auto"/>
      </w:divBdr>
      <w:divsChild>
        <w:div w:id="1607497237">
          <w:marLeft w:val="0"/>
          <w:marRight w:val="0"/>
          <w:marTop w:val="0"/>
          <w:marBottom w:val="0"/>
          <w:divBdr>
            <w:top w:val="none" w:sz="0" w:space="0" w:color="auto"/>
            <w:left w:val="none" w:sz="0" w:space="0" w:color="auto"/>
            <w:bottom w:val="none" w:sz="0" w:space="0" w:color="auto"/>
            <w:right w:val="none" w:sz="0" w:space="0" w:color="auto"/>
          </w:divBdr>
          <w:divsChild>
            <w:div w:id="853542791">
              <w:marLeft w:val="0"/>
              <w:marRight w:val="0"/>
              <w:marTop w:val="0"/>
              <w:marBottom w:val="0"/>
              <w:divBdr>
                <w:top w:val="none" w:sz="0" w:space="0" w:color="auto"/>
                <w:left w:val="none" w:sz="0" w:space="0" w:color="auto"/>
                <w:bottom w:val="none" w:sz="0" w:space="0" w:color="auto"/>
                <w:right w:val="none" w:sz="0" w:space="0" w:color="auto"/>
              </w:divBdr>
              <w:divsChild>
                <w:div w:id="10571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91022">
      <w:bodyDiv w:val="1"/>
      <w:marLeft w:val="0"/>
      <w:marRight w:val="0"/>
      <w:marTop w:val="0"/>
      <w:marBottom w:val="0"/>
      <w:divBdr>
        <w:top w:val="none" w:sz="0" w:space="0" w:color="auto"/>
        <w:left w:val="none" w:sz="0" w:space="0" w:color="auto"/>
        <w:bottom w:val="none" w:sz="0" w:space="0" w:color="auto"/>
        <w:right w:val="none" w:sz="0" w:space="0" w:color="auto"/>
      </w:divBdr>
    </w:div>
    <w:div w:id="1002977313">
      <w:bodyDiv w:val="1"/>
      <w:marLeft w:val="0"/>
      <w:marRight w:val="0"/>
      <w:marTop w:val="0"/>
      <w:marBottom w:val="0"/>
      <w:divBdr>
        <w:top w:val="none" w:sz="0" w:space="0" w:color="auto"/>
        <w:left w:val="none" w:sz="0" w:space="0" w:color="auto"/>
        <w:bottom w:val="none" w:sz="0" w:space="0" w:color="auto"/>
        <w:right w:val="none" w:sz="0" w:space="0" w:color="auto"/>
      </w:divBdr>
      <w:divsChild>
        <w:div w:id="788208013">
          <w:marLeft w:val="0"/>
          <w:marRight w:val="0"/>
          <w:marTop w:val="0"/>
          <w:marBottom w:val="0"/>
          <w:divBdr>
            <w:top w:val="none" w:sz="0" w:space="0" w:color="auto"/>
            <w:left w:val="none" w:sz="0" w:space="0" w:color="auto"/>
            <w:bottom w:val="none" w:sz="0" w:space="0" w:color="auto"/>
            <w:right w:val="none" w:sz="0" w:space="0" w:color="auto"/>
          </w:divBdr>
          <w:divsChild>
            <w:div w:id="637272299">
              <w:marLeft w:val="0"/>
              <w:marRight w:val="0"/>
              <w:marTop w:val="0"/>
              <w:marBottom w:val="0"/>
              <w:divBdr>
                <w:top w:val="none" w:sz="0" w:space="0" w:color="auto"/>
                <w:left w:val="none" w:sz="0" w:space="0" w:color="auto"/>
                <w:bottom w:val="none" w:sz="0" w:space="0" w:color="auto"/>
                <w:right w:val="none" w:sz="0" w:space="0" w:color="auto"/>
              </w:divBdr>
              <w:divsChild>
                <w:div w:id="1512257014">
                  <w:marLeft w:val="0"/>
                  <w:marRight w:val="0"/>
                  <w:marTop w:val="0"/>
                  <w:marBottom w:val="0"/>
                  <w:divBdr>
                    <w:top w:val="none" w:sz="0" w:space="0" w:color="auto"/>
                    <w:left w:val="none" w:sz="0" w:space="0" w:color="auto"/>
                    <w:bottom w:val="none" w:sz="0" w:space="0" w:color="auto"/>
                    <w:right w:val="none" w:sz="0" w:space="0" w:color="auto"/>
                  </w:divBdr>
                </w:div>
              </w:divsChild>
            </w:div>
            <w:div w:id="266886951">
              <w:marLeft w:val="0"/>
              <w:marRight w:val="0"/>
              <w:marTop w:val="0"/>
              <w:marBottom w:val="0"/>
              <w:divBdr>
                <w:top w:val="none" w:sz="0" w:space="0" w:color="auto"/>
                <w:left w:val="none" w:sz="0" w:space="0" w:color="auto"/>
                <w:bottom w:val="none" w:sz="0" w:space="0" w:color="auto"/>
                <w:right w:val="none" w:sz="0" w:space="0" w:color="auto"/>
              </w:divBdr>
              <w:divsChild>
                <w:div w:id="12834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00423">
      <w:bodyDiv w:val="1"/>
      <w:marLeft w:val="0"/>
      <w:marRight w:val="0"/>
      <w:marTop w:val="0"/>
      <w:marBottom w:val="0"/>
      <w:divBdr>
        <w:top w:val="none" w:sz="0" w:space="0" w:color="auto"/>
        <w:left w:val="none" w:sz="0" w:space="0" w:color="auto"/>
        <w:bottom w:val="none" w:sz="0" w:space="0" w:color="auto"/>
        <w:right w:val="none" w:sz="0" w:space="0" w:color="auto"/>
      </w:divBdr>
      <w:divsChild>
        <w:div w:id="1042363527">
          <w:marLeft w:val="0"/>
          <w:marRight w:val="0"/>
          <w:marTop w:val="0"/>
          <w:marBottom w:val="0"/>
          <w:divBdr>
            <w:top w:val="none" w:sz="0" w:space="0" w:color="auto"/>
            <w:left w:val="none" w:sz="0" w:space="0" w:color="auto"/>
            <w:bottom w:val="none" w:sz="0" w:space="0" w:color="auto"/>
            <w:right w:val="none" w:sz="0" w:space="0" w:color="auto"/>
          </w:divBdr>
          <w:divsChild>
            <w:div w:id="1806191206">
              <w:marLeft w:val="0"/>
              <w:marRight w:val="0"/>
              <w:marTop w:val="0"/>
              <w:marBottom w:val="0"/>
              <w:divBdr>
                <w:top w:val="none" w:sz="0" w:space="0" w:color="auto"/>
                <w:left w:val="none" w:sz="0" w:space="0" w:color="auto"/>
                <w:bottom w:val="none" w:sz="0" w:space="0" w:color="auto"/>
                <w:right w:val="none" w:sz="0" w:space="0" w:color="auto"/>
              </w:divBdr>
              <w:divsChild>
                <w:div w:id="12273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98698">
      <w:bodyDiv w:val="1"/>
      <w:marLeft w:val="0"/>
      <w:marRight w:val="0"/>
      <w:marTop w:val="0"/>
      <w:marBottom w:val="0"/>
      <w:divBdr>
        <w:top w:val="none" w:sz="0" w:space="0" w:color="auto"/>
        <w:left w:val="none" w:sz="0" w:space="0" w:color="auto"/>
        <w:bottom w:val="none" w:sz="0" w:space="0" w:color="auto"/>
        <w:right w:val="none" w:sz="0" w:space="0" w:color="auto"/>
      </w:divBdr>
      <w:divsChild>
        <w:div w:id="925267731">
          <w:marLeft w:val="0"/>
          <w:marRight w:val="0"/>
          <w:marTop w:val="0"/>
          <w:marBottom w:val="0"/>
          <w:divBdr>
            <w:top w:val="none" w:sz="0" w:space="0" w:color="auto"/>
            <w:left w:val="none" w:sz="0" w:space="0" w:color="auto"/>
            <w:bottom w:val="none" w:sz="0" w:space="0" w:color="auto"/>
            <w:right w:val="none" w:sz="0" w:space="0" w:color="auto"/>
          </w:divBdr>
          <w:divsChild>
            <w:div w:id="1674995050">
              <w:marLeft w:val="0"/>
              <w:marRight w:val="0"/>
              <w:marTop w:val="0"/>
              <w:marBottom w:val="0"/>
              <w:divBdr>
                <w:top w:val="none" w:sz="0" w:space="0" w:color="auto"/>
                <w:left w:val="none" w:sz="0" w:space="0" w:color="auto"/>
                <w:bottom w:val="none" w:sz="0" w:space="0" w:color="auto"/>
                <w:right w:val="none" w:sz="0" w:space="0" w:color="auto"/>
              </w:divBdr>
              <w:divsChild>
                <w:div w:id="745109081">
                  <w:marLeft w:val="0"/>
                  <w:marRight w:val="0"/>
                  <w:marTop w:val="0"/>
                  <w:marBottom w:val="0"/>
                  <w:divBdr>
                    <w:top w:val="none" w:sz="0" w:space="0" w:color="auto"/>
                    <w:left w:val="none" w:sz="0" w:space="0" w:color="auto"/>
                    <w:bottom w:val="none" w:sz="0" w:space="0" w:color="auto"/>
                    <w:right w:val="none" w:sz="0" w:space="0" w:color="auto"/>
                  </w:divBdr>
                  <w:divsChild>
                    <w:div w:id="20592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773984">
      <w:bodyDiv w:val="1"/>
      <w:marLeft w:val="0"/>
      <w:marRight w:val="0"/>
      <w:marTop w:val="0"/>
      <w:marBottom w:val="0"/>
      <w:divBdr>
        <w:top w:val="none" w:sz="0" w:space="0" w:color="auto"/>
        <w:left w:val="none" w:sz="0" w:space="0" w:color="auto"/>
        <w:bottom w:val="none" w:sz="0" w:space="0" w:color="auto"/>
        <w:right w:val="none" w:sz="0" w:space="0" w:color="auto"/>
      </w:divBdr>
    </w:div>
    <w:div w:id="1346789649">
      <w:bodyDiv w:val="1"/>
      <w:marLeft w:val="0"/>
      <w:marRight w:val="0"/>
      <w:marTop w:val="0"/>
      <w:marBottom w:val="0"/>
      <w:divBdr>
        <w:top w:val="none" w:sz="0" w:space="0" w:color="auto"/>
        <w:left w:val="none" w:sz="0" w:space="0" w:color="auto"/>
        <w:bottom w:val="none" w:sz="0" w:space="0" w:color="auto"/>
        <w:right w:val="none" w:sz="0" w:space="0" w:color="auto"/>
      </w:divBdr>
      <w:divsChild>
        <w:div w:id="2025596529">
          <w:marLeft w:val="0"/>
          <w:marRight w:val="0"/>
          <w:marTop w:val="0"/>
          <w:marBottom w:val="0"/>
          <w:divBdr>
            <w:top w:val="none" w:sz="0" w:space="0" w:color="auto"/>
            <w:left w:val="none" w:sz="0" w:space="0" w:color="auto"/>
            <w:bottom w:val="none" w:sz="0" w:space="0" w:color="auto"/>
            <w:right w:val="none" w:sz="0" w:space="0" w:color="auto"/>
          </w:divBdr>
          <w:divsChild>
            <w:div w:id="314919020">
              <w:marLeft w:val="0"/>
              <w:marRight w:val="0"/>
              <w:marTop w:val="0"/>
              <w:marBottom w:val="0"/>
              <w:divBdr>
                <w:top w:val="none" w:sz="0" w:space="0" w:color="auto"/>
                <w:left w:val="none" w:sz="0" w:space="0" w:color="auto"/>
                <w:bottom w:val="none" w:sz="0" w:space="0" w:color="auto"/>
                <w:right w:val="none" w:sz="0" w:space="0" w:color="auto"/>
              </w:divBdr>
              <w:divsChild>
                <w:div w:id="8221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99580">
      <w:bodyDiv w:val="1"/>
      <w:marLeft w:val="0"/>
      <w:marRight w:val="0"/>
      <w:marTop w:val="0"/>
      <w:marBottom w:val="0"/>
      <w:divBdr>
        <w:top w:val="none" w:sz="0" w:space="0" w:color="auto"/>
        <w:left w:val="none" w:sz="0" w:space="0" w:color="auto"/>
        <w:bottom w:val="none" w:sz="0" w:space="0" w:color="auto"/>
        <w:right w:val="none" w:sz="0" w:space="0" w:color="auto"/>
      </w:divBdr>
      <w:divsChild>
        <w:div w:id="374044936">
          <w:marLeft w:val="0"/>
          <w:marRight w:val="0"/>
          <w:marTop w:val="0"/>
          <w:marBottom w:val="0"/>
          <w:divBdr>
            <w:top w:val="none" w:sz="0" w:space="0" w:color="auto"/>
            <w:left w:val="none" w:sz="0" w:space="0" w:color="auto"/>
            <w:bottom w:val="none" w:sz="0" w:space="0" w:color="auto"/>
            <w:right w:val="none" w:sz="0" w:space="0" w:color="auto"/>
          </w:divBdr>
          <w:divsChild>
            <w:div w:id="760103521">
              <w:marLeft w:val="0"/>
              <w:marRight w:val="0"/>
              <w:marTop w:val="0"/>
              <w:marBottom w:val="0"/>
              <w:divBdr>
                <w:top w:val="none" w:sz="0" w:space="0" w:color="auto"/>
                <w:left w:val="none" w:sz="0" w:space="0" w:color="auto"/>
                <w:bottom w:val="none" w:sz="0" w:space="0" w:color="auto"/>
                <w:right w:val="none" w:sz="0" w:space="0" w:color="auto"/>
              </w:divBdr>
              <w:divsChild>
                <w:div w:id="43602250">
                  <w:marLeft w:val="0"/>
                  <w:marRight w:val="0"/>
                  <w:marTop w:val="0"/>
                  <w:marBottom w:val="0"/>
                  <w:divBdr>
                    <w:top w:val="none" w:sz="0" w:space="0" w:color="auto"/>
                    <w:left w:val="none" w:sz="0" w:space="0" w:color="auto"/>
                    <w:bottom w:val="none" w:sz="0" w:space="0" w:color="auto"/>
                    <w:right w:val="none" w:sz="0" w:space="0" w:color="auto"/>
                  </w:divBdr>
                  <w:divsChild>
                    <w:div w:id="4564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 w:id="1554737285">
      <w:bodyDiv w:val="1"/>
      <w:marLeft w:val="0"/>
      <w:marRight w:val="0"/>
      <w:marTop w:val="0"/>
      <w:marBottom w:val="0"/>
      <w:divBdr>
        <w:top w:val="none" w:sz="0" w:space="0" w:color="auto"/>
        <w:left w:val="none" w:sz="0" w:space="0" w:color="auto"/>
        <w:bottom w:val="none" w:sz="0" w:space="0" w:color="auto"/>
        <w:right w:val="none" w:sz="0" w:space="0" w:color="auto"/>
      </w:divBdr>
    </w:div>
    <w:div w:id="1710647053">
      <w:bodyDiv w:val="1"/>
      <w:marLeft w:val="0"/>
      <w:marRight w:val="0"/>
      <w:marTop w:val="0"/>
      <w:marBottom w:val="0"/>
      <w:divBdr>
        <w:top w:val="none" w:sz="0" w:space="0" w:color="auto"/>
        <w:left w:val="none" w:sz="0" w:space="0" w:color="auto"/>
        <w:bottom w:val="none" w:sz="0" w:space="0" w:color="auto"/>
        <w:right w:val="none" w:sz="0" w:space="0" w:color="auto"/>
      </w:divBdr>
    </w:div>
    <w:div w:id="1811243350">
      <w:bodyDiv w:val="1"/>
      <w:marLeft w:val="0"/>
      <w:marRight w:val="0"/>
      <w:marTop w:val="0"/>
      <w:marBottom w:val="0"/>
      <w:divBdr>
        <w:top w:val="none" w:sz="0" w:space="0" w:color="auto"/>
        <w:left w:val="none" w:sz="0" w:space="0" w:color="auto"/>
        <w:bottom w:val="none" w:sz="0" w:space="0" w:color="auto"/>
        <w:right w:val="none" w:sz="0" w:space="0" w:color="auto"/>
      </w:divBdr>
    </w:div>
    <w:div w:id="2139451568">
      <w:bodyDiv w:val="1"/>
      <w:marLeft w:val="0"/>
      <w:marRight w:val="0"/>
      <w:marTop w:val="0"/>
      <w:marBottom w:val="0"/>
      <w:divBdr>
        <w:top w:val="none" w:sz="0" w:space="0" w:color="auto"/>
        <w:left w:val="none" w:sz="0" w:space="0" w:color="auto"/>
        <w:bottom w:val="none" w:sz="0" w:space="0" w:color="auto"/>
        <w:right w:val="none" w:sz="0" w:space="0" w:color="auto"/>
      </w:divBdr>
      <w:divsChild>
        <w:div w:id="1546454386">
          <w:marLeft w:val="0"/>
          <w:marRight w:val="0"/>
          <w:marTop w:val="0"/>
          <w:marBottom w:val="0"/>
          <w:divBdr>
            <w:top w:val="none" w:sz="0" w:space="0" w:color="auto"/>
            <w:left w:val="none" w:sz="0" w:space="0" w:color="auto"/>
            <w:bottom w:val="none" w:sz="0" w:space="0" w:color="auto"/>
            <w:right w:val="none" w:sz="0" w:space="0" w:color="auto"/>
          </w:divBdr>
          <w:divsChild>
            <w:div w:id="1669598071">
              <w:marLeft w:val="0"/>
              <w:marRight w:val="0"/>
              <w:marTop w:val="0"/>
              <w:marBottom w:val="0"/>
              <w:divBdr>
                <w:top w:val="none" w:sz="0" w:space="0" w:color="auto"/>
                <w:left w:val="none" w:sz="0" w:space="0" w:color="auto"/>
                <w:bottom w:val="none" w:sz="0" w:space="0" w:color="auto"/>
                <w:right w:val="none" w:sz="0" w:space="0" w:color="auto"/>
              </w:divBdr>
              <w:divsChild>
                <w:div w:id="1168012465">
                  <w:marLeft w:val="0"/>
                  <w:marRight w:val="0"/>
                  <w:marTop w:val="0"/>
                  <w:marBottom w:val="0"/>
                  <w:divBdr>
                    <w:top w:val="none" w:sz="0" w:space="0" w:color="auto"/>
                    <w:left w:val="none" w:sz="0" w:space="0" w:color="auto"/>
                    <w:bottom w:val="none" w:sz="0" w:space="0" w:color="auto"/>
                    <w:right w:val="none" w:sz="0" w:space="0" w:color="auto"/>
                  </w:divBdr>
                  <w:divsChild>
                    <w:div w:id="174653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2297-CB03-4FFE-82BD-2623905E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672</Words>
  <Characters>3832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Burcu Demiroglari</cp:lastModifiedBy>
  <cp:revision>22</cp:revision>
  <cp:lastPrinted>2024-03-07T10:38:00Z</cp:lastPrinted>
  <dcterms:created xsi:type="dcterms:W3CDTF">2026-03-26T07:13:00Z</dcterms:created>
  <dcterms:modified xsi:type="dcterms:W3CDTF">2026-04-10T11:16:00Z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