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176" w:type="dxa"/>
        <w:tblLook w:val="04A0" w:firstRow="1" w:lastRow="0" w:firstColumn="1" w:lastColumn="0" w:noHBand="0" w:noVBand="1"/>
      </w:tblPr>
      <w:tblGrid>
        <w:gridCol w:w="3435"/>
        <w:gridCol w:w="3260"/>
        <w:gridCol w:w="3512"/>
      </w:tblGrid>
      <w:tr w:rsidR="0062090D" w:rsidRPr="0062090D" w:rsidTr="007D3C81">
        <w:tc>
          <w:tcPr>
            <w:tcW w:w="3435"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Sayısı</w:t>
            </w:r>
          </w:p>
        </w:tc>
        <w:tc>
          <w:tcPr>
            <w:tcW w:w="3260"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Karar Sayısı</w:t>
            </w:r>
          </w:p>
        </w:tc>
        <w:tc>
          <w:tcPr>
            <w:tcW w:w="3512"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Tarihi</w:t>
            </w:r>
          </w:p>
        </w:tc>
      </w:tr>
      <w:tr w:rsidR="0062090D" w:rsidRPr="0062090D" w:rsidTr="007D3C81">
        <w:tc>
          <w:tcPr>
            <w:tcW w:w="3435" w:type="dxa"/>
          </w:tcPr>
          <w:p w:rsidR="0062090D" w:rsidRPr="0062090D" w:rsidRDefault="0062090D">
            <w:pPr>
              <w:rPr>
                <w:rFonts w:asciiTheme="majorHAnsi" w:hAnsiTheme="majorHAnsi"/>
                <w:sz w:val="20"/>
              </w:rPr>
            </w:pPr>
          </w:p>
        </w:tc>
        <w:tc>
          <w:tcPr>
            <w:tcW w:w="3260" w:type="dxa"/>
          </w:tcPr>
          <w:p w:rsidR="0062090D" w:rsidRPr="0062090D" w:rsidRDefault="00DF00B1">
            <w:pPr>
              <w:rPr>
                <w:rFonts w:asciiTheme="majorHAnsi" w:hAnsiTheme="majorHAnsi"/>
                <w:sz w:val="20"/>
              </w:rPr>
            </w:pPr>
            <w:r>
              <w:rPr>
                <w:rFonts w:asciiTheme="majorHAnsi" w:hAnsiTheme="majorHAnsi"/>
                <w:sz w:val="20"/>
              </w:rPr>
              <w:t>4</w:t>
            </w:r>
          </w:p>
        </w:tc>
        <w:tc>
          <w:tcPr>
            <w:tcW w:w="3512" w:type="dxa"/>
          </w:tcPr>
          <w:p w:rsidR="0062090D" w:rsidRPr="0062090D" w:rsidRDefault="00B82CD7">
            <w:pPr>
              <w:rPr>
                <w:rFonts w:asciiTheme="majorHAnsi" w:hAnsiTheme="majorHAnsi"/>
                <w:sz w:val="20"/>
              </w:rPr>
            </w:pPr>
            <w:r>
              <w:rPr>
                <w:rFonts w:asciiTheme="majorHAnsi" w:hAnsiTheme="majorHAnsi"/>
                <w:sz w:val="20"/>
              </w:rPr>
              <w:t>2</w:t>
            </w:r>
            <w:r w:rsidR="001248E7">
              <w:rPr>
                <w:rFonts w:asciiTheme="majorHAnsi" w:hAnsiTheme="majorHAnsi"/>
                <w:sz w:val="20"/>
              </w:rPr>
              <w:t>0</w:t>
            </w:r>
            <w:r w:rsidR="00031B22">
              <w:rPr>
                <w:rFonts w:asciiTheme="majorHAnsi" w:hAnsiTheme="majorHAnsi"/>
                <w:sz w:val="20"/>
              </w:rPr>
              <w:t>.1</w:t>
            </w:r>
            <w:r>
              <w:rPr>
                <w:rFonts w:asciiTheme="majorHAnsi" w:hAnsiTheme="majorHAnsi"/>
                <w:sz w:val="20"/>
              </w:rPr>
              <w:t>1</w:t>
            </w:r>
            <w:r w:rsidR="00031B22">
              <w:rPr>
                <w:rFonts w:asciiTheme="majorHAnsi" w:hAnsiTheme="majorHAnsi"/>
                <w:sz w:val="20"/>
              </w:rPr>
              <w:t>.2025</w:t>
            </w:r>
          </w:p>
        </w:tc>
      </w:tr>
    </w:tbl>
    <w:p w:rsidR="0062090D" w:rsidRDefault="0062090D"/>
    <w:tbl>
      <w:tblPr>
        <w:tblStyle w:val="TabloKlavuzu"/>
        <w:tblW w:w="10207" w:type="dxa"/>
        <w:tblInd w:w="-176" w:type="dxa"/>
        <w:tblLook w:val="04A0" w:firstRow="1" w:lastRow="0" w:firstColumn="1" w:lastColumn="0" w:noHBand="0" w:noVBand="1"/>
      </w:tblPr>
      <w:tblGrid>
        <w:gridCol w:w="5065"/>
        <w:gridCol w:w="5142"/>
      </w:tblGrid>
      <w:tr w:rsidR="00503FB5" w:rsidRPr="0062090D" w:rsidTr="00503FB5">
        <w:tc>
          <w:tcPr>
            <w:tcW w:w="5065" w:type="dxa"/>
          </w:tcPr>
          <w:p w:rsidR="00503FB5" w:rsidRPr="0062090D" w:rsidRDefault="00503FB5" w:rsidP="00A406AD">
            <w:pPr>
              <w:jc w:val="both"/>
              <w:rPr>
                <w:rFonts w:asciiTheme="majorHAnsi" w:hAnsiTheme="majorHAnsi"/>
                <w:b/>
                <w:sz w:val="20"/>
              </w:rPr>
            </w:pPr>
            <w:r w:rsidRPr="0062090D">
              <w:rPr>
                <w:rFonts w:asciiTheme="majorHAnsi" w:hAnsiTheme="majorHAnsi"/>
                <w:b/>
                <w:sz w:val="20"/>
              </w:rPr>
              <w:t>Kararın İlişkili Olduğu 2021-2025 Dönemi Stratejik Plan Amaç ve Hedefleri</w:t>
            </w:r>
          </w:p>
        </w:tc>
        <w:tc>
          <w:tcPr>
            <w:tcW w:w="5142" w:type="dxa"/>
          </w:tcPr>
          <w:p w:rsidR="00503FB5" w:rsidRPr="001136DF" w:rsidRDefault="00503FB5" w:rsidP="00A406AD">
            <w:pPr>
              <w:pStyle w:val="NormalWeb"/>
              <w:jc w:val="both"/>
              <w:rPr>
                <w:rFonts w:asciiTheme="majorHAnsi" w:hAnsiTheme="majorHAnsi"/>
                <w:sz w:val="20"/>
                <w:szCs w:val="20"/>
              </w:rPr>
            </w:pPr>
            <w:r w:rsidRPr="001136DF">
              <w:rPr>
                <w:rFonts w:asciiTheme="majorHAnsi" w:hAnsiTheme="majorHAnsi"/>
                <w:sz w:val="20"/>
                <w:szCs w:val="20"/>
              </w:rPr>
              <w:t xml:space="preserve">A.5. Yönetişim süreçlerinin paydaş̧ katılımıyla birlikte geliştirilmesi ve yaygınlaştırılması ile kalite yönetim sistemlerinin tüm birimlerde uygulanmasını sağlamak. </w:t>
            </w:r>
            <w:r>
              <w:rPr>
                <w:rFonts w:ascii="Times New Roman,Bold" w:hAnsi="Times New Roman,Bold"/>
                <w:sz w:val="22"/>
                <w:szCs w:val="22"/>
              </w:rPr>
              <w:t xml:space="preserve">H.5.4. </w:t>
            </w:r>
            <w:r>
              <w:rPr>
                <w:sz w:val="22"/>
                <w:szCs w:val="22"/>
              </w:rPr>
              <w:t xml:space="preserve">Kalite güvence sisteminin üniversitenin tüm birimlerinde uygulanmasını sağlamak. </w:t>
            </w:r>
          </w:p>
        </w:tc>
      </w:tr>
      <w:tr w:rsidR="00503FB5" w:rsidRPr="0062090D" w:rsidTr="00503FB5">
        <w:tc>
          <w:tcPr>
            <w:tcW w:w="5065" w:type="dxa"/>
          </w:tcPr>
          <w:p w:rsidR="00503FB5" w:rsidRPr="0062090D" w:rsidRDefault="00503FB5" w:rsidP="00A406AD">
            <w:pPr>
              <w:jc w:val="both"/>
              <w:rPr>
                <w:rFonts w:asciiTheme="majorHAnsi" w:hAnsiTheme="majorHAnsi"/>
                <w:b/>
                <w:sz w:val="20"/>
              </w:rPr>
            </w:pPr>
            <w:r w:rsidRPr="0062090D">
              <w:rPr>
                <w:rFonts w:asciiTheme="majorHAnsi" w:hAnsiTheme="majorHAnsi"/>
                <w:b/>
                <w:sz w:val="20"/>
              </w:rPr>
              <w:t>Kararın İlişkili Olduğu Yükseköğretim Kalite Alt Ölçütü</w:t>
            </w:r>
          </w:p>
        </w:tc>
        <w:tc>
          <w:tcPr>
            <w:tcW w:w="5142" w:type="dxa"/>
          </w:tcPr>
          <w:p w:rsidR="00503FB5" w:rsidRPr="007A44DE" w:rsidRDefault="00503FB5" w:rsidP="00A406AD">
            <w:pPr>
              <w:rPr>
                <w:rFonts w:asciiTheme="majorHAnsi" w:hAnsiTheme="majorHAnsi"/>
                <w:color w:val="000000" w:themeColor="text1"/>
                <w:sz w:val="20"/>
                <w:szCs w:val="20"/>
              </w:rPr>
            </w:pPr>
            <w:r w:rsidRPr="007A44DE">
              <w:rPr>
                <w:rFonts w:asciiTheme="majorHAnsi" w:hAnsiTheme="majorHAnsi"/>
                <w:color w:val="000000" w:themeColor="text1"/>
                <w:sz w:val="20"/>
                <w:szCs w:val="20"/>
              </w:rPr>
              <w:t>A. Liderlik, Yönetişim ve Kalite</w:t>
            </w:r>
          </w:p>
          <w:p w:rsidR="00503FB5" w:rsidRPr="007A44DE" w:rsidRDefault="00503FB5" w:rsidP="00A406AD">
            <w:pPr>
              <w:rPr>
                <w:rFonts w:asciiTheme="majorHAnsi" w:hAnsiTheme="majorHAnsi"/>
                <w:color w:val="000000" w:themeColor="text1"/>
                <w:sz w:val="20"/>
                <w:szCs w:val="20"/>
              </w:rPr>
            </w:pPr>
            <w:r w:rsidRPr="007A44DE">
              <w:rPr>
                <w:rFonts w:asciiTheme="majorHAnsi" w:hAnsiTheme="majorHAnsi"/>
                <w:color w:val="000000" w:themeColor="text1"/>
                <w:sz w:val="20"/>
                <w:szCs w:val="20"/>
              </w:rPr>
              <w:t>A.2. Misyon ve Stratejik Amaçlar</w:t>
            </w:r>
          </w:p>
          <w:p w:rsidR="00503FB5" w:rsidRPr="007A44DE" w:rsidRDefault="00503FB5" w:rsidP="00A406AD">
            <w:pPr>
              <w:rPr>
                <w:rFonts w:asciiTheme="majorHAnsi" w:hAnsiTheme="majorHAnsi"/>
                <w:color w:val="000000" w:themeColor="text1"/>
                <w:sz w:val="20"/>
                <w:szCs w:val="20"/>
              </w:rPr>
            </w:pPr>
            <w:r w:rsidRPr="007A44DE">
              <w:rPr>
                <w:rFonts w:asciiTheme="majorHAnsi" w:hAnsiTheme="majorHAnsi" w:cs="Calibri"/>
                <w:color w:val="000000" w:themeColor="text1"/>
                <w:sz w:val="20"/>
                <w:szCs w:val="20"/>
              </w:rPr>
              <w:t xml:space="preserve">A.2.2. Stratejik amaç ve hedefler </w:t>
            </w:r>
          </w:p>
        </w:tc>
      </w:tr>
      <w:tr w:rsidR="00503FB5" w:rsidRPr="0062090D" w:rsidTr="00503FB5">
        <w:trPr>
          <w:trHeight w:val="279"/>
        </w:trPr>
        <w:tc>
          <w:tcPr>
            <w:tcW w:w="5065" w:type="dxa"/>
          </w:tcPr>
          <w:p w:rsidR="00503FB5" w:rsidRPr="0062090D" w:rsidRDefault="00503FB5" w:rsidP="00A406AD">
            <w:pPr>
              <w:jc w:val="both"/>
              <w:rPr>
                <w:rFonts w:asciiTheme="majorHAnsi" w:hAnsiTheme="majorHAnsi"/>
                <w:b/>
                <w:sz w:val="20"/>
              </w:rPr>
            </w:pPr>
            <w:r w:rsidRPr="0062090D">
              <w:rPr>
                <w:rFonts w:asciiTheme="majorHAnsi" w:hAnsiTheme="majorHAnsi"/>
                <w:b/>
                <w:sz w:val="20"/>
              </w:rPr>
              <w:t>Kararın İlişkili Olduğu Sürdürülebilir Kalkınma Amacı</w:t>
            </w:r>
          </w:p>
        </w:tc>
        <w:tc>
          <w:tcPr>
            <w:tcW w:w="5142" w:type="dxa"/>
          </w:tcPr>
          <w:p w:rsidR="00503FB5" w:rsidRPr="001136DF" w:rsidRDefault="00503FB5" w:rsidP="00A406AD">
            <w:pPr>
              <w:rPr>
                <w:rStyle w:val="Gl"/>
                <w:rFonts w:asciiTheme="majorHAnsi" w:hAnsiTheme="majorHAnsi"/>
                <w:b w:val="0"/>
                <w:bCs w:val="0"/>
                <w:color w:val="000000" w:themeColor="text1"/>
                <w:sz w:val="20"/>
                <w:szCs w:val="20"/>
              </w:rPr>
            </w:pPr>
            <w:r w:rsidRPr="001136DF">
              <w:rPr>
                <w:rStyle w:val="Gl"/>
                <w:rFonts w:asciiTheme="majorHAnsi" w:hAnsiTheme="majorHAnsi"/>
                <w:b w:val="0"/>
                <w:bCs w:val="0"/>
                <w:color w:val="000000" w:themeColor="text1"/>
                <w:sz w:val="20"/>
                <w:szCs w:val="20"/>
              </w:rPr>
              <w:t>SKA 4- Nitelikli Eğitim</w:t>
            </w:r>
          </w:p>
          <w:p w:rsidR="00503FB5" w:rsidRPr="001136DF" w:rsidRDefault="00503FB5" w:rsidP="00A406AD">
            <w:pPr>
              <w:rPr>
                <w:rStyle w:val="Gl"/>
                <w:rFonts w:asciiTheme="majorHAnsi" w:hAnsiTheme="majorHAnsi"/>
                <w:b w:val="0"/>
                <w:bCs w:val="0"/>
                <w:color w:val="000000" w:themeColor="text1"/>
                <w:sz w:val="20"/>
                <w:szCs w:val="20"/>
              </w:rPr>
            </w:pPr>
            <w:r w:rsidRPr="001136DF">
              <w:rPr>
                <w:rStyle w:val="Gl"/>
                <w:rFonts w:asciiTheme="majorHAnsi" w:hAnsiTheme="majorHAnsi"/>
                <w:b w:val="0"/>
                <w:bCs w:val="0"/>
                <w:color w:val="000000" w:themeColor="text1"/>
                <w:sz w:val="20"/>
                <w:szCs w:val="20"/>
              </w:rPr>
              <w:t xml:space="preserve">SKA 8- </w:t>
            </w:r>
            <w:r w:rsidRPr="001136DF">
              <w:rPr>
                <w:rFonts w:asciiTheme="majorHAnsi" w:hAnsiTheme="majorHAnsi"/>
                <w:color w:val="000000" w:themeColor="text1"/>
                <w:sz w:val="20"/>
                <w:szCs w:val="20"/>
              </w:rPr>
              <w:t>İnsana Yakışır İş ve Ekonomik Büyüme</w:t>
            </w:r>
          </w:p>
          <w:p w:rsidR="00503FB5" w:rsidRPr="001136DF" w:rsidRDefault="00503FB5" w:rsidP="00A406AD">
            <w:pPr>
              <w:rPr>
                <w:rStyle w:val="Gl"/>
                <w:rFonts w:asciiTheme="majorHAnsi" w:hAnsiTheme="majorHAnsi"/>
                <w:b w:val="0"/>
                <w:bCs w:val="0"/>
                <w:color w:val="000000" w:themeColor="text1"/>
                <w:sz w:val="20"/>
                <w:szCs w:val="20"/>
              </w:rPr>
            </w:pPr>
            <w:r w:rsidRPr="001136DF">
              <w:rPr>
                <w:rStyle w:val="Gl"/>
                <w:rFonts w:asciiTheme="majorHAnsi" w:hAnsiTheme="majorHAnsi"/>
                <w:b w:val="0"/>
                <w:bCs w:val="0"/>
                <w:color w:val="000000" w:themeColor="text1"/>
                <w:sz w:val="20"/>
                <w:szCs w:val="20"/>
              </w:rPr>
              <w:t xml:space="preserve">SKA 9- </w:t>
            </w:r>
            <w:r w:rsidRPr="001136DF">
              <w:rPr>
                <w:rFonts w:asciiTheme="majorHAnsi" w:hAnsiTheme="majorHAnsi"/>
                <w:color w:val="000000" w:themeColor="text1"/>
                <w:sz w:val="20"/>
                <w:szCs w:val="20"/>
              </w:rPr>
              <w:t>Sanayi, Yenilikçilik ve Altyapı</w:t>
            </w:r>
          </w:p>
          <w:p w:rsidR="00503FB5" w:rsidRPr="001136DF" w:rsidRDefault="00503FB5" w:rsidP="00A406AD">
            <w:pPr>
              <w:rPr>
                <w:rStyle w:val="Gl"/>
                <w:rFonts w:asciiTheme="majorHAnsi" w:hAnsiTheme="majorHAnsi"/>
                <w:color w:val="000000" w:themeColor="text1"/>
                <w:sz w:val="20"/>
                <w:szCs w:val="20"/>
              </w:rPr>
            </w:pPr>
            <w:r w:rsidRPr="001136DF">
              <w:rPr>
                <w:rStyle w:val="Gl"/>
                <w:rFonts w:asciiTheme="majorHAnsi" w:hAnsiTheme="majorHAnsi"/>
                <w:b w:val="0"/>
                <w:bCs w:val="0"/>
                <w:color w:val="000000" w:themeColor="text1"/>
                <w:sz w:val="20"/>
                <w:szCs w:val="20"/>
              </w:rPr>
              <w:t xml:space="preserve">SKA 16- </w:t>
            </w:r>
            <w:r w:rsidRPr="001136DF">
              <w:rPr>
                <w:rFonts w:asciiTheme="majorHAnsi" w:hAnsiTheme="majorHAnsi"/>
                <w:color w:val="000000" w:themeColor="text1"/>
                <w:sz w:val="20"/>
                <w:szCs w:val="20"/>
              </w:rPr>
              <w:t>Barış, Adalet ve Güçlü Kurumlar</w:t>
            </w:r>
          </w:p>
          <w:p w:rsidR="00503FB5" w:rsidRPr="007A44DE" w:rsidRDefault="00503FB5" w:rsidP="00A406AD">
            <w:pPr>
              <w:rPr>
                <w:rFonts w:asciiTheme="majorHAnsi" w:hAnsiTheme="majorHAnsi"/>
                <w:color w:val="000000" w:themeColor="text1"/>
                <w:sz w:val="20"/>
                <w:szCs w:val="20"/>
              </w:rPr>
            </w:pPr>
            <w:r w:rsidRPr="001136DF">
              <w:rPr>
                <w:rStyle w:val="Gl"/>
                <w:rFonts w:asciiTheme="majorHAnsi" w:hAnsiTheme="majorHAnsi"/>
                <w:b w:val="0"/>
                <w:bCs w:val="0"/>
                <w:color w:val="000000" w:themeColor="text1"/>
                <w:sz w:val="20"/>
                <w:szCs w:val="20"/>
              </w:rPr>
              <w:t>SKA 17-</w:t>
            </w:r>
            <w:r w:rsidRPr="007A44DE">
              <w:rPr>
                <w:rStyle w:val="Gl"/>
                <w:rFonts w:asciiTheme="majorHAnsi" w:hAnsiTheme="majorHAnsi"/>
                <w:color w:val="000000" w:themeColor="text1"/>
                <w:sz w:val="20"/>
                <w:szCs w:val="20"/>
              </w:rPr>
              <w:t xml:space="preserve"> </w:t>
            </w:r>
            <w:r w:rsidRPr="007A44DE">
              <w:rPr>
                <w:rFonts w:asciiTheme="majorHAnsi" w:hAnsiTheme="majorHAnsi"/>
                <w:color w:val="000000" w:themeColor="text1"/>
                <w:sz w:val="20"/>
                <w:szCs w:val="20"/>
              </w:rPr>
              <w:t>Amaçlar İçin Ortaklıklar</w:t>
            </w:r>
          </w:p>
        </w:tc>
      </w:tr>
    </w:tbl>
    <w:p w:rsidR="0062090D" w:rsidRDefault="0062090D"/>
    <w:tbl>
      <w:tblPr>
        <w:tblStyle w:val="TabloKlavuzu"/>
        <w:tblW w:w="10141" w:type="dxa"/>
        <w:jc w:val="center"/>
        <w:tblLook w:val="04A0" w:firstRow="1" w:lastRow="0" w:firstColumn="1" w:lastColumn="0" w:noHBand="0" w:noVBand="1"/>
      </w:tblPr>
      <w:tblGrid>
        <w:gridCol w:w="2650"/>
        <w:gridCol w:w="7491"/>
      </w:tblGrid>
      <w:tr w:rsidR="007B2C4C" w:rsidRPr="001F5300" w:rsidTr="007D3C81">
        <w:trPr>
          <w:jc w:val="center"/>
        </w:trPr>
        <w:tc>
          <w:tcPr>
            <w:tcW w:w="10141" w:type="dxa"/>
            <w:gridSpan w:val="2"/>
            <w:vAlign w:val="center"/>
          </w:tcPr>
          <w:p w:rsidR="007B2C4C" w:rsidRPr="001F5300" w:rsidRDefault="007B2C4C" w:rsidP="001F5300">
            <w:pPr>
              <w:pStyle w:val="AralkYok"/>
              <w:spacing w:line="360" w:lineRule="auto"/>
              <w:rPr>
                <w:rFonts w:asciiTheme="majorHAnsi" w:hAnsiTheme="majorHAnsi"/>
                <w:b/>
                <w:sz w:val="20"/>
                <w:szCs w:val="20"/>
              </w:rPr>
            </w:pPr>
            <w:r w:rsidRPr="001F5300">
              <w:rPr>
                <w:rFonts w:asciiTheme="majorHAnsi" w:hAnsiTheme="majorHAnsi"/>
                <w:b/>
                <w:sz w:val="20"/>
                <w:szCs w:val="20"/>
              </w:rPr>
              <w:t>TOPLANTI BİLGİLERİ</w:t>
            </w:r>
          </w:p>
        </w:tc>
      </w:tr>
      <w:tr w:rsidR="0062090D" w:rsidRPr="001F5300" w:rsidTr="007D3C81">
        <w:trPr>
          <w:jc w:val="center"/>
        </w:trPr>
        <w:tc>
          <w:tcPr>
            <w:tcW w:w="2650" w:type="dxa"/>
            <w:vAlign w:val="center"/>
          </w:tcPr>
          <w:p w:rsidR="0062090D" w:rsidRPr="001F5300" w:rsidRDefault="0062090D" w:rsidP="001F5300">
            <w:pPr>
              <w:pStyle w:val="AralkYok"/>
              <w:spacing w:line="360" w:lineRule="auto"/>
              <w:rPr>
                <w:rFonts w:asciiTheme="majorHAnsi" w:hAnsiTheme="majorHAnsi"/>
                <w:b/>
                <w:i/>
                <w:color w:val="FF0000"/>
                <w:sz w:val="20"/>
                <w:szCs w:val="20"/>
              </w:rPr>
            </w:pPr>
            <w:r w:rsidRPr="001F5300">
              <w:rPr>
                <w:rFonts w:asciiTheme="majorHAnsi" w:hAnsiTheme="majorHAnsi"/>
                <w:b/>
                <w:sz w:val="20"/>
                <w:szCs w:val="20"/>
              </w:rPr>
              <w:t>Adı/Konusu</w:t>
            </w:r>
          </w:p>
        </w:tc>
        <w:tc>
          <w:tcPr>
            <w:tcW w:w="7491" w:type="dxa"/>
            <w:vAlign w:val="center"/>
          </w:tcPr>
          <w:p w:rsidR="0062090D" w:rsidRPr="00DF00B1" w:rsidRDefault="00DF00B1" w:rsidP="001F5300">
            <w:pPr>
              <w:pStyle w:val="AralkYok"/>
              <w:spacing w:line="360" w:lineRule="auto"/>
              <w:rPr>
                <w:rFonts w:ascii="Cambria" w:hAnsi="Cambria"/>
                <w:b/>
                <w:sz w:val="20"/>
                <w:szCs w:val="20"/>
              </w:rPr>
            </w:pPr>
            <w:r w:rsidRPr="00DF00B1">
              <w:rPr>
                <w:rFonts w:ascii="Cambria" w:hAnsi="Cambria"/>
                <w:color w:val="000000"/>
                <w:sz w:val="20"/>
                <w:szCs w:val="20"/>
              </w:rPr>
              <w:t>KalDer İlham Veren Kamu Yönetimi Ödüllerine başvuru sürecinin değerlendirilmesi ile İş Sağlığı ve Güvenliği (İSG) dokümanlarının oluşturulmasına yönelik çalışmaların planlanması.</w:t>
            </w:r>
          </w:p>
        </w:tc>
      </w:tr>
      <w:tr w:rsidR="001F5300" w:rsidRPr="001F5300" w:rsidTr="007D3C81">
        <w:trPr>
          <w:jc w:val="center"/>
        </w:trPr>
        <w:tc>
          <w:tcPr>
            <w:tcW w:w="2650"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Saat </w:t>
            </w:r>
          </w:p>
        </w:tc>
        <w:tc>
          <w:tcPr>
            <w:tcW w:w="7491" w:type="dxa"/>
            <w:vAlign w:val="center"/>
          </w:tcPr>
          <w:p w:rsidR="001F5300" w:rsidRPr="001F5300" w:rsidRDefault="00DF00B1" w:rsidP="001F5300">
            <w:pPr>
              <w:pStyle w:val="AralkYok"/>
              <w:spacing w:line="360" w:lineRule="auto"/>
              <w:rPr>
                <w:rFonts w:asciiTheme="majorHAnsi" w:hAnsiTheme="majorHAnsi"/>
                <w:sz w:val="20"/>
                <w:szCs w:val="20"/>
              </w:rPr>
            </w:pPr>
            <w:r>
              <w:rPr>
                <w:rFonts w:asciiTheme="majorHAnsi" w:hAnsiTheme="majorHAnsi"/>
                <w:sz w:val="20"/>
                <w:szCs w:val="20"/>
              </w:rPr>
              <w:t>13.30</w:t>
            </w:r>
          </w:p>
        </w:tc>
      </w:tr>
      <w:tr w:rsidR="001F5300" w:rsidRPr="001F5300" w:rsidTr="007D3C81">
        <w:trPr>
          <w:jc w:val="center"/>
        </w:trPr>
        <w:tc>
          <w:tcPr>
            <w:tcW w:w="2650"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Yer</w:t>
            </w:r>
            <w:r w:rsidRPr="001F5300">
              <w:rPr>
                <w:rFonts w:asciiTheme="majorHAnsi" w:hAnsiTheme="majorHAnsi"/>
                <w:b/>
                <w:sz w:val="20"/>
                <w:szCs w:val="20"/>
              </w:rPr>
              <w:tab/>
              <w:t xml:space="preserve"> </w:t>
            </w:r>
          </w:p>
        </w:tc>
        <w:tc>
          <w:tcPr>
            <w:tcW w:w="7491" w:type="dxa"/>
            <w:vAlign w:val="center"/>
          </w:tcPr>
          <w:p w:rsidR="001F5300" w:rsidRPr="001F5300" w:rsidRDefault="00DF00B1" w:rsidP="001F5300">
            <w:pPr>
              <w:pStyle w:val="AralkYok"/>
              <w:spacing w:line="360" w:lineRule="auto"/>
              <w:rPr>
                <w:rFonts w:asciiTheme="majorHAnsi" w:hAnsiTheme="majorHAnsi"/>
                <w:sz w:val="20"/>
                <w:szCs w:val="20"/>
              </w:rPr>
            </w:pPr>
            <w:r>
              <w:rPr>
                <w:rFonts w:asciiTheme="majorHAnsi" w:hAnsiTheme="majorHAnsi"/>
                <w:sz w:val="20"/>
                <w:szCs w:val="20"/>
              </w:rPr>
              <w:t>Rektörlük Toplantı Salonu</w:t>
            </w:r>
          </w:p>
        </w:tc>
      </w:tr>
      <w:tr w:rsidR="001F5300" w:rsidRPr="001F5300" w:rsidTr="007D3C81">
        <w:trPr>
          <w:jc w:val="center"/>
        </w:trPr>
        <w:tc>
          <w:tcPr>
            <w:tcW w:w="2650"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Düzenleyen     </w:t>
            </w:r>
          </w:p>
        </w:tc>
        <w:tc>
          <w:tcPr>
            <w:tcW w:w="7491" w:type="dxa"/>
            <w:vAlign w:val="center"/>
          </w:tcPr>
          <w:p w:rsidR="001F5300" w:rsidRPr="001F5300" w:rsidRDefault="00DF00B1" w:rsidP="001F5300">
            <w:pPr>
              <w:pStyle w:val="AralkYok"/>
              <w:spacing w:line="360" w:lineRule="auto"/>
              <w:rPr>
                <w:rFonts w:asciiTheme="majorHAnsi" w:hAnsiTheme="majorHAnsi"/>
                <w:sz w:val="20"/>
                <w:szCs w:val="20"/>
              </w:rPr>
            </w:pPr>
            <w:r>
              <w:rPr>
                <w:rFonts w:asciiTheme="majorHAnsi" w:hAnsiTheme="majorHAnsi"/>
                <w:sz w:val="20"/>
                <w:szCs w:val="20"/>
              </w:rPr>
              <w:t>Kalite Yönetimi Koordinatörlüğü</w:t>
            </w:r>
          </w:p>
        </w:tc>
      </w:tr>
    </w:tbl>
    <w:p w:rsidR="007B2C4C" w:rsidRPr="001F5300" w:rsidRDefault="007B2C4C" w:rsidP="007B2C4C">
      <w:pPr>
        <w:pStyle w:val="ListeParagraf"/>
        <w:ind w:left="0"/>
        <w:jc w:val="both"/>
        <w:rPr>
          <w:rFonts w:asciiTheme="majorHAnsi" w:hAnsiTheme="majorHAnsi" w:cs="Times New Roman"/>
          <w:b/>
          <w:sz w:val="20"/>
          <w:szCs w:val="20"/>
        </w:rPr>
      </w:pPr>
    </w:p>
    <w:p w:rsidR="007B2C4C" w:rsidRPr="001F5300" w:rsidRDefault="007B2C4C" w:rsidP="007B2C4C">
      <w:pPr>
        <w:pStyle w:val="ListeParagraf"/>
        <w:ind w:left="0"/>
        <w:jc w:val="both"/>
        <w:rPr>
          <w:rFonts w:asciiTheme="majorHAnsi" w:hAnsiTheme="majorHAnsi" w:cs="Times New Roman"/>
          <w:b/>
          <w:sz w:val="20"/>
          <w:szCs w:val="20"/>
          <w:u w:val="single"/>
        </w:rPr>
      </w:pPr>
      <w:r w:rsidRPr="001F5300">
        <w:rPr>
          <w:rFonts w:asciiTheme="majorHAnsi" w:hAnsiTheme="majorHAnsi" w:cs="Times New Roman"/>
          <w:b/>
          <w:sz w:val="20"/>
          <w:szCs w:val="20"/>
          <w:u w:val="single"/>
        </w:rPr>
        <w:t>GÜNDEM:</w:t>
      </w:r>
    </w:p>
    <w:p w:rsidR="007B2C4C" w:rsidRPr="001F5300" w:rsidRDefault="007B2C4C" w:rsidP="007B2C4C">
      <w:pPr>
        <w:pStyle w:val="ListeParagraf"/>
        <w:ind w:left="0"/>
        <w:jc w:val="both"/>
        <w:rPr>
          <w:rFonts w:asciiTheme="majorHAnsi" w:hAnsiTheme="majorHAnsi" w:cs="Times New Roman"/>
          <w:sz w:val="20"/>
          <w:szCs w:val="20"/>
        </w:rPr>
      </w:pPr>
    </w:p>
    <w:p w:rsidR="007B2C4C" w:rsidRPr="007A013C" w:rsidRDefault="007A013C" w:rsidP="007B2C4C">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Pr>
          <w:rFonts w:asciiTheme="majorHAnsi" w:hAnsiTheme="majorHAnsi" w:cs="Times New Roman"/>
          <w:bCs/>
          <w:sz w:val="20"/>
          <w:szCs w:val="20"/>
        </w:rPr>
        <w:t>KalDer İlham Veren Kamu Yönetimi Ödüllerine başvurulması</w:t>
      </w:r>
    </w:p>
    <w:p w:rsidR="007A013C" w:rsidRPr="007A013C" w:rsidRDefault="007A013C" w:rsidP="007B2C4C">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Pr>
          <w:rFonts w:asciiTheme="majorHAnsi" w:hAnsiTheme="majorHAnsi" w:cs="Times New Roman"/>
          <w:bCs/>
          <w:sz w:val="20"/>
          <w:szCs w:val="20"/>
        </w:rPr>
        <w:t>ISG Dokümanlarının Oluşturulması</w:t>
      </w:r>
    </w:p>
    <w:p w:rsidR="007A013C" w:rsidRPr="001F5300" w:rsidRDefault="007A013C" w:rsidP="002C57EF">
      <w:pPr>
        <w:pStyle w:val="ListeParagraf"/>
        <w:widowControl/>
        <w:autoSpaceDE/>
        <w:autoSpaceDN/>
        <w:spacing w:after="200" w:line="276" w:lineRule="auto"/>
        <w:ind w:left="720" w:firstLine="0"/>
        <w:contextualSpacing/>
        <w:jc w:val="both"/>
        <w:rPr>
          <w:rFonts w:asciiTheme="majorHAnsi" w:hAnsiTheme="majorHAnsi" w:cs="Times New Roman"/>
          <w:sz w:val="20"/>
          <w:szCs w:val="20"/>
        </w:rPr>
      </w:pPr>
    </w:p>
    <w:p w:rsidR="007B2C4C" w:rsidRPr="001F5300" w:rsidRDefault="007B2C4C" w:rsidP="007B2C4C">
      <w:pPr>
        <w:pStyle w:val="ListeParagraf"/>
        <w:ind w:left="0"/>
        <w:rPr>
          <w:rFonts w:asciiTheme="majorHAnsi" w:hAnsiTheme="majorHAnsi" w:cs="Times New Roman"/>
          <w:b/>
          <w:sz w:val="20"/>
          <w:szCs w:val="20"/>
        </w:rPr>
      </w:pPr>
    </w:p>
    <w:p w:rsidR="00851E54" w:rsidRPr="001F5300" w:rsidRDefault="00851E54" w:rsidP="00851E54">
      <w:pPr>
        <w:pStyle w:val="ListeParagraf"/>
        <w:ind w:left="0"/>
        <w:rPr>
          <w:rFonts w:asciiTheme="majorHAnsi" w:hAnsiTheme="majorHAnsi" w:cs="Times New Roman"/>
          <w:b/>
          <w:sz w:val="20"/>
          <w:szCs w:val="20"/>
          <w:u w:val="single"/>
        </w:rPr>
      </w:pPr>
      <w:r w:rsidRPr="001F5300">
        <w:rPr>
          <w:rFonts w:asciiTheme="majorHAnsi" w:hAnsiTheme="majorHAnsi" w:cs="Times New Roman"/>
          <w:b/>
          <w:sz w:val="20"/>
          <w:szCs w:val="20"/>
          <w:u w:val="single"/>
        </w:rPr>
        <w:t>ALINAN KARARLAR:</w:t>
      </w:r>
    </w:p>
    <w:p w:rsidR="007B2C4C" w:rsidRDefault="007B2C4C" w:rsidP="007B2C4C">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1: </w:t>
      </w:r>
    </w:p>
    <w:p w:rsidR="007A013C" w:rsidRDefault="007A013C" w:rsidP="007A013C">
      <w:pPr>
        <w:tabs>
          <w:tab w:val="left" w:pos="1418"/>
        </w:tabs>
        <w:spacing w:before="240"/>
        <w:ind w:left="720"/>
        <w:jc w:val="both"/>
        <w:rPr>
          <w:rFonts w:asciiTheme="majorHAnsi" w:hAnsiTheme="majorHAnsi" w:cs="Times New Roman"/>
          <w:b/>
          <w:sz w:val="20"/>
          <w:szCs w:val="20"/>
        </w:rPr>
      </w:pPr>
      <w:r>
        <w:rPr>
          <w:rFonts w:asciiTheme="majorHAnsi" w:hAnsiTheme="majorHAnsi" w:cs="Times New Roman"/>
          <w:bCs/>
          <w:sz w:val="20"/>
          <w:szCs w:val="20"/>
        </w:rPr>
        <w:t xml:space="preserve">KalDer İlham Veren Kamu Yönetimi Ödüllerine Açık Üniversite Programı ile başvurunun yapılmasına </w:t>
      </w:r>
      <w:proofErr w:type="gramStart"/>
      <w:r>
        <w:rPr>
          <w:rFonts w:asciiTheme="majorHAnsi" w:hAnsiTheme="majorHAnsi" w:cs="Times New Roman"/>
          <w:bCs/>
          <w:sz w:val="20"/>
          <w:szCs w:val="20"/>
        </w:rPr>
        <w:t>karar</w:t>
      </w:r>
      <w:proofErr w:type="gramEnd"/>
      <w:r>
        <w:rPr>
          <w:rFonts w:asciiTheme="majorHAnsi" w:hAnsiTheme="majorHAnsi" w:cs="Times New Roman"/>
          <w:bCs/>
          <w:sz w:val="20"/>
          <w:szCs w:val="20"/>
        </w:rPr>
        <w:t xml:space="preserve"> verilmiştir.</w:t>
      </w:r>
    </w:p>
    <w:p w:rsidR="007A013C" w:rsidRPr="001B318F" w:rsidRDefault="007A013C" w:rsidP="007A013C">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r>
        <w:rPr>
          <w:rFonts w:asciiTheme="majorHAnsi" w:hAnsiTheme="majorHAnsi" w:cs="Times New Roman"/>
          <w:i/>
          <w:sz w:val="20"/>
          <w:szCs w:val="20"/>
        </w:rPr>
        <w:t>(Paydaş görüşleri doğrultusunda alınan kararlar kalite süreçleri açısından kıymetli bulunmaktadır.)</w:t>
      </w:r>
    </w:p>
    <w:p w:rsidR="007A013C" w:rsidRPr="007A013C" w:rsidRDefault="007A013C" w:rsidP="007A013C">
      <w:pPr>
        <w:pStyle w:val="NormalWeb"/>
        <w:ind w:left="720"/>
        <w:jc w:val="both"/>
        <w:rPr>
          <w:rFonts w:asciiTheme="majorHAnsi" w:hAnsiTheme="majorHAnsi"/>
          <w:b/>
          <w:bCs/>
          <w:sz w:val="20"/>
          <w:szCs w:val="20"/>
        </w:rPr>
      </w:pPr>
      <w:r w:rsidRPr="007A013C">
        <w:rPr>
          <w:rFonts w:asciiTheme="majorHAnsi" w:hAnsiTheme="majorHAnsi"/>
          <w:sz w:val="20"/>
          <w:szCs w:val="20"/>
        </w:rPr>
        <w:t>Üniversitenin</w:t>
      </w:r>
      <w:r w:rsidRPr="007A013C">
        <w:rPr>
          <w:rStyle w:val="apple-converted-space"/>
          <w:rFonts w:asciiTheme="majorHAnsi" w:hAnsiTheme="majorHAnsi"/>
          <w:sz w:val="20"/>
          <w:szCs w:val="20"/>
        </w:rPr>
        <w:t> </w:t>
      </w:r>
      <w:r w:rsidRPr="007A013C">
        <w:rPr>
          <w:rStyle w:val="Gl"/>
          <w:rFonts w:asciiTheme="majorHAnsi" w:hAnsiTheme="majorHAnsi"/>
          <w:b w:val="0"/>
          <w:bCs w:val="0"/>
          <w:sz w:val="20"/>
          <w:szCs w:val="20"/>
        </w:rPr>
        <w:t>açık ve erişilebilir öğrenme kültürünü</w:t>
      </w:r>
      <w:r w:rsidRPr="007A013C">
        <w:rPr>
          <w:rStyle w:val="apple-converted-space"/>
          <w:rFonts w:asciiTheme="majorHAnsi" w:hAnsiTheme="majorHAnsi"/>
          <w:sz w:val="20"/>
          <w:szCs w:val="20"/>
        </w:rPr>
        <w:t> </w:t>
      </w:r>
      <w:r w:rsidRPr="007A013C">
        <w:rPr>
          <w:rFonts w:asciiTheme="majorHAnsi" w:hAnsiTheme="majorHAnsi"/>
          <w:sz w:val="20"/>
          <w:szCs w:val="20"/>
        </w:rPr>
        <w:t>güçlendirmesi, toplumsal faydayı artıran eğitim uygulamalarıyla</w:t>
      </w:r>
      <w:r w:rsidRPr="007A013C">
        <w:rPr>
          <w:rStyle w:val="apple-converted-space"/>
          <w:rFonts w:asciiTheme="majorHAnsi" w:hAnsiTheme="majorHAnsi"/>
          <w:sz w:val="20"/>
          <w:szCs w:val="20"/>
        </w:rPr>
        <w:t> </w:t>
      </w:r>
      <w:r w:rsidRPr="007A013C">
        <w:rPr>
          <w:rStyle w:val="Gl"/>
          <w:rFonts w:asciiTheme="majorHAnsi" w:hAnsiTheme="majorHAnsi"/>
          <w:b w:val="0"/>
          <w:bCs w:val="0"/>
          <w:sz w:val="20"/>
          <w:szCs w:val="20"/>
        </w:rPr>
        <w:t>kamuda iyi örnekler sunması</w:t>
      </w:r>
      <w:r w:rsidRPr="007A013C">
        <w:rPr>
          <w:rFonts w:asciiTheme="majorHAnsi" w:hAnsiTheme="majorHAnsi"/>
          <w:sz w:val="20"/>
          <w:szCs w:val="20"/>
        </w:rPr>
        <w:t xml:space="preserve">, </w:t>
      </w:r>
      <w:r w:rsidRPr="007A013C">
        <w:rPr>
          <w:rFonts w:asciiTheme="majorHAnsi" w:hAnsiTheme="majorHAnsi"/>
          <w:i/>
          <w:iCs/>
          <w:sz w:val="20"/>
          <w:szCs w:val="20"/>
        </w:rPr>
        <w:t>Açık Üniversite Programının</w:t>
      </w:r>
      <w:r w:rsidRPr="007A013C">
        <w:rPr>
          <w:rFonts w:asciiTheme="majorHAnsi" w:hAnsiTheme="majorHAnsi"/>
          <w:sz w:val="20"/>
          <w:szCs w:val="20"/>
        </w:rPr>
        <w:t>,</w:t>
      </w:r>
      <w:r w:rsidRPr="007A013C">
        <w:rPr>
          <w:rStyle w:val="apple-converted-space"/>
          <w:rFonts w:asciiTheme="majorHAnsi" w:hAnsiTheme="majorHAnsi"/>
          <w:sz w:val="20"/>
          <w:szCs w:val="20"/>
        </w:rPr>
        <w:t> </w:t>
      </w:r>
      <w:r w:rsidRPr="007A013C">
        <w:rPr>
          <w:rStyle w:val="Gl"/>
          <w:rFonts w:asciiTheme="majorHAnsi" w:hAnsiTheme="majorHAnsi"/>
          <w:b w:val="0"/>
          <w:bCs w:val="0"/>
          <w:sz w:val="20"/>
          <w:szCs w:val="20"/>
        </w:rPr>
        <w:t>yaygın öğrenme, erişilebilirlik, dijitalleşme ve toplumsal katkı</w:t>
      </w:r>
      <w:r w:rsidRPr="007A013C">
        <w:rPr>
          <w:rStyle w:val="apple-converted-space"/>
          <w:rFonts w:asciiTheme="majorHAnsi" w:hAnsiTheme="majorHAnsi"/>
          <w:sz w:val="20"/>
          <w:szCs w:val="20"/>
        </w:rPr>
        <w:t> </w:t>
      </w:r>
      <w:r w:rsidRPr="007A013C">
        <w:rPr>
          <w:rFonts w:asciiTheme="majorHAnsi" w:hAnsiTheme="majorHAnsi"/>
          <w:sz w:val="20"/>
          <w:szCs w:val="20"/>
        </w:rPr>
        <w:t>boyutlarında örnek bir model oluşturması, kalite ve kurumsallaşma hedefleri doğrultusunda</w:t>
      </w:r>
      <w:r w:rsidRPr="007A013C">
        <w:rPr>
          <w:rStyle w:val="apple-converted-space"/>
          <w:rFonts w:asciiTheme="majorHAnsi" w:hAnsiTheme="majorHAnsi"/>
          <w:sz w:val="20"/>
          <w:szCs w:val="20"/>
        </w:rPr>
        <w:t> </w:t>
      </w:r>
      <w:r w:rsidRPr="007A013C">
        <w:rPr>
          <w:rStyle w:val="Gl"/>
          <w:rFonts w:asciiTheme="majorHAnsi" w:hAnsiTheme="majorHAnsi"/>
          <w:b w:val="0"/>
          <w:bCs w:val="0"/>
          <w:sz w:val="20"/>
          <w:szCs w:val="20"/>
        </w:rPr>
        <w:t>dış değerlendirme ve tanınırlığın artırılması</w:t>
      </w:r>
      <w:r w:rsidRPr="007A013C">
        <w:rPr>
          <w:rFonts w:asciiTheme="majorHAnsi" w:hAnsiTheme="majorHAnsi"/>
          <w:b/>
          <w:bCs/>
          <w:sz w:val="20"/>
          <w:szCs w:val="20"/>
        </w:rPr>
        <w:t xml:space="preserve">, </w:t>
      </w:r>
      <w:r w:rsidRPr="007A013C">
        <w:rPr>
          <w:rFonts w:asciiTheme="majorHAnsi" w:hAnsiTheme="majorHAnsi"/>
          <w:sz w:val="20"/>
          <w:szCs w:val="20"/>
        </w:rPr>
        <w:t xml:space="preserve">ödül </w:t>
      </w:r>
      <w:r w:rsidRPr="007A013C">
        <w:rPr>
          <w:rFonts w:asciiTheme="majorHAnsi" w:hAnsiTheme="majorHAnsi"/>
          <w:sz w:val="20"/>
          <w:szCs w:val="20"/>
        </w:rPr>
        <w:lastRenderedPageBreak/>
        <w:t>programının,</w:t>
      </w:r>
      <w:r w:rsidRPr="007A013C">
        <w:rPr>
          <w:rStyle w:val="apple-converted-space"/>
          <w:rFonts w:asciiTheme="majorHAnsi" w:hAnsiTheme="majorHAnsi"/>
          <w:sz w:val="20"/>
          <w:szCs w:val="20"/>
        </w:rPr>
        <w:t> </w:t>
      </w:r>
      <w:r w:rsidRPr="007A013C">
        <w:rPr>
          <w:rStyle w:val="Gl"/>
          <w:rFonts w:asciiTheme="majorHAnsi" w:hAnsiTheme="majorHAnsi"/>
          <w:b w:val="0"/>
          <w:bCs w:val="0"/>
          <w:sz w:val="20"/>
          <w:szCs w:val="20"/>
        </w:rPr>
        <w:t>kurum itibarını, görünürlüğünü ve paydaş ilişkilerini güçlendirecek</w:t>
      </w:r>
      <w:r w:rsidRPr="007A013C">
        <w:rPr>
          <w:rStyle w:val="apple-converted-space"/>
          <w:rFonts w:asciiTheme="majorHAnsi" w:hAnsiTheme="majorHAnsi"/>
          <w:sz w:val="20"/>
          <w:szCs w:val="20"/>
        </w:rPr>
        <w:t> </w:t>
      </w:r>
      <w:r w:rsidRPr="007A013C">
        <w:rPr>
          <w:rFonts w:asciiTheme="majorHAnsi" w:hAnsiTheme="majorHAnsi"/>
          <w:sz w:val="20"/>
          <w:szCs w:val="20"/>
        </w:rPr>
        <w:t>fırsatlar sunması nedeniyle başvuru yapılması uygun görülmüştür.</w:t>
      </w:r>
    </w:p>
    <w:p w:rsidR="007A013C" w:rsidRPr="00851E54" w:rsidRDefault="007A013C" w:rsidP="007A013C">
      <w:pPr>
        <w:tabs>
          <w:tab w:val="left" w:pos="1418"/>
        </w:tabs>
        <w:spacing w:before="240"/>
        <w:jc w:val="both"/>
        <w:rPr>
          <w:rFonts w:asciiTheme="majorHAnsi" w:hAnsiTheme="majorHAnsi" w:cs="Times New Roman"/>
          <w:sz w:val="20"/>
          <w:szCs w:val="20"/>
        </w:rPr>
      </w:pPr>
    </w:p>
    <w:p w:rsidR="007A013C" w:rsidRPr="00851E54" w:rsidRDefault="007A013C" w:rsidP="007A013C">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2C57EF" w:rsidRPr="002C57EF" w:rsidRDefault="002C57EF" w:rsidP="002C57EF">
      <w:pPr>
        <w:pStyle w:val="NormalWeb"/>
        <w:ind w:left="720"/>
        <w:jc w:val="both"/>
        <w:rPr>
          <w:rFonts w:asciiTheme="majorHAnsi" w:hAnsiTheme="majorHAnsi"/>
          <w:color w:val="000000"/>
          <w:sz w:val="20"/>
          <w:szCs w:val="20"/>
        </w:rPr>
      </w:pPr>
      <w:r w:rsidRPr="002C57EF">
        <w:rPr>
          <w:rFonts w:asciiTheme="majorHAnsi" w:hAnsiTheme="majorHAnsi"/>
          <w:color w:val="000000"/>
          <w:sz w:val="20"/>
          <w:szCs w:val="20"/>
        </w:rPr>
        <w:t>KalDer tarafından düzenlenen “İlham Veren Kamu Yönetimi Ödülleri” programına, üniversitemizin Açık Üniversite Programı ile başvuru yapılmasına karar verilmiştir. Başvuru süreci gerekli dokümantasyon, etki göstergeleri ve uygulama sonuçları ile desteklenerek ilgili takvime uygun şekilde yürütülecektir.</w:t>
      </w:r>
    </w:p>
    <w:p w:rsidR="007458D6" w:rsidRDefault="007458D6" w:rsidP="007B2C4C">
      <w:pPr>
        <w:tabs>
          <w:tab w:val="left" w:pos="1418"/>
        </w:tabs>
        <w:spacing w:before="240"/>
        <w:jc w:val="both"/>
        <w:rPr>
          <w:rFonts w:asciiTheme="majorHAnsi" w:hAnsiTheme="majorHAnsi" w:cs="Times New Roman"/>
          <w:b/>
          <w:sz w:val="20"/>
          <w:szCs w:val="20"/>
        </w:rPr>
      </w:pPr>
    </w:p>
    <w:p w:rsidR="002C57EF" w:rsidRDefault="002C57EF" w:rsidP="002C57EF">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Pr>
          <w:rFonts w:asciiTheme="majorHAnsi" w:hAnsiTheme="majorHAnsi" w:cs="Times New Roman"/>
          <w:b/>
          <w:sz w:val="20"/>
          <w:szCs w:val="20"/>
        </w:rPr>
        <w:t>2</w:t>
      </w:r>
      <w:r w:rsidRPr="001F5300">
        <w:rPr>
          <w:rFonts w:asciiTheme="majorHAnsi" w:hAnsiTheme="majorHAnsi" w:cs="Times New Roman"/>
          <w:b/>
          <w:sz w:val="20"/>
          <w:szCs w:val="20"/>
        </w:rPr>
        <w:t xml:space="preserve">: </w:t>
      </w:r>
    </w:p>
    <w:p w:rsidR="002C57EF" w:rsidRDefault="002C57EF" w:rsidP="002C57EF">
      <w:pPr>
        <w:widowControl/>
        <w:autoSpaceDE/>
        <w:autoSpaceDN/>
        <w:spacing w:after="200" w:line="276" w:lineRule="auto"/>
        <w:contextualSpacing/>
        <w:jc w:val="both"/>
        <w:rPr>
          <w:rFonts w:asciiTheme="majorHAnsi" w:hAnsiTheme="majorHAnsi" w:cs="Times New Roman"/>
          <w:bCs/>
          <w:sz w:val="20"/>
          <w:szCs w:val="20"/>
        </w:rPr>
      </w:pPr>
    </w:p>
    <w:p w:rsidR="002764DE" w:rsidRPr="002764DE" w:rsidRDefault="002C57EF" w:rsidP="002764DE">
      <w:pPr>
        <w:widowControl/>
        <w:autoSpaceDE/>
        <w:autoSpaceDN/>
        <w:spacing w:line="276" w:lineRule="auto"/>
        <w:ind w:left="720"/>
        <w:contextualSpacing/>
        <w:jc w:val="both"/>
        <w:rPr>
          <w:rFonts w:asciiTheme="majorHAnsi" w:hAnsiTheme="majorHAnsi" w:cs="Times New Roman"/>
          <w:sz w:val="20"/>
          <w:szCs w:val="20"/>
        </w:rPr>
      </w:pPr>
      <w:r>
        <w:rPr>
          <w:rFonts w:asciiTheme="majorHAnsi" w:hAnsiTheme="majorHAnsi" w:cs="Times New Roman"/>
          <w:bCs/>
          <w:sz w:val="20"/>
          <w:szCs w:val="20"/>
        </w:rPr>
        <w:t>İş Sağlığı ve Güvenliği (</w:t>
      </w:r>
      <w:r w:rsidRPr="002C57EF">
        <w:rPr>
          <w:rFonts w:asciiTheme="majorHAnsi" w:hAnsiTheme="majorHAnsi" w:cs="Times New Roman"/>
          <w:bCs/>
          <w:sz w:val="20"/>
          <w:szCs w:val="20"/>
        </w:rPr>
        <w:t>ISG</w:t>
      </w:r>
      <w:r>
        <w:rPr>
          <w:rFonts w:asciiTheme="majorHAnsi" w:hAnsiTheme="majorHAnsi" w:cs="Times New Roman"/>
          <w:bCs/>
          <w:sz w:val="20"/>
          <w:szCs w:val="20"/>
        </w:rPr>
        <w:t>)</w:t>
      </w:r>
      <w:r w:rsidRPr="002C57EF">
        <w:rPr>
          <w:rFonts w:asciiTheme="majorHAnsi" w:hAnsiTheme="majorHAnsi" w:cs="Times New Roman"/>
          <w:bCs/>
          <w:sz w:val="20"/>
          <w:szCs w:val="20"/>
        </w:rPr>
        <w:t xml:space="preserve"> </w:t>
      </w:r>
      <w:r>
        <w:rPr>
          <w:rFonts w:asciiTheme="majorHAnsi" w:hAnsiTheme="majorHAnsi" w:cs="Times New Roman"/>
          <w:bCs/>
          <w:sz w:val="20"/>
          <w:szCs w:val="20"/>
        </w:rPr>
        <w:t>d</w:t>
      </w:r>
      <w:r w:rsidRPr="002C57EF">
        <w:rPr>
          <w:rFonts w:asciiTheme="majorHAnsi" w:hAnsiTheme="majorHAnsi" w:cs="Times New Roman"/>
          <w:bCs/>
          <w:sz w:val="20"/>
          <w:szCs w:val="20"/>
        </w:rPr>
        <w:t xml:space="preserve">okümanlarının </w:t>
      </w:r>
      <w:r>
        <w:rPr>
          <w:rFonts w:asciiTheme="majorHAnsi" w:hAnsiTheme="majorHAnsi" w:cs="Times New Roman"/>
          <w:bCs/>
          <w:sz w:val="20"/>
          <w:szCs w:val="20"/>
        </w:rPr>
        <w:t>o</w:t>
      </w:r>
      <w:r w:rsidRPr="002C57EF">
        <w:rPr>
          <w:rFonts w:asciiTheme="majorHAnsi" w:hAnsiTheme="majorHAnsi" w:cs="Times New Roman"/>
          <w:bCs/>
          <w:sz w:val="20"/>
          <w:szCs w:val="20"/>
        </w:rPr>
        <w:t>luşturulması</w:t>
      </w:r>
      <w:r>
        <w:rPr>
          <w:rFonts w:asciiTheme="majorHAnsi" w:hAnsiTheme="majorHAnsi" w:cs="Times New Roman"/>
          <w:bCs/>
          <w:sz w:val="20"/>
          <w:szCs w:val="20"/>
        </w:rPr>
        <w:t>na karar verilmiştir.</w:t>
      </w:r>
    </w:p>
    <w:p w:rsidR="002C57EF" w:rsidRDefault="002C57EF" w:rsidP="002764DE">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r>
        <w:rPr>
          <w:rFonts w:asciiTheme="majorHAnsi" w:hAnsiTheme="majorHAnsi" w:cs="Times New Roman"/>
          <w:i/>
          <w:sz w:val="20"/>
          <w:szCs w:val="20"/>
        </w:rPr>
        <w:t>(Paydaş görüşleri doğrultusunda alınan kararlar kalite süreçleri açısından kıymetli bulunmaktadır.)</w:t>
      </w:r>
    </w:p>
    <w:p w:rsidR="002764DE" w:rsidRPr="002764DE" w:rsidRDefault="002764DE" w:rsidP="002764DE">
      <w:pPr>
        <w:pStyle w:val="NormalWeb"/>
        <w:ind w:left="720"/>
        <w:jc w:val="both"/>
        <w:rPr>
          <w:rFonts w:asciiTheme="majorHAnsi" w:hAnsiTheme="majorHAnsi"/>
          <w:b/>
          <w:bCs/>
          <w:sz w:val="20"/>
          <w:szCs w:val="20"/>
        </w:rPr>
      </w:pPr>
      <w:r w:rsidRPr="002764DE">
        <w:rPr>
          <w:rFonts w:asciiTheme="majorHAnsi" w:hAnsiTheme="majorHAnsi"/>
          <w:sz w:val="20"/>
          <w:szCs w:val="20"/>
        </w:rPr>
        <w:t>Çalışan, öğrenci ve ziyaretçiler için</w:t>
      </w:r>
      <w:r w:rsidRPr="002764DE">
        <w:rPr>
          <w:rStyle w:val="apple-converted-space"/>
          <w:rFonts w:asciiTheme="majorHAnsi" w:hAnsiTheme="majorHAnsi"/>
          <w:sz w:val="20"/>
          <w:szCs w:val="20"/>
        </w:rPr>
        <w:t> </w:t>
      </w:r>
      <w:r w:rsidRPr="002764DE">
        <w:rPr>
          <w:rStyle w:val="Gl"/>
          <w:rFonts w:asciiTheme="majorHAnsi" w:hAnsiTheme="majorHAnsi"/>
          <w:b w:val="0"/>
          <w:bCs w:val="0"/>
          <w:sz w:val="20"/>
          <w:szCs w:val="20"/>
        </w:rPr>
        <w:t>güvenli çalışma ve öğrenme ortamı sağlamak</w:t>
      </w:r>
      <w:r w:rsidRPr="002764DE">
        <w:rPr>
          <w:rFonts w:asciiTheme="majorHAnsi" w:hAnsiTheme="majorHAnsi"/>
          <w:sz w:val="20"/>
          <w:szCs w:val="20"/>
        </w:rPr>
        <w:t>, işyeri ortamlarında oluşabilecek kazaları, yaralanmaları ve mesleki riskleri</w:t>
      </w:r>
      <w:r w:rsidRPr="002764DE">
        <w:rPr>
          <w:rStyle w:val="apple-converted-space"/>
          <w:rFonts w:asciiTheme="majorHAnsi" w:hAnsiTheme="majorHAnsi"/>
          <w:sz w:val="20"/>
          <w:szCs w:val="20"/>
        </w:rPr>
        <w:t> </w:t>
      </w:r>
      <w:r w:rsidRPr="002764DE">
        <w:rPr>
          <w:rStyle w:val="Gl"/>
          <w:rFonts w:asciiTheme="majorHAnsi" w:hAnsiTheme="majorHAnsi"/>
          <w:b w:val="0"/>
          <w:bCs w:val="0"/>
          <w:sz w:val="20"/>
          <w:szCs w:val="20"/>
        </w:rPr>
        <w:t>önlemek</w:t>
      </w:r>
      <w:r w:rsidRPr="002764DE">
        <w:rPr>
          <w:rFonts w:asciiTheme="majorHAnsi" w:hAnsiTheme="majorHAnsi"/>
          <w:b/>
          <w:bCs/>
          <w:sz w:val="20"/>
          <w:szCs w:val="20"/>
        </w:rPr>
        <w:t>,</w:t>
      </w:r>
      <w:r w:rsidRPr="002764DE">
        <w:rPr>
          <w:rFonts w:asciiTheme="majorHAnsi" w:hAnsiTheme="majorHAnsi"/>
          <w:sz w:val="20"/>
          <w:szCs w:val="20"/>
        </w:rPr>
        <w:t xml:space="preserve"> 6331 sayılı</w:t>
      </w:r>
      <w:r w:rsidRPr="002764DE">
        <w:rPr>
          <w:rStyle w:val="apple-converted-space"/>
          <w:rFonts w:asciiTheme="majorHAnsi" w:hAnsiTheme="majorHAnsi"/>
          <w:sz w:val="20"/>
          <w:szCs w:val="20"/>
        </w:rPr>
        <w:t> </w:t>
      </w:r>
      <w:r w:rsidRPr="002764DE">
        <w:rPr>
          <w:rStyle w:val="Gl"/>
          <w:rFonts w:asciiTheme="majorHAnsi" w:hAnsiTheme="majorHAnsi"/>
          <w:b w:val="0"/>
          <w:bCs w:val="0"/>
          <w:sz w:val="20"/>
          <w:szCs w:val="20"/>
        </w:rPr>
        <w:t>İş Sağlığı ve Güvenliği Kanunu</w:t>
      </w:r>
      <w:r w:rsidRPr="002764DE">
        <w:rPr>
          <w:rStyle w:val="apple-converted-space"/>
          <w:rFonts w:asciiTheme="majorHAnsi" w:hAnsiTheme="majorHAnsi"/>
          <w:b/>
          <w:bCs/>
          <w:sz w:val="20"/>
          <w:szCs w:val="20"/>
        </w:rPr>
        <w:t> </w:t>
      </w:r>
      <w:r w:rsidRPr="002764DE">
        <w:rPr>
          <w:rFonts w:asciiTheme="majorHAnsi" w:hAnsiTheme="majorHAnsi"/>
          <w:sz w:val="20"/>
          <w:szCs w:val="20"/>
        </w:rPr>
        <w:t>ve ilgili mevzuat doğrultusunda kurumun</w:t>
      </w:r>
      <w:r w:rsidRPr="002764DE">
        <w:rPr>
          <w:rStyle w:val="apple-converted-space"/>
          <w:rFonts w:asciiTheme="majorHAnsi" w:hAnsiTheme="majorHAnsi"/>
          <w:sz w:val="20"/>
          <w:szCs w:val="20"/>
        </w:rPr>
        <w:t> </w:t>
      </w:r>
      <w:r w:rsidRPr="002764DE">
        <w:rPr>
          <w:rStyle w:val="Gl"/>
          <w:rFonts w:asciiTheme="majorHAnsi" w:hAnsiTheme="majorHAnsi"/>
          <w:b w:val="0"/>
          <w:bCs w:val="0"/>
          <w:sz w:val="20"/>
          <w:szCs w:val="20"/>
        </w:rPr>
        <w:t>yasal yükümlülüklerini yerine getirmek</w:t>
      </w:r>
      <w:r w:rsidRPr="002764DE">
        <w:rPr>
          <w:rFonts w:asciiTheme="majorHAnsi" w:hAnsiTheme="majorHAnsi"/>
          <w:sz w:val="20"/>
          <w:szCs w:val="20"/>
        </w:rPr>
        <w:t>,</w:t>
      </w:r>
      <w:r w:rsidRPr="002764DE">
        <w:rPr>
          <w:rFonts w:asciiTheme="majorHAnsi" w:hAnsiTheme="majorHAnsi"/>
          <w:b/>
          <w:bCs/>
          <w:sz w:val="20"/>
          <w:szCs w:val="20"/>
        </w:rPr>
        <w:t xml:space="preserve"> </w:t>
      </w:r>
      <w:r w:rsidRPr="002764DE">
        <w:rPr>
          <w:rFonts w:asciiTheme="majorHAnsi" w:hAnsiTheme="majorHAnsi"/>
          <w:sz w:val="20"/>
          <w:szCs w:val="20"/>
        </w:rPr>
        <w:t>kalite, güvenlik ve sürdürülebilirlik süreçlerinin gereği olarak</w:t>
      </w:r>
      <w:r w:rsidRPr="002764DE">
        <w:rPr>
          <w:rStyle w:val="apple-converted-space"/>
          <w:rFonts w:asciiTheme="majorHAnsi" w:hAnsiTheme="majorHAnsi"/>
          <w:sz w:val="20"/>
          <w:szCs w:val="20"/>
        </w:rPr>
        <w:t> </w:t>
      </w:r>
      <w:r w:rsidRPr="002764DE">
        <w:rPr>
          <w:rStyle w:val="Gl"/>
          <w:rFonts w:asciiTheme="majorHAnsi" w:hAnsiTheme="majorHAnsi"/>
          <w:b w:val="0"/>
          <w:bCs w:val="0"/>
          <w:sz w:val="20"/>
          <w:szCs w:val="20"/>
        </w:rPr>
        <w:t>belgelendirme, izlenebilirlik ve standartlaştırmayı sağlamak</w:t>
      </w:r>
      <w:r w:rsidRPr="002764DE">
        <w:rPr>
          <w:rFonts w:asciiTheme="majorHAnsi" w:hAnsiTheme="majorHAnsi"/>
          <w:sz w:val="20"/>
          <w:szCs w:val="20"/>
        </w:rPr>
        <w:t>,</w:t>
      </w:r>
      <w:r w:rsidRPr="002764DE">
        <w:rPr>
          <w:rFonts w:asciiTheme="majorHAnsi" w:hAnsiTheme="majorHAnsi"/>
          <w:b/>
          <w:bCs/>
          <w:sz w:val="20"/>
          <w:szCs w:val="20"/>
        </w:rPr>
        <w:t xml:space="preserve"> </w:t>
      </w:r>
      <w:r w:rsidRPr="002764DE">
        <w:rPr>
          <w:rFonts w:asciiTheme="majorHAnsi" w:hAnsiTheme="majorHAnsi"/>
          <w:sz w:val="20"/>
          <w:szCs w:val="20"/>
        </w:rPr>
        <w:t>riskleri önceden tespit edip gerekli önlemleri almak için</w:t>
      </w:r>
      <w:r w:rsidRPr="002764DE">
        <w:rPr>
          <w:rStyle w:val="apple-converted-space"/>
          <w:rFonts w:asciiTheme="majorHAnsi" w:hAnsiTheme="majorHAnsi"/>
          <w:sz w:val="20"/>
          <w:szCs w:val="20"/>
        </w:rPr>
        <w:t> </w:t>
      </w:r>
      <w:r w:rsidRPr="002764DE">
        <w:rPr>
          <w:rStyle w:val="Gl"/>
          <w:rFonts w:asciiTheme="majorHAnsi" w:hAnsiTheme="majorHAnsi"/>
          <w:b w:val="0"/>
          <w:bCs w:val="0"/>
          <w:sz w:val="20"/>
          <w:szCs w:val="20"/>
        </w:rPr>
        <w:t>kurumsal koordinasyon ve sistematik yaklaşımı güçlendirmek</w:t>
      </w:r>
      <w:r w:rsidRPr="002764DE">
        <w:rPr>
          <w:rFonts w:asciiTheme="majorHAnsi" w:hAnsiTheme="majorHAnsi"/>
          <w:sz w:val="20"/>
          <w:szCs w:val="20"/>
        </w:rPr>
        <w:t>.</w:t>
      </w:r>
    </w:p>
    <w:p w:rsidR="002C57EF" w:rsidRPr="00851E54" w:rsidRDefault="002C57EF" w:rsidP="002C57EF">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2C57EF" w:rsidRPr="002764DE" w:rsidRDefault="002764DE" w:rsidP="002764DE">
      <w:pPr>
        <w:tabs>
          <w:tab w:val="left" w:pos="1418"/>
        </w:tabs>
        <w:spacing w:before="240"/>
        <w:ind w:left="720"/>
        <w:jc w:val="both"/>
        <w:rPr>
          <w:rFonts w:asciiTheme="majorHAnsi" w:hAnsiTheme="majorHAnsi" w:cs="Times New Roman"/>
          <w:sz w:val="20"/>
          <w:szCs w:val="20"/>
        </w:rPr>
      </w:pPr>
      <w:r w:rsidRPr="002764DE">
        <w:rPr>
          <w:rFonts w:asciiTheme="majorHAnsi" w:hAnsiTheme="majorHAnsi"/>
          <w:color w:val="000000"/>
          <w:sz w:val="20"/>
          <w:szCs w:val="20"/>
        </w:rPr>
        <w:t>Üniversite genelinde</w:t>
      </w:r>
      <w:r w:rsidRPr="002764DE">
        <w:rPr>
          <w:rStyle w:val="apple-converted-space"/>
          <w:rFonts w:asciiTheme="majorHAnsi" w:hAnsiTheme="majorHAnsi"/>
          <w:color w:val="000000"/>
          <w:sz w:val="20"/>
          <w:szCs w:val="20"/>
        </w:rPr>
        <w:t> </w:t>
      </w:r>
      <w:r w:rsidRPr="002764DE">
        <w:rPr>
          <w:rStyle w:val="Gl"/>
          <w:rFonts w:asciiTheme="majorHAnsi" w:hAnsiTheme="majorHAnsi"/>
          <w:b w:val="0"/>
          <w:bCs w:val="0"/>
          <w:color w:val="000000"/>
          <w:sz w:val="20"/>
          <w:szCs w:val="20"/>
        </w:rPr>
        <w:t>İş Sağlığı ve Güvenliği (İSG) dokümanlarının oluşturulmasına</w:t>
      </w:r>
      <w:r w:rsidRPr="002764DE">
        <w:rPr>
          <w:rStyle w:val="apple-converted-space"/>
          <w:rFonts w:asciiTheme="majorHAnsi" w:hAnsiTheme="majorHAnsi"/>
          <w:color w:val="000000"/>
          <w:sz w:val="20"/>
          <w:szCs w:val="20"/>
        </w:rPr>
        <w:t> </w:t>
      </w:r>
      <w:r w:rsidRPr="002764DE">
        <w:rPr>
          <w:rFonts w:asciiTheme="majorHAnsi" w:hAnsiTheme="majorHAnsi"/>
          <w:color w:val="000000"/>
          <w:sz w:val="20"/>
          <w:szCs w:val="20"/>
        </w:rPr>
        <w:t>karar verilmiştir. Hazırlanacak dokümanlar; risk değerlendirmeleri, acil durum planları, eğitim kayıtları, yönergeler ve saha kontrollerini kapsayacak olup ilgili birimler tarafından koordineli şekilde hazırlanacaktır. Dokümanların güncellenmesi, onaylanması ve paylaşımı İSG Komisyonu tarafından yürütülecektir.</w:t>
      </w:r>
    </w:p>
    <w:p w:rsidR="002C57EF" w:rsidRPr="001F5300" w:rsidRDefault="002C57EF" w:rsidP="007B2C4C">
      <w:pPr>
        <w:tabs>
          <w:tab w:val="left" w:pos="1418"/>
        </w:tabs>
        <w:spacing w:before="240"/>
        <w:jc w:val="both"/>
        <w:rPr>
          <w:rFonts w:asciiTheme="majorHAnsi" w:hAnsiTheme="majorHAnsi" w:cs="Times New Roman"/>
          <w:b/>
          <w:sz w:val="20"/>
          <w:szCs w:val="20"/>
        </w:rPr>
      </w:pPr>
    </w:p>
    <w:p w:rsidR="007458D6" w:rsidRDefault="00044F32" w:rsidP="00044F32">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sidR="002C57EF">
        <w:rPr>
          <w:rFonts w:asciiTheme="majorHAnsi" w:hAnsiTheme="majorHAnsi" w:cs="Times New Roman"/>
          <w:b/>
          <w:sz w:val="20"/>
          <w:szCs w:val="20"/>
        </w:rPr>
        <w:t>3</w:t>
      </w:r>
      <w:r w:rsidRPr="001F5300">
        <w:rPr>
          <w:rFonts w:asciiTheme="majorHAnsi" w:hAnsiTheme="majorHAnsi" w:cs="Times New Roman"/>
          <w:b/>
          <w:sz w:val="20"/>
          <w:szCs w:val="20"/>
        </w:rPr>
        <w:t xml:space="preserve">: </w:t>
      </w:r>
    </w:p>
    <w:p w:rsidR="007A013C" w:rsidRPr="00246775" w:rsidRDefault="007A013C" w:rsidP="007A013C">
      <w:pPr>
        <w:tabs>
          <w:tab w:val="left" w:pos="1418"/>
        </w:tabs>
        <w:spacing w:before="240"/>
        <w:ind w:left="720"/>
        <w:jc w:val="both"/>
        <w:rPr>
          <w:rFonts w:asciiTheme="majorHAnsi" w:hAnsiTheme="majorHAnsi" w:cs="Times New Roman"/>
          <w:bCs/>
          <w:sz w:val="20"/>
          <w:szCs w:val="20"/>
        </w:rPr>
      </w:pPr>
      <w:r>
        <w:rPr>
          <w:rFonts w:asciiTheme="majorHAnsi" w:hAnsiTheme="majorHAnsi" w:cs="Times New Roman"/>
          <w:bCs/>
          <w:sz w:val="20"/>
          <w:szCs w:val="20"/>
        </w:rPr>
        <w:t>FRM-40-Koruma ve Güvenlik Hizmetleri Günlük Yoklama Formu’nun iptal edilmesine karar verilmiştir.</w:t>
      </w:r>
    </w:p>
    <w:p w:rsidR="007A013C" w:rsidRDefault="007A013C" w:rsidP="007A013C">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p>
    <w:p w:rsidR="007A013C" w:rsidRPr="00E8280B" w:rsidRDefault="007A013C" w:rsidP="007A013C">
      <w:pPr>
        <w:tabs>
          <w:tab w:val="left" w:pos="1418"/>
        </w:tabs>
        <w:spacing w:before="240"/>
        <w:ind w:left="720"/>
        <w:jc w:val="both"/>
        <w:rPr>
          <w:rFonts w:asciiTheme="majorHAnsi" w:hAnsiTheme="majorHAnsi" w:cs="Times New Roman"/>
          <w:iCs/>
          <w:sz w:val="20"/>
          <w:szCs w:val="20"/>
        </w:rPr>
      </w:pPr>
      <w:r>
        <w:rPr>
          <w:rFonts w:asciiTheme="majorHAnsi" w:hAnsiTheme="majorHAnsi" w:cs="Times New Roman"/>
          <w:iCs/>
          <w:sz w:val="20"/>
          <w:szCs w:val="20"/>
        </w:rPr>
        <w:t>Koruma ve Güvenlik biriminde yürütülen günlük yoklama uygulamasının mevcut çalışma düzeni içerisinde artık gerekli görülmemesi, personel devam kontrolünün başka süreçler üzerinden gerçekleştirilmesinden dolayı FRM-0040 Koruma ve Güvenlik Günlük Yoklama Formuna duyulan ihtiyaç ortadan kalkmıştır.</w:t>
      </w:r>
    </w:p>
    <w:p w:rsidR="004C3D2D" w:rsidRDefault="004C3D2D" w:rsidP="00DF00B1">
      <w:pPr>
        <w:tabs>
          <w:tab w:val="left" w:pos="1418"/>
        </w:tabs>
        <w:spacing w:before="240"/>
        <w:jc w:val="both"/>
        <w:rPr>
          <w:rFonts w:asciiTheme="majorHAnsi" w:hAnsiTheme="majorHAnsi" w:cs="Times New Roman"/>
          <w:bCs/>
          <w:sz w:val="20"/>
          <w:szCs w:val="20"/>
        </w:rPr>
      </w:pPr>
    </w:p>
    <w:p w:rsidR="002764DE" w:rsidRDefault="002764DE" w:rsidP="002764DE">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lastRenderedPageBreak/>
        <w:t xml:space="preserve">Karar No </w:t>
      </w:r>
      <w:r w:rsidR="004C3D2D">
        <w:rPr>
          <w:rFonts w:asciiTheme="majorHAnsi" w:hAnsiTheme="majorHAnsi" w:cs="Times New Roman"/>
          <w:b/>
          <w:sz w:val="20"/>
          <w:szCs w:val="20"/>
        </w:rPr>
        <w:t>4</w:t>
      </w:r>
      <w:r w:rsidRPr="001F5300">
        <w:rPr>
          <w:rFonts w:asciiTheme="majorHAnsi" w:hAnsiTheme="majorHAnsi" w:cs="Times New Roman"/>
          <w:b/>
          <w:sz w:val="20"/>
          <w:szCs w:val="20"/>
        </w:rPr>
        <w:t xml:space="preserve">: </w:t>
      </w:r>
    </w:p>
    <w:p w:rsidR="004C3D2D" w:rsidRDefault="004C3D2D" w:rsidP="002764DE">
      <w:pPr>
        <w:tabs>
          <w:tab w:val="left" w:pos="1418"/>
        </w:tabs>
        <w:spacing w:before="240"/>
        <w:jc w:val="both"/>
        <w:rPr>
          <w:rFonts w:asciiTheme="majorHAnsi" w:hAnsiTheme="majorHAnsi" w:cs="Times New Roman"/>
          <w:b/>
          <w:sz w:val="20"/>
          <w:szCs w:val="20"/>
        </w:rPr>
      </w:pPr>
    </w:p>
    <w:p w:rsidR="004C3D2D" w:rsidRPr="004C3D2D" w:rsidRDefault="004C3D2D" w:rsidP="004C3D2D">
      <w:pPr>
        <w:widowControl/>
        <w:autoSpaceDE/>
        <w:autoSpaceDN/>
        <w:spacing w:line="276" w:lineRule="auto"/>
        <w:ind w:left="720"/>
        <w:rPr>
          <w:rFonts w:asciiTheme="majorHAnsi" w:eastAsia="Times New Roman" w:hAnsiTheme="majorHAnsi" w:cs="Arial"/>
          <w:color w:val="000000" w:themeColor="text1"/>
          <w:sz w:val="20"/>
          <w:szCs w:val="20"/>
          <w:lang w:eastAsia="tr-TR"/>
        </w:rPr>
      </w:pPr>
      <w:r w:rsidRPr="004C3D2D">
        <w:rPr>
          <w:rFonts w:asciiTheme="majorHAnsi" w:eastAsia="Times New Roman" w:hAnsiTheme="majorHAnsi" w:cs="Arial"/>
          <w:color w:val="000000" w:themeColor="text1"/>
          <w:sz w:val="20"/>
          <w:szCs w:val="20"/>
          <w:lang w:eastAsia="tr-TR"/>
        </w:rPr>
        <w:t xml:space="preserve">FRM-0105-Desteklenmiş BAP </w:t>
      </w:r>
      <w:proofErr w:type="spellStart"/>
      <w:r w:rsidRPr="004C3D2D">
        <w:rPr>
          <w:rFonts w:asciiTheme="majorHAnsi" w:eastAsia="Times New Roman" w:hAnsiTheme="majorHAnsi" w:cs="Arial"/>
          <w:color w:val="000000" w:themeColor="text1"/>
          <w:sz w:val="20"/>
          <w:szCs w:val="20"/>
          <w:lang w:eastAsia="tr-TR"/>
        </w:rPr>
        <w:t>Sözlemesi</w:t>
      </w:r>
      <w:proofErr w:type="spellEnd"/>
      <w:r w:rsidRPr="004C3D2D">
        <w:rPr>
          <w:rFonts w:asciiTheme="majorHAnsi" w:eastAsia="Times New Roman" w:hAnsiTheme="majorHAnsi" w:cs="Arial"/>
          <w:color w:val="000000" w:themeColor="text1"/>
          <w:sz w:val="20"/>
          <w:szCs w:val="20"/>
          <w:lang w:eastAsia="tr-TR"/>
        </w:rPr>
        <w:t> </w:t>
      </w:r>
    </w:p>
    <w:p w:rsidR="004C3D2D" w:rsidRPr="004C3D2D" w:rsidRDefault="004C3D2D" w:rsidP="004C3D2D">
      <w:pPr>
        <w:widowControl/>
        <w:autoSpaceDE/>
        <w:autoSpaceDN/>
        <w:spacing w:line="276" w:lineRule="auto"/>
        <w:ind w:left="720"/>
        <w:rPr>
          <w:rFonts w:asciiTheme="majorHAnsi" w:eastAsia="Times New Roman" w:hAnsiTheme="majorHAnsi" w:cs="Arial"/>
          <w:color w:val="000000" w:themeColor="text1"/>
          <w:sz w:val="20"/>
          <w:szCs w:val="20"/>
          <w:lang w:eastAsia="tr-TR"/>
        </w:rPr>
      </w:pPr>
      <w:r w:rsidRPr="004C3D2D">
        <w:rPr>
          <w:rFonts w:asciiTheme="majorHAnsi" w:eastAsia="Times New Roman" w:hAnsiTheme="majorHAnsi" w:cs="Arial"/>
          <w:color w:val="000000" w:themeColor="text1"/>
          <w:sz w:val="20"/>
          <w:szCs w:val="20"/>
          <w:lang w:eastAsia="tr-TR"/>
        </w:rPr>
        <w:t>FRM-0106-Malzeme Zimmet Formu</w:t>
      </w:r>
    </w:p>
    <w:p w:rsidR="004C3D2D" w:rsidRPr="004C3D2D" w:rsidRDefault="004C3D2D" w:rsidP="004C3D2D">
      <w:pPr>
        <w:widowControl/>
        <w:autoSpaceDE/>
        <w:autoSpaceDN/>
        <w:spacing w:line="276" w:lineRule="auto"/>
        <w:ind w:left="720"/>
        <w:rPr>
          <w:rFonts w:asciiTheme="majorHAnsi" w:eastAsia="Times New Roman" w:hAnsiTheme="majorHAnsi" w:cs="Arial"/>
          <w:color w:val="000000" w:themeColor="text1"/>
          <w:sz w:val="20"/>
          <w:szCs w:val="20"/>
          <w:lang w:eastAsia="tr-TR"/>
        </w:rPr>
      </w:pPr>
      <w:r w:rsidRPr="004C3D2D">
        <w:rPr>
          <w:rFonts w:asciiTheme="majorHAnsi" w:eastAsia="Times New Roman" w:hAnsiTheme="majorHAnsi" w:cs="Arial"/>
          <w:color w:val="000000" w:themeColor="text1"/>
          <w:sz w:val="20"/>
          <w:szCs w:val="20"/>
          <w:lang w:eastAsia="tr-TR"/>
        </w:rPr>
        <w:t>FRM-0107-Malzeme Teslim Formu</w:t>
      </w:r>
    </w:p>
    <w:p w:rsidR="004C3D2D" w:rsidRPr="004C3D2D" w:rsidRDefault="004C3D2D" w:rsidP="004C3D2D">
      <w:pPr>
        <w:widowControl/>
        <w:autoSpaceDE/>
        <w:autoSpaceDN/>
        <w:spacing w:line="276" w:lineRule="auto"/>
        <w:ind w:left="720"/>
        <w:rPr>
          <w:rFonts w:asciiTheme="majorHAnsi" w:eastAsia="Times New Roman" w:hAnsiTheme="majorHAnsi" w:cs="Arial"/>
          <w:color w:val="000000" w:themeColor="text1"/>
          <w:sz w:val="20"/>
          <w:szCs w:val="20"/>
          <w:lang w:eastAsia="tr-TR"/>
        </w:rPr>
      </w:pPr>
      <w:r w:rsidRPr="004C3D2D">
        <w:rPr>
          <w:rFonts w:asciiTheme="majorHAnsi" w:eastAsia="Times New Roman" w:hAnsiTheme="majorHAnsi" w:cs="Arial"/>
          <w:color w:val="000000" w:themeColor="text1"/>
          <w:sz w:val="20"/>
          <w:szCs w:val="20"/>
          <w:lang w:eastAsia="tr-TR"/>
        </w:rPr>
        <w:t>FRM-0108-Bilimsel Araştırma ve Yayın Etiği Kurulu Onay Formu</w:t>
      </w:r>
    </w:p>
    <w:p w:rsidR="004C3D2D" w:rsidRPr="004C3D2D" w:rsidRDefault="004C3D2D" w:rsidP="004C3D2D">
      <w:pPr>
        <w:widowControl/>
        <w:autoSpaceDE/>
        <w:autoSpaceDN/>
        <w:spacing w:line="276" w:lineRule="auto"/>
        <w:ind w:left="720"/>
        <w:rPr>
          <w:rFonts w:asciiTheme="majorHAnsi" w:eastAsia="Times New Roman" w:hAnsiTheme="majorHAnsi" w:cs="Arial"/>
          <w:color w:val="000000" w:themeColor="text1"/>
          <w:sz w:val="20"/>
          <w:szCs w:val="20"/>
          <w:lang w:eastAsia="tr-TR"/>
        </w:rPr>
      </w:pPr>
      <w:r w:rsidRPr="004C3D2D">
        <w:rPr>
          <w:rFonts w:asciiTheme="majorHAnsi" w:eastAsia="Times New Roman" w:hAnsiTheme="majorHAnsi" w:cs="Arial"/>
          <w:color w:val="000000" w:themeColor="text1"/>
          <w:sz w:val="20"/>
          <w:szCs w:val="20"/>
          <w:lang w:eastAsia="tr-TR"/>
        </w:rPr>
        <w:t>FRM-0109-Hazırlık Eğitimi Muafiyet Talep Formu</w:t>
      </w:r>
    </w:p>
    <w:p w:rsidR="004C3D2D" w:rsidRPr="004C3D2D" w:rsidRDefault="004C3D2D" w:rsidP="004C3D2D">
      <w:pPr>
        <w:widowControl/>
        <w:autoSpaceDE/>
        <w:autoSpaceDN/>
        <w:spacing w:line="276" w:lineRule="auto"/>
        <w:ind w:left="720"/>
        <w:rPr>
          <w:rFonts w:asciiTheme="majorHAnsi" w:eastAsia="Times New Roman" w:hAnsiTheme="majorHAnsi" w:cs="Arial"/>
          <w:color w:val="000000" w:themeColor="text1"/>
          <w:sz w:val="20"/>
          <w:szCs w:val="20"/>
          <w:lang w:eastAsia="tr-TR"/>
        </w:rPr>
      </w:pPr>
      <w:r w:rsidRPr="004C3D2D">
        <w:rPr>
          <w:rFonts w:asciiTheme="majorHAnsi" w:eastAsia="Times New Roman" w:hAnsiTheme="majorHAnsi" w:cs="Arial"/>
          <w:color w:val="000000" w:themeColor="text1"/>
          <w:sz w:val="20"/>
          <w:szCs w:val="20"/>
          <w:lang w:eastAsia="tr-TR"/>
        </w:rPr>
        <w:t>FRM-0110-Danışman Görüşme Formu</w:t>
      </w:r>
    </w:p>
    <w:p w:rsidR="004C3D2D" w:rsidRPr="004C3D2D" w:rsidRDefault="004C3D2D" w:rsidP="004C3D2D">
      <w:pPr>
        <w:widowControl/>
        <w:autoSpaceDE/>
        <w:autoSpaceDN/>
        <w:spacing w:line="276" w:lineRule="auto"/>
        <w:ind w:left="720"/>
        <w:rPr>
          <w:rFonts w:asciiTheme="majorHAnsi" w:eastAsia="Times New Roman" w:hAnsiTheme="majorHAnsi" w:cs="Arial"/>
          <w:color w:val="000000" w:themeColor="text1"/>
          <w:sz w:val="20"/>
          <w:szCs w:val="20"/>
          <w:lang w:eastAsia="tr-TR"/>
        </w:rPr>
      </w:pPr>
      <w:r w:rsidRPr="004C3D2D">
        <w:rPr>
          <w:rFonts w:asciiTheme="majorHAnsi" w:eastAsia="Times New Roman" w:hAnsiTheme="majorHAnsi" w:cs="Arial"/>
          <w:color w:val="000000" w:themeColor="text1"/>
          <w:sz w:val="20"/>
          <w:szCs w:val="20"/>
          <w:lang w:eastAsia="tr-TR"/>
        </w:rPr>
        <w:t>FRM-0111-Arıza Tespit/Bildirim Formu</w:t>
      </w:r>
    </w:p>
    <w:p w:rsidR="00FA45D5" w:rsidRPr="00B86E13" w:rsidRDefault="00FA45D5" w:rsidP="00FA45D5">
      <w:pPr>
        <w:pStyle w:val="NormalWeb"/>
        <w:spacing w:before="240" w:beforeAutospacing="0" w:after="0" w:afterAutospacing="0" w:line="276" w:lineRule="auto"/>
        <w:rPr>
          <w:rFonts w:asciiTheme="majorHAnsi" w:hAnsiTheme="majorHAnsi"/>
          <w:sz w:val="20"/>
          <w:szCs w:val="20"/>
        </w:rPr>
      </w:pPr>
      <w:r>
        <w:rPr>
          <w:rFonts w:asciiTheme="majorHAnsi" w:hAnsiTheme="majorHAnsi"/>
          <w:sz w:val="20"/>
          <w:szCs w:val="20"/>
        </w:rPr>
        <w:t>Yukarıda belirtilen kılavuz ve formların yayımlanmasına karar verilmiştir.</w:t>
      </w:r>
    </w:p>
    <w:p w:rsidR="00D32A35" w:rsidRDefault="00D32A35" w:rsidP="007B2C4C">
      <w:pPr>
        <w:jc w:val="both"/>
        <w:rPr>
          <w:rFonts w:asciiTheme="majorHAnsi" w:hAnsiTheme="majorHAnsi" w:cs="Times New Roman"/>
          <w:b/>
          <w:sz w:val="20"/>
          <w:szCs w:val="20"/>
        </w:rPr>
      </w:pPr>
    </w:p>
    <w:p w:rsidR="00D32A35" w:rsidRDefault="00D32A35" w:rsidP="007B2C4C">
      <w:pPr>
        <w:jc w:val="both"/>
        <w:rPr>
          <w:rFonts w:asciiTheme="majorHAnsi" w:hAnsiTheme="majorHAnsi" w:cs="Times New Roman"/>
          <w:b/>
          <w:sz w:val="20"/>
          <w:szCs w:val="20"/>
        </w:rPr>
      </w:pPr>
    </w:p>
    <w:p w:rsidR="00D32A35" w:rsidRDefault="001B318F" w:rsidP="007B2C4C">
      <w:pPr>
        <w:jc w:val="both"/>
        <w:rPr>
          <w:rFonts w:asciiTheme="majorHAnsi" w:hAnsiTheme="majorHAnsi" w:cs="Times New Roman"/>
          <w:b/>
          <w:sz w:val="20"/>
          <w:szCs w:val="20"/>
        </w:rPr>
      </w:pPr>
      <w:r>
        <w:rPr>
          <w:rFonts w:asciiTheme="majorHAnsi" w:hAnsiTheme="majorHAnsi" w:cs="Times New Roman"/>
          <w:b/>
          <w:sz w:val="20"/>
          <w:szCs w:val="20"/>
        </w:rPr>
        <w:t>Toplantıya Katılanlar:</w:t>
      </w:r>
    </w:p>
    <w:p w:rsidR="007D3C81" w:rsidRDefault="007D3C81" w:rsidP="007B2C4C">
      <w:pPr>
        <w:jc w:val="both"/>
        <w:rPr>
          <w:rFonts w:asciiTheme="majorHAnsi" w:hAnsiTheme="majorHAnsi" w:cs="Times New Roman"/>
          <w:b/>
          <w:sz w:val="20"/>
          <w:szCs w:val="20"/>
        </w:rPr>
      </w:pPr>
    </w:p>
    <w:tbl>
      <w:tblPr>
        <w:tblStyle w:val="TabloKlavuzu"/>
        <w:tblW w:w="9943" w:type="dxa"/>
        <w:jc w:val="center"/>
        <w:tblLook w:val="04A0" w:firstRow="1" w:lastRow="0" w:firstColumn="1" w:lastColumn="0" w:noHBand="0" w:noVBand="1"/>
      </w:tblPr>
      <w:tblGrid>
        <w:gridCol w:w="2210"/>
        <w:gridCol w:w="1296"/>
        <w:gridCol w:w="1579"/>
        <w:gridCol w:w="1856"/>
        <w:gridCol w:w="1422"/>
        <w:gridCol w:w="1580"/>
      </w:tblGrid>
      <w:tr w:rsidR="00EA5E4C" w:rsidRPr="001F5300" w:rsidTr="00FD33ED">
        <w:trPr>
          <w:jc w:val="center"/>
        </w:trPr>
        <w:tc>
          <w:tcPr>
            <w:tcW w:w="2210" w:type="dxa"/>
            <w:vAlign w:val="center"/>
          </w:tcPr>
          <w:p w:rsidR="00EA5E4C" w:rsidRPr="001F5300" w:rsidRDefault="00EA5E4C" w:rsidP="00FD33ED">
            <w:pPr>
              <w:pStyle w:val="AralkYok"/>
              <w:spacing w:line="360" w:lineRule="auto"/>
              <w:ind w:left="720"/>
              <w:rPr>
                <w:rFonts w:asciiTheme="majorHAnsi" w:hAnsiTheme="majorHAnsi"/>
                <w:b/>
                <w:sz w:val="20"/>
                <w:szCs w:val="20"/>
              </w:rPr>
            </w:pPr>
            <w:r w:rsidRPr="001F5300">
              <w:rPr>
                <w:rFonts w:asciiTheme="majorHAnsi" w:hAnsiTheme="majorHAnsi"/>
                <w:b/>
                <w:sz w:val="20"/>
                <w:szCs w:val="20"/>
              </w:rPr>
              <w:t>Adı Soyadı</w:t>
            </w:r>
          </w:p>
        </w:tc>
        <w:tc>
          <w:tcPr>
            <w:tcW w:w="1296" w:type="dxa"/>
            <w:vAlign w:val="center"/>
          </w:tcPr>
          <w:p w:rsidR="00EA5E4C" w:rsidRPr="001F5300" w:rsidRDefault="00EA5E4C" w:rsidP="00FD33ED">
            <w:pPr>
              <w:pStyle w:val="AralkYok"/>
              <w:spacing w:line="360" w:lineRule="auto"/>
              <w:jc w:val="center"/>
              <w:rPr>
                <w:rFonts w:asciiTheme="majorHAnsi" w:hAnsiTheme="majorHAnsi"/>
                <w:b/>
                <w:sz w:val="20"/>
                <w:szCs w:val="20"/>
              </w:rPr>
            </w:pPr>
            <w:r>
              <w:rPr>
                <w:rFonts w:asciiTheme="majorHAnsi" w:hAnsiTheme="majorHAnsi"/>
                <w:b/>
                <w:sz w:val="20"/>
                <w:szCs w:val="20"/>
              </w:rPr>
              <w:t>Unvanı</w:t>
            </w:r>
          </w:p>
        </w:tc>
        <w:tc>
          <w:tcPr>
            <w:tcW w:w="1579" w:type="dxa"/>
            <w:vAlign w:val="center"/>
          </w:tcPr>
          <w:p w:rsidR="00EA5E4C" w:rsidRPr="001F5300" w:rsidRDefault="00EA5E4C" w:rsidP="00FD33ED">
            <w:pPr>
              <w:pStyle w:val="AralkYok"/>
              <w:spacing w:line="360" w:lineRule="auto"/>
              <w:jc w:val="center"/>
              <w:rPr>
                <w:rFonts w:asciiTheme="majorHAnsi" w:hAnsiTheme="majorHAnsi"/>
                <w:b/>
                <w:sz w:val="20"/>
                <w:szCs w:val="20"/>
              </w:rPr>
            </w:pPr>
            <w:r w:rsidRPr="001F5300">
              <w:rPr>
                <w:rFonts w:asciiTheme="majorHAnsi" w:hAnsiTheme="majorHAnsi"/>
                <w:b/>
                <w:sz w:val="20"/>
                <w:szCs w:val="20"/>
              </w:rPr>
              <w:t>İmza</w:t>
            </w:r>
          </w:p>
        </w:tc>
        <w:tc>
          <w:tcPr>
            <w:tcW w:w="1856" w:type="dxa"/>
            <w:vAlign w:val="center"/>
          </w:tcPr>
          <w:p w:rsidR="00EA5E4C" w:rsidRPr="001F5300" w:rsidRDefault="00EA5E4C" w:rsidP="00FD33ED">
            <w:pPr>
              <w:pStyle w:val="AralkYok"/>
              <w:spacing w:line="360" w:lineRule="auto"/>
              <w:jc w:val="center"/>
              <w:rPr>
                <w:rFonts w:asciiTheme="majorHAnsi" w:hAnsiTheme="majorHAnsi"/>
                <w:b/>
                <w:sz w:val="20"/>
                <w:szCs w:val="20"/>
              </w:rPr>
            </w:pPr>
            <w:r w:rsidRPr="001F5300">
              <w:rPr>
                <w:rFonts w:asciiTheme="majorHAnsi" w:hAnsiTheme="majorHAnsi"/>
                <w:b/>
                <w:sz w:val="20"/>
                <w:szCs w:val="20"/>
              </w:rPr>
              <w:t>Adı Soyadı</w:t>
            </w:r>
          </w:p>
        </w:tc>
        <w:tc>
          <w:tcPr>
            <w:tcW w:w="1422" w:type="dxa"/>
            <w:vAlign w:val="center"/>
          </w:tcPr>
          <w:p w:rsidR="00EA5E4C" w:rsidRPr="001F5300" w:rsidRDefault="00EA5E4C" w:rsidP="00FD33ED">
            <w:pPr>
              <w:pStyle w:val="AralkYok"/>
              <w:spacing w:line="360" w:lineRule="auto"/>
              <w:jc w:val="center"/>
              <w:rPr>
                <w:rFonts w:asciiTheme="majorHAnsi" w:hAnsiTheme="majorHAnsi"/>
                <w:b/>
                <w:sz w:val="20"/>
                <w:szCs w:val="20"/>
              </w:rPr>
            </w:pPr>
            <w:r>
              <w:rPr>
                <w:rFonts w:asciiTheme="majorHAnsi" w:hAnsiTheme="majorHAnsi"/>
                <w:b/>
                <w:sz w:val="20"/>
                <w:szCs w:val="20"/>
              </w:rPr>
              <w:t>Unvanı</w:t>
            </w:r>
          </w:p>
        </w:tc>
        <w:tc>
          <w:tcPr>
            <w:tcW w:w="1580" w:type="dxa"/>
            <w:vAlign w:val="center"/>
          </w:tcPr>
          <w:p w:rsidR="00EA5E4C" w:rsidRPr="001F5300" w:rsidRDefault="00EA5E4C" w:rsidP="00FD33ED">
            <w:pPr>
              <w:pStyle w:val="AralkYok"/>
              <w:spacing w:line="360" w:lineRule="auto"/>
              <w:jc w:val="center"/>
              <w:rPr>
                <w:rFonts w:asciiTheme="majorHAnsi" w:hAnsiTheme="majorHAnsi"/>
                <w:b/>
                <w:sz w:val="20"/>
                <w:szCs w:val="20"/>
              </w:rPr>
            </w:pPr>
            <w:r w:rsidRPr="001F5300">
              <w:rPr>
                <w:rFonts w:asciiTheme="majorHAnsi" w:hAnsiTheme="majorHAnsi"/>
                <w:b/>
                <w:sz w:val="20"/>
                <w:szCs w:val="20"/>
              </w:rPr>
              <w:t>İmza</w:t>
            </w:r>
          </w:p>
        </w:tc>
      </w:tr>
      <w:tr w:rsidR="00EA5E4C" w:rsidRPr="001F5300" w:rsidTr="00FD33ED">
        <w:trPr>
          <w:jc w:val="center"/>
        </w:trPr>
        <w:tc>
          <w:tcPr>
            <w:tcW w:w="2210" w:type="dxa"/>
            <w:vAlign w:val="center"/>
          </w:tcPr>
          <w:p w:rsidR="00EA5E4C" w:rsidRPr="001F5300" w:rsidRDefault="00EA5E4C" w:rsidP="00EA5E4C">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H. Mahir FİSUNOĞLU</w:t>
            </w:r>
          </w:p>
        </w:tc>
        <w:tc>
          <w:tcPr>
            <w:tcW w:w="1296"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Prof. Dr.</w:t>
            </w:r>
          </w:p>
        </w:tc>
        <w:tc>
          <w:tcPr>
            <w:tcW w:w="1579" w:type="dxa"/>
            <w:vAlign w:val="center"/>
          </w:tcPr>
          <w:p w:rsidR="00EA5E4C" w:rsidRPr="001F5300" w:rsidRDefault="00EA5E4C" w:rsidP="00FD33ED">
            <w:pPr>
              <w:pStyle w:val="AralkYok"/>
              <w:spacing w:line="360" w:lineRule="auto"/>
              <w:rPr>
                <w:rFonts w:asciiTheme="majorHAnsi" w:hAnsiTheme="majorHAnsi"/>
                <w:sz w:val="20"/>
                <w:szCs w:val="20"/>
              </w:rPr>
            </w:pPr>
          </w:p>
        </w:tc>
        <w:tc>
          <w:tcPr>
            <w:tcW w:w="1856"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 xml:space="preserve">8. </w:t>
            </w:r>
            <w:r w:rsidRPr="001F5300">
              <w:rPr>
                <w:rFonts w:asciiTheme="majorHAnsi" w:hAnsiTheme="majorHAnsi"/>
                <w:sz w:val="20"/>
                <w:szCs w:val="20"/>
              </w:rPr>
              <w:t xml:space="preserve"> </w:t>
            </w:r>
            <w:r>
              <w:rPr>
                <w:rFonts w:asciiTheme="majorHAnsi" w:hAnsiTheme="majorHAnsi"/>
                <w:sz w:val="20"/>
                <w:szCs w:val="20"/>
              </w:rPr>
              <w:t>Seyfettin ÖZDEMİREL</w:t>
            </w:r>
          </w:p>
        </w:tc>
        <w:tc>
          <w:tcPr>
            <w:tcW w:w="1422"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80" w:type="dxa"/>
            <w:vAlign w:val="center"/>
          </w:tcPr>
          <w:p w:rsidR="00EA5E4C" w:rsidRPr="001F5300" w:rsidRDefault="00EA5E4C" w:rsidP="00FD33ED">
            <w:pPr>
              <w:pStyle w:val="AralkYok"/>
              <w:spacing w:line="360" w:lineRule="auto"/>
              <w:rPr>
                <w:rFonts w:asciiTheme="majorHAnsi" w:hAnsiTheme="majorHAnsi"/>
                <w:sz w:val="20"/>
                <w:szCs w:val="20"/>
              </w:rPr>
            </w:pPr>
          </w:p>
        </w:tc>
      </w:tr>
      <w:tr w:rsidR="00EA5E4C" w:rsidRPr="001F5300" w:rsidTr="00FD33ED">
        <w:trPr>
          <w:trHeight w:val="930"/>
          <w:jc w:val="center"/>
        </w:trPr>
        <w:tc>
          <w:tcPr>
            <w:tcW w:w="2210" w:type="dxa"/>
            <w:vAlign w:val="center"/>
          </w:tcPr>
          <w:p w:rsidR="00EA5E4C" w:rsidRPr="00F37C3E" w:rsidRDefault="00EA5E4C" w:rsidP="00EA5E4C">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Şenol KANDEMİR</w:t>
            </w:r>
          </w:p>
        </w:tc>
        <w:tc>
          <w:tcPr>
            <w:tcW w:w="1296"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Doç. Dr.</w:t>
            </w:r>
          </w:p>
        </w:tc>
        <w:tc>
          <w:tcPr>
            <w:tcW w:w="1579" w:type="dxa"/>
            <w:vAlign w:val="center"/>
          </w:tcPr>
          <w:p w:rsidR="00EA5E4C" w:rsidRPr="001F5300" w:rsidRDefault="00EA5E4C" w:rsidP="00FD33ED">
            <w:pPr>
              <w:pStyle w:val="AralkYok"/>
              <w:spacing w:line="360" w:lineRule="auto"/>
              <w:rPr>
                <w:rFonts w:asciiTheme="majorHAnsi" w:hAnsiTheme="majorHAnsi"/>
                <w:sz w:val="20"/>
                <w:szCs w:val="20"/>
              </w:rPr>
            </w:pPr>
          </w:p>
        </w:tc>
        <w:tc>
          <w:tcPr>
            <w:tcW w:w="1856"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9.Süreyya YILMAZ ÖZEKENCİ</w:t>
            </w:r>
          </w:p>
        </w:tc>
        <w:tc>
          <w:tcPr>
            <w:tcW w:w="1422"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80" w:type="dxa"/>
            <w:vAlign w:val="center"/>
          </w:tcPr>
          <w:p w:rsidR="00EA5E4C" w:rsidRPr="001F5300" w:rsidRDefault="00EA5E4C" w:rsidP="00FD33ED">
            <w:pPr>
              <w:pStyle w:val="AralkYok"/>
              <w:spacing w:line="360" w:lineRule="auto"/>
              <w:rPr>
                <w:rFonts w:asciiTheme="majorHAnsi" w:hAnsiTheme="majorHAnsi"/>
                <w:sz w:val="20"/>
                <w:szCs w:val="20"/>
              </w:rPr>
            </w:pPr>
          </w:p>
        </w:tc>
      </w:tr>
      <w:tr w:rsidR="00EA5E4C" w:rsidRPr="001F5300" w:rsidTr="00FD33ED">
        <w:trPr>
          <w:jc w:val="center"/>
        </w:trPr>
        <w:tc>
          <w:tcPr>
            <w:tcW w:w="2210" w:type="dxa"/>
            <w:vAlign w:val="center"/>
          </w:tcPr>
          <w:p w:rsidR="00EA5E4C" w:rsidRPr="001F5300" w:rsidRDefault="00EA5E4C" w:rsidP="00EA5E4C">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Gürcan DEMİROGLARI</w:t>
            </w:r>
          </w:p>
        </w:tc>
        <w:tc>
          <w:tcPr>
            <w:tcW w:w="1296"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9" w:type="dxa"/>
            <w:vAlign w:val="center"/>
          </w:tcPr>
          <w:p w:rsidR="00EA5E4C" w:rsidRPr="001F5300" w:rsidRDefault="00EA5E4C" w:rsidP="00FD33ED">
            <w:pPr>
              <w:pStyle w:val="AralkYok"/>
              <w:spacing w:line="360" w:lineRule="auto"/>
              <w:rPr>
                <w:rFonts w:asciiTheme="majorHAnsi" w:hAnsiTheme="majorHAnsi"/>
                <w:sz w:val="20"/>
                <w:szCs w:val="20"/>
              </w:rPr>
            </w:pPr>
          </w:p>
        </w:tc>
        <w:tc>
          <w:tcPr>
            <w:tcW w:w="1856" w:type="dxa"/>
            <w:vAlign w:val="center"/>
          </w:tcPr>
          <w:p w:rsidR="00EA5E4C" w:rsidRPr="001F5300" w:rsidRDefault="00EA5E4C" w:rsidP="00FD33ED">
            <w:pPr>
              <w:pStyle w:val="AralkYok"/>
              <w:spacing w:line="360" w:lineRule="auto"/>
              <w:rPr>
                <w:rFonts w:asciiTheme="majorHAnsi" w:hAnsiTheme="majorHAnsi"/>
                <w:sz w:val="20"/>
                <w:szCs w:val="20"/>
              </w:rPr>
            </w:pPr>
            <w:r w:rsidRPr="001F5300">
              <w:rPr>
                <w:rFonts w:asciiTheme="majorHAnsi" w:hAnsiTheme="majorHAnsi"/>
                <w:sz w:val="20"/>
                <w:szCs w:val="20"/>
              </w:rPr>
              <w:t>1</w:t>
            </w:r>
            <w:r>
              <w:rPr>
                <w:rFonts w:asciiTheme="majorHAnsi" w:hAnsiTheme="majorHAnsi"/>
                <w:sz w:val="20"/>
                <w:szCs w:val="20"/>
              </w:rPr>
              <w:t>0</w:t>
            </w:r>
            <w:r w:rsidRPr="001F5300">
              <w:rPr>
                <w:rFonts w:asciiTheme="majorHAnsi" w:hAnsiTheme="majorHAnsi"/>
                <w:sz w:val="20"/>
                <w:szCs w:val="20"/>
              </w:rPr>
              <w:t xml:space="preserve">. </w:t>
            </w:r>
            <w:r>
              <w:rPr>
                <w:rFonts w:asciiTheme="majorHAnsi" w:hAnsiTheme="majorHAnsi"/>
                <w:sz w:val="20"/>
                <w:szCs w:val="20"/>
              </w:rPr>
              <w:t>Pelin BATMAN</w:t>
            </w:r>
          </w:p>
        </w:tc>
        <w:tc>
          <w:tcPr>
            <w:tcW w:w="1422"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Arş. Gör.</w:t>
            </w:r>
          </w:p>
        </w:tc>
        <w:tc>
          <w:tcPr>
            <w:tcW w:w="1580" w:type="dxa"/>
            <w:vAlign w:val="center"/>
          </w:tcPr>
          <w:p w:rsidR="00EA5E4C" w:rsidRPr="001F5300" w:rsidRDefault="00EA5E4C" w:rsidP="00FD33ED">
            <w:pPr>
              <w:pStyle w:val="AralkYok"/>
              <w:spacing w:line="360" w:lineRule="auto"/>
              <w:rPr>
                <w:rFonts w:asciiTheme="majorHAnsi" w:hAnsiTheme="majorHAnsi"/>
                <w:sz w:val="20"/>
                <w:szCs w:val="20"/>
              </w:rPr>
            </w:pPr>
          </w:p>
        </w:tc>
      </w:tr>
      <w:tr w:rsidR="00EA5E4C" w:rsidRPr="001F5300" w:rsidTr="00FD33ED">
        <w:trPr>
          <w:jc w:val="center"/>
        </w:trPr>
        <w:tc>
          <w:tcPr>
            <w:tcW w:w="2210" w:type="dxa"/>
            <w:vAlign w:val="center"/>
          </w:tcPr>
          <w:p w:rsidR="00EA5E4C" w:rsidRPr="001F5300" w:rsidRDefault="00EA5E4C" w:rsidP="00EA5E4C">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Y. Anıl AY</w:t>
            </w:r>
          </w:p>
        </w:tc>
        <w:tc>
          <w:tcPr>
            <w:tcW w:w="1296"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9" w:type="dxa"/>
            <w:vAlign w:val="center"/>
          </w:tcPr>
          <w:p w:rsidR="00EA5E4C" w:rsidRPr="001F5300" w:rsidRDefault="00EA5E4C" w:rsidP="00FD33ED">
            <w:pPr>
              <w:pStyle w:val="AralkYok"/>
              <w:spacing w:line="360" w:lineRule="auto"/>
              <w:rPr>
                <w:rFonts w:asciiTheme="majorHAnsi" w:hAnsiTheme="majorHAnsi"/>
                <w:sz w:val="20"/>
                <w:szCs w:val="20"/>
              </w:rPr>
            </w:pPr>
          </w:p>
        </w:tc>
        <w:tc>
          <w:tcPr>
            <w:tcW w:w="1856"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11. Oğuzhan ÇAVUŞOĞLU</w:t>
            </w:r>
          </w:p>
        </w:tc>
        <w:tc>
          <w:tcPr>
            <w:tcW w:w="1422"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Öğr. Gör.</w:t>
            </w:r>
          </w:p>
        </w:tc>
        <w:tc>
          <w:tcPr>
            <w:tcW w:w="1580" w:type="dxa"/>
            <w:vAlign w:val="center"/>
          </w:tcPr>
          <w:p w:rsidR="00EA5E4C" w:rsidRPr="001F5300" w:rsidRDefault="00EA5E4C" w:rsidP="00FD33ED">
            <w:pPr>
              <w:pStyle w:val="AralkYok"/>
              <w:spacing w:line="360" w:lineRule="auto"/>
              <w:rPr>
                <w:rFonts w:asciiTheme="majorHAnsi" w:hAnsiTheme="majorHAnsi"/>
                <w:sz w:val="20"/>
                <w:szCs w:val="20"/>
              </w:rPr>
            </w:pPr>
          </w:p>
        </w:tc>
      </w:tr>
      <w:tr w:rsidR="00EA5E4C" w:rsidRPr="001F5300" w:rsidTr="00FD33ED">
        <w:trPr>
          <w:jc w:val="center"/>
        </w:trPr>
        <w:tc>
          <w:tcPr>
            <w:tcW w:w="2210" w:type="dxa"/>
            <w:vAlign w:val="center"/>
          </w:tcPr>
          <w:p w:rsidR="00EA5E4C" w:rsidRPr="001F5300" w:rsidRDefault="00EA5E4C" w:rsidP="00EA5E4C">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Yonca BİR</w:t>
            </w:r>
          </w:p>
        </w:tc>
        <w:tc>
          <w:tcPr>
            <w:tcW w:w="1296"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9" w:type="dxa"/>
            <w:vAlign w:val="center"/>
          </w:tcPr>
          <w:p w:rsidR="00EA5E4C" w:rsidRPr="001F5300" w:rsidRDefault="00EA5E4C" w:rsidP="00FD33ED">
            <w:pPr>
              <w:pStyle w:val="AralkYok"/>
              <w:spacing w:line="360" w:lineRule="auto"/>
              <w:rPr>
                <w:rFonts w:asciiTheme="majorHAnsi" w:hAnsiTheme="majorHAnsi"/>
                <w:sz w:val="20"/>
                <w:szCs w:val="20"/>
              </w:rPr>
            </w:pPr>
          </w:p>
        </w:tc>
        <w:tc>
          <w:tcPr>
            <w:tcW w:w="1856"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12. Tuğçe KANDİLCİ</w:t>
            </w:r>
          </w:p>
        </w:tc>
        <w:tc>
          <w:tcPr>
            <w:tcW w:w="1422"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Öğr. Gör.</w:t>
            </w:r>
          </w:p>
        </w:tc>
        <w:tc>
          <w:tcPr>
            <w:tcW w:w="1580" w:type="dxa"/>
            <w:vAlign w:val="center"/>
          </w:tcPr>
          <w:p w:rsidR="00EA5E4C" w:rsidRPr="001F5300" w:rsidRDefault="00EA5E4C" w:rsidP="00FD33ED">
            <w:pPr>
              <w:pStyle w:val="AralkYok"/>
              <w:spacing w:line="360" w:lineRule="auto"/>
              <w:rPr>
                <w:rFonts w:asciiTheme="majorHAnsi" w:hAnsiTheme="majorHAnsi"/>
                <w:sz w:val="20"/>
                <w:szCs w:val="20"/>
              </w:rPr>
            </w:pPr>
          </w:p>
        </w:tc>
      </w:tr>
      <w:tr w:rsidR="00EA5E4C" w:rsidRPr="001F5300" w:rsidTr="00FD33ED">
        <w:trPr>
          <w:jc w:val="center"/>
        </w:trPr>
        <w:tc>
          <w:tcPr>
            <w:tcW w:w="2210" w:type="dxa"/>
            <w:vAlign w:val="center"/>
          </w:tcPr>
          <w:p w:rsidR="00EA5E4C" w:rsidRPr="001F5300" w:rsidRDefault="00EA5E4C" w:rsidP="00EA5E4C">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Duygu GÜR</w:t>
            </w:r>
          </w:p>
        </w:tc>
        <w:tc>
          <w:tcPr>
            <w:tcW w:w="1296"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9" w:type="dxa"/>
            <w:vAlign w:val="center"/>
          </w:tcPr>
          <w:p w:rsidR="00EA5E4C" w:rsidRPr="001F5300" w:rsidRDefault="00EA5E4C" w:rsidP="00FD33ED">
            <w:pPr>
              <w:pStyle w:val="AralkYok"/>
              <w:spacing w:line="360" w:lineRule="auto"/>
              <w:rPr>
                <w:rFonts w:asciiTheme="majorHAnsi" w:hAnsiTheme="majorHAnsi"/>
                <w:sz w:val="20"/>
                <w:szCs w:val="20"/>
              </w:rPr>
            </w:pPr>
          </w:p>
        </w:tc>
        <w:tc>
          <w:tcPr>
            <w:tcW w:w="1856" w:type="dxa"/>
            <w:vAlign w:val="center"/>
          </w:tcPr>
          <w:p w:rsidR="00EA5E4C" w:rsidRDefault="00EA5E4C" w:rsidP="00FD33ED">
            <w:pPr>
              <w:pStyle w:val="AralkYok"/>
              <w:spacing w:line="360" w:lineRule="auto"/>
              <w:rPr>
                <w:rFonts w:asciiTheme="majorHAnsi" w:hAnsiTheme="majorHAnsi"/>
                <w:sz w:val="20"/>
                <w:szCs w:val="20"/>
              </w:rPr>
            </w:pPr>
            <w:r>
              <w:rPr>
                <w:rFonts w:asciiTheme="majorHAnsi" w:hAnsiTheme="majorHAnsi"/>
                <w:sz w:val="20"/>
                <w:szCs w:val="20"/>
              </w:rPr>
              <w:t>13. Burcu DEMİROGLARI</w:t>
            </w:r>
          </w:p>
        </w:tc>
        <w:tc>
          <w:tcPr>
            <w:tcW w:w="1422"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KYK Uzmanı</w:t>
            </w:r>
          </w:p>
        </w:tc>
        <w:tc>
          <w:tcPr>
            <w:tcW w:w="1580" w:type="dxa"/>
            <w:vAlign w:val="center"/>
          </w:tcPr>
          <w:p w:rsidR="00EA5E4C" w:rsidRPr="001F5300" w:rsidRDefault="00EA5E4C" w:rsidP="00FD33ED">
            <w:pPr>
              <w:pStyle w:val="AralkYok"/>
              <w:spacing w:line="360" w:lineRule="auto"/>
              <w:rPr>
                <w:rFonts w:asciiTheme="majorHAnsi" w:hAnsiTheme="majorHAnsi"/>
                <w:sz w:val="20"/>
                <w:szCs w:val="20"/>
              </w:rPr>
            </w:pPr>
          </w:p>
        </w:tc>
      </w:tr>
      <w:tr w:rsidR="00EA5E4C" w:rsidRPr="001F5300" w:rsidTr="00FD33ED">
        <w:trPr>
          <w:trHeight w:val="688"/>
          <w:jc w:val="center"/>
        </w:trPr>
        <w:tc>
          <w:tcPr>
            <w:tcW w:w="2210" w:type="dxa"/>
            <w:vAlign w:val="center"/>
          </w:tcPr>
          <w:p w:rsidR="00EA5E4C" w:rsidRPr="001F5300" w:rsidRDefault="00EA5E4C" w:rsidP="00EA5E4C">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Alper YILDIZ</w:t>
            </w:r>
          </w:p>
        </w:tc>
        <w:tc>
          <w:tcPr>
            <w:tcW w:w="1296" w:type="dxa"/>
            <w:vAlign w:val="center"/>
          </w:tcPr>
          <w:p w:rsidR="00EA5E4C" w:rsidRPr="001F5300" w:rsidRDefault="00EA5E4C" w:rsidP="00FD33ED">
            <w:pPr>
              <w:pStyle w:val="AralkYok"/>
              <w:spacing w:line="360" w:lineRule="auto"/>
              <w:rPr>
                <w:rFonts w:asciiTheme="majorHAnsi" w:hAnsiTheme="majorHAnsi"/>
                <w:sz w:val="20"/>
                <w:szCs w:val="20"/>
              </w:rPr>
            </w:pPr>
            <w:r>
              <w:rPr>
                <w:rFonts w:asciiTheme="majorHAnsi" w:hAnsiTheme="majorHAnsi"/>
                <w:sz w:val="20"/>
                <w:szCs w:val="20"/>
              </w:rPr>
              <w:t>Arş. Gör.</w:t>
            </w:r>
          </w:p>
        </w:tc>
        <w:tc>
          <w:tcPr>
            <w:tcW w:w="1579" w:type="dxa"/>
            <w:vAlign w:val="center"/>
          </w:tcPr>
          <w:p w:rsidR="00EA5E4C" w:rsidRPr="001F5300" w:rsidRDefault="00EA5E4C" w:rsidP="00FD33ED">
            <w:pPr>
              <w:pStyle w:val="AralkYok"/>
              <w:spacing w:line="360" w:lineRule="auto"/>
              <w:rPr>
                <w:rFonts w:asciiTheme="majorHAnsi" w:hAnsiTheme="majorHAnsi"/>
                <w:sz w:val="20"/>
                <w:szCs w:val="20"/>
              </w:rPr>
            </w:pPr>
          </w:p>
        </w:tc>
        <w:tc>
          <w:tcPr>
            <w:tcW w:w="1856" w:type="dxa"/>
            <w:vAlign w:val="center"/>
          </w:tcPr>
          <w:p w:rsidR="00EA5E4C" w:rsidRDefault="00EA5E4C" w:rsidP="00FD33ED">
            <w:pPr>
              <w:pStyle w:val="AralkYok"/>
              <w:spacing w:line="360" w:lineRule="auto"/>
              <w:rPr>
                <w:rFonts w:asciiTheme="majorHAnsi" w:hAnsiTheme="majorHAnsi"/>
                <w:sz w:val="20"/>
                <w:szCs w:val="20"/>
              </w:rPr>
            </w:pPr>
          </w:p>
        </w:tc>
        <w:tc>
          <w:tcPr>
            <w:tcW w:w="1422" w:type="dxa"/>
            <w:vAlign w:val="center"/>
          </w:tcPr>
          <w:p w:rsidR="00EA5E4C" w:rsidRPr="001F5300" w:rsidRDefault="00EA5E4C" w:rsidP="00FD33ED">
            <w:pPr>
              <w:pStyle w:val="AralkYok"/>
              <w:spacing w:line="360" w:lineRule="auto"/>
              <w:rPr>
                <w:rFonts w:asciiTheme="majorHAnsi" w:hAnsiTheme="majorHAnsi"/>
                <w:sz w:val="20"/>
                <w:szCs w:val="20"/>
              </w:rPr>
            </w:pPr>
          </w:p>
        </w:tc>
        <w:tc>
          <w:tcPr>
            <w:tcW w:w="1580" w:type="dxa"/>
            <w:vAlign w:val="center"/>
          </w:tcPr>
          <w:p w:rsidR="00EA5E4C" w:rsidRPr="001F5300" w:rsidRDefault="00EA5E4C" w:rsidP="00FD33ED">
            <w:pPr>
              <w:pStyle w:val="AralkYok"/>
              <w:spacing w:line="360" w:lineRule="auto"/>
              <w:rPr>
                <w:rFonts w:asciiTheme="majorHAnsi" w:hAnsiTheme="majorHAnsi"/>
                <w:sz w:val="20"/>
                <w:szCs w:val="20"/>
              </w:rPr>
            </w:pPr>
          </w:p>
        </w:tc>
      </w:tr>
    </w:tbl>
    <w:p w:rsidR="007D3C81" w:rsidRDefault="007D3C81" w:rsidP="007B2C4C">
      <w:pPr>
        <w:jc w:val="both"/>
        <w:rPr>
          <w:rFonts w:asciiTheme="majorHAnsi" w:hAnsiTheme="majorHAnsi" w:cs="Times New Roman"/>
          <w:b/>
          <w:sz w:val="20"/>
          <w:szCs w:val="20"/>
        </w:rPr>
      </w:pPr>
    </w:p>
    <w:p w:rsidR="001B318F" w:rsidRDefault="001B318F" w:rsidP="001B318F">
      <w:pPr>
        <w:jc w:val="both"/>
        <w:rPr>
          <w:rFonts w:asciiTheme="majorHAnsi" w:hAnsiTheme="majorHAnsi" w:cs="Times New Roman"/>
          <w:b/>
          <w:sz w:val="20"/>
          <w:szCs w:val="20"/>
        </w:rPr>
      </w:pPr>
      <w:r>
        <w:rPr>
          <w:rFonts w:asciiTheme="majorHAnsi" w:hAnsiTheme="majorHAnsi" w:cs="Times New Roman"/>
          <w:b/>
          <w:sz w:val="20"/>
          <w:szCs w:val="20"/>
        </w:rPr>
        <w:t>İzinliler/Görevliler:</w:t>
      </w:r>
    </w:p>
    <w:p w:rsidR="001B318F" w:rsidRDefault="001B318F" w:rsidP="001B318F">
      <w:pPr>
        <w:jc w:val="both"/>
        <w:rPr>
          <w:rFonts w:asciiTheme="majorHAnsi" w:hAnsiTheme="majorHAnsi" w:cs="Times New Roman"/>
          <w:b/>
          <w:sz w:val="20"/>
          <w:szCs w:val="20"/>
        </w:rPr>
      </w:pPr>
    </w:p>
    <w:p w:rsidR="001B318F" w:rsidRPr="001F5300" w:rsidRDefault="001B318F" w:rsidP="001B318F">
      <w:pPr>
        <w:spacing w:before="200"/>
        <w:jc w:val="both"/>
        <w:rPr>
          <w:rFonts w:asciiTheme="majorHAnsi" w:hAnsiTheme="majorHAnsi" w:cs="Times New Roman"/>
          <w:sz w:val="20"/>
          <w:szCs w:val="20"/>
        </w:rPr>
      </w:pPr>
    </w:p>
    <w:p w:rsidR="001B318F" w:rsidRPr="001F5300" w:rsidRDefault="001B318F" w:rsidP="001B318F">
      <w:pPr>
        <w:spacing w:before="200"/>
        <w:jc w:val="both"/>
        <w:rPr>
          <w:rFonts w:asciiTheme="majorHAnsi" w:hAnsiTheme="majorHAnsi" w:cs="Times New Roman"/>
          <w:sz w:val="20"/>
          <w:szCs w:val="20"/>
        </w:rPr>
      </w:pPr>
      <w:r w:rsidRPr="001F5300">
        <w:rPr>
          <w:rFonts w:asciiTheme="majorHAnsi" w:hAnsiTheme="majorHAnsi" w:cs="Times New Roman"/>
          <w:b/>
          <w:sz w:val="20"/>
          <w:szCs w:val="20"/>
        </w:rPr>
        <w:t>Toplantıya Katılmayanlar</w:t>
      </w:r>
      <w:r w:rsidRPr="001F5300">
        <w:rPr>
          <w:rFonts w:asciiTheme="majorHAnsi" w:hAnsiTheme="majorHAnsi" w:cs="Times New Roman"/>
          <w:sz w:val="20"/>
          <w:szCs w:val="20"/>
        </w:rPr>
        <w:t xml:space="preserve">: </w:t>
      </w:r>
    </w:p>
    <w:p w:rsidR="001B318F" w:rsidRPr="001F5300" w:rsidRDefault="001B318F" w:rsidP="007B2C4C">
      <w:pPr>
        <w:jc w:val="both"/>
        <w:rPr>
          <w:rFonts w:asciiTheme="majorHAnsi" w:hAnsiTheme="majorHAnsi" w:cs="Times New Roman"/>
          <w:b/>
          <w:sz w:val="20"/>
          <w:szCs w:val="20"/>
        </w:rPr>
      </w:pPr>
    </w:p>
    <w:sectPr w:rsidR="001B318F" w:rsidRPr="001F5300"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4658" w:rsidRDefault="00E04658">
      <w:r>
        <w:separator/>
      </w:r>
    </w:p>
  </w:endnote>
  <w:endnote w:type="continuationSeparator" w:id="0">
    <w:p w:rsidR="00E04658" w:rsidRDefault="00E0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Times New Roman"/>
    <w:panose1 w:val="020B0604020202020204"/>
    <w:charset w:val="00"/>
    <w:family w:val="roman"/>
    <w:pitch w:val="variable"/>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80000000002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Prof. Dr. Mahir Fisunoğlu</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4658" w:rsidRDefault="00E04658">
      <w:r>
        <w:separator/>
      </w:r>
    </w:p>
  </w:footnote>
  <w:footnote w:type="continuationSeparator" w:id="0">
    <w:p w:rsidR="00E04658" w:rsidRDefault="00E04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0E6D"/>
    <w:multiLevelType w:val="hybridMultilevel"/>
    <w:tmpl w:val="34C26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2"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5" w15:restartNumberingAfterBreak="0">
    <w:nsid w:val="516966D9"/>
    <w:multiLevelType w:val="multilevel"/>
    <w:tmpl w:val="CA4C79A2"/>
    <w:lvl w:ilvl="0">
      <w:start w:val="1"/>
      <w:numFmt w:val="decimal"/>
      <w:lvlText w:val="%1."/>
      <w:lvlJc w:val="left"/>
      <w:pPr>
        <w:ind w:left="398" w:hanging="285"/>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6"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7"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E639FC"/>
    <w:multiLevelType w:val="hybridMultilevel"/>
    <w:tmpl w:val="B2724F6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7177632">
    <w:abstractNumId w:val="4"/>
  </w:num>
  <w:num w:numId="2" w16cid:durableId="672807011">
    <w:abstractNumId w:val="6"/>
  </w:num>
  <w:num w:numId="3" w16cid:durableId="1875578017">
    <w:abstractNumId w:val="1"/>
  </w:num>
  <w:num w:numId="4" w16cid:durableId="1367633880">
    <w:abstractNumId w:val="5"/>
  </w:num>
  <w:num w:numId="5" w16cid:durableId="241109803">
    <w:abstractNumId w:val="2"/>
  </w:num>
  <w:num w:numId="6" w16cid:durableId="1299412279">
    <w:abstractNumId w:val="3"/>
  </w:num>
  <w:num w:numId="7" w16cid:durableId="820581369">
    <w:abstractNumId w:val="7"/>
  </w:num>
  <w:num w:numId="8" w16cid:durableId="226458796">
    <w:abstractNumId w:val="0"/>
  </w:num>
  <w:num w:numId="9" w16cid:durableId="768934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17B09"/>
    <w:rsid w:val="00031B22"/>
    <w:rsid w:val="00044F32"/>
    <w:rsid w:val="00092724"/>
    <w:rsid w:val="000A3AA0"/>
    <w:rsid w:val="000A6771"/>
    <w:rsid w:val="001248E7"/>
    <w:rsid w:val="00126EDA"/>
    <w:rsid w:val="001B318F"/>
    <w:rsid w:val="001E4861"/>
    <w:rsid w:val="001F5300"/>
    <w:rsid w:val="0022420F"/>
    <w:rsid w:val="00246775"/>
    <w:rsid w:val="00275474"/>
    <w:rsid w:val="002764DE"/>
    <w:rsid w:val="002A518F"/>
    <w:rsid w:val="002C57EF"/>
    <w:rsid w:val="002C7DC2"/>
    <w:rsid w:val="00326FA5"/>
    <w:rsid w:val="00345C8A"/>
    <w:rsid w:val="00355257"/>
    <w:rsid w:val="003A17B9"/>
    <w:rsid w:val="003B1700"/>
    <w:rsid w:val="003F1F4D"/>
    <w:rsid w:val="00415F48"/>
    <w:rsid w:val="00436C99"/>
    <w:rsid w:val="00462B6E"/>
    <w:rsid w:val="004C3D2D"/>
    <w:rsid w:val="004D2C91"/>
    <w:rsid w:val="00503FB5"/>
    <w:rsid w:val="00504469"/>
    <w:rsid w:val="00591BA9"/>
    <w:rsid w:val="005A0610"/>
    <w:rsid w:val="0062090D"/>
    <w:rsid w:val="00624C8B"/>
    <w:rsid w:val="0064649F"/>
    <w:rsid w:val="00652590"/>
    <w:rsid w:val="00675A24"/>
    <w:rsid w:val="006C3210"/>
    <w:rsid w:val="00741429"/>
    <w:rsid w:val="007458D6"/>
    <w:rsid w:val="00774ED1"/>
    <w:rsid w:val="00780830"/>
    <w:rsid w:val="00784D89"/>
    <w:rsid w:val="007A013C"/>
    <w:rsid w:val="007B2C4C"/>
    <w:rsid w:val="007D3C81"/>
    <w:rsid w:val="00845169"/>
    <w:rsid w:val="00851E54"/>
    <w:rsid w:val="008A7FEA"/>
    <w:rsid w:val="0091020A"/>
    <w:rsid w:val="009255C5"/>
    <w:rsid w:val="009969AE"/>
    <w:rsid w:val="009E4FF3"/>
    <w:rsid w:val="00A07500"/>
    <w:rsid w:val="00A24729"/>
    <w:rsid w:val="00A406AD"/>
    <w:rsid w:val="00A526DA"/>
    <w:rsid w:val="00A66040"/>
    <w:rsid w:val="00A74D8A"/>
    <w:rsid w:val="00AD2125"/>
    <w:rsid w:val="00B45381"/>
    <w:rsid w:val="00B658B2"/>
    <w:rsid w:val="00B742C8"/>
    <w:rsid w:val="00B82CD7"/>
    <w:rsid w:val="00BC7EE1"/>
    <w:rsid w:val="00C05559"/>
    <w:rsid w:val="00C363DB"/>
    <w:rsid w:val="00CA74F4"/>
    <w:rsid w:val="00D32A35"/>
    <w:rsid w:val="00D3794B"/>
    <w:rsid w:val="00D80350"/>
    <w:rsid w:val="00DA1614"/>
    <w:rsid w:val="00DB326A"/>
    <w:rsid w:val="00DF00B1"/>
    <w:rsid w:val="00E04658"/>
    <w:rsid w:val="00E237B0"/>
    <w:rsid w:val="00E70FBC"/>
    <w:rsid w:val="00E8280B"/>
    <w:rsid w:val="00EA5E4C"/>
    <w:rsid w:val="00EC2556"/>
    <w:rsid w:val="00ED788B"/>
    <w:rsid w:val="00F0571B"/>
    <w:rsid w:val="00F37C3E"/>
    <w:rsid w:val="00F505AE"/>
    <w:rsid w:val="00F84B65"/>
    <w:rsid w:val="00F963B7"/>
    <w:rsid w:val="00FA45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53FF3"/>
  <w15:docId w15:val="{664326B0-A566-3B42-BEE5-6CBFC9DC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A406AD"/>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406AD"/>
    <w:rPr>
      <w:b/>
      <w:bCs/>
    </w:rPr>
  </w:style>
  <w:style w:type="character" w:customStyle="1" w:styleId="apple-converted-space">
    <w:name w:val="apple-converted-space"/>
    <w:basedOn w:val="VarsaylanParagrafYazTipi"/>
    <w:rsid w:val="00745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91914">
      <w:bodyDiv w:val="1"/>
      <w:marLeft w:val="0"/>
      <w:marRight w:val="0"/>
      <w:marTop w:val="0"/>
      <w:marBottom w:val="0"/>
      <w:divBdr>
        <w:top w:val="none" w:sz="0" w:space="0" w:color="auto"/>
        <w:left w:val="none" w:sz="0" w:space="0" w:color="auto"/>
        <w:bottom w:val="none" w:sz="0" w:space="0" w:color="auto"/>
        <w:right w:val="none" w:sz="0" w:space="0" w:color="auto"/>
      </w:divBdr>
    </w:div>
    <w:div w:id="812021404">
      <w:bodyDiv w:val="1"/>
      <w:marLeft w:val="0"/>
      <w:marRight w:val="0"/>
      <w:marTop w:val="0"/>
      <w:marBottom w:val="0"/>
      <w:divBdr>
        <w:top w:val="none" w:sz="0" w:space="0" w:color="auto"/>
        <w:left w:val="none" w:sz="0" w:space="0" w:color="auto"/>
        <w:bottom w:val="none" w:sz="0" w:space="0" w:color="auto"/>
        <w:right w:val="none" w:sz="0" w:space="0" w:color="auto"/>
      </w:divBdr>
    </w:div>
    <w:div w:id="1139298486">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2063822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716</Words>
  <Characters>4084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17</cp:revision>
  <cp:lastPrinted>2024-03-07T10:38:00Z</cp:lastPrinted>
  <dcterms:created xsi:type="dcterms:W3CDTF">2025-12-08T05:58:00Z</dcterms:created>
  <dcterms:modified xsi:type="dcterms:W3CDTF">2025-12-15T06:07:00Z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