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029" w:type="dxa"/>
        <w:tblInd w:w="-176" w:type="dxa"/>
        <w:tblLook w:val="04A0" w:firstRow="1" w:lastRow="0" w:firstColumn="1" w:lastColumn="0" w:noHBand="0" w:noVBand="1"/>
      </w:tblPr>
      <w:tblGrid>
        <w:gridCol w:w="3375"/>
        <w:gridCol w:w="3203"/>
        <w:gridCol w:w="3451"/>
      </w:tblGrid>
      <w:tr w:rsidR="0062090D" w:rsidRPr="00D0565D" w:rsidTr="00F70EA8">
        <w:trPr>
          <w:trHeight w:val="266"/>
        </w:trPr>
        <w:tc>
          <w:tcPr>
            <w:tcW w:w="3375" w:type="dxa"/>
          </w:tcPr>
          <w:p w:rsidR="0062090D" w:rsidRPr="00D0565D" w:rsidRDefault="0062090D" w:rsidP="0062090D">
            <w:pPr>
              <w:jc w:val="center"/>
              <w:rPr>
                <w:rFonts w:asciiTheme="majorHAnsi" w:hAnsiTheme="majorHAnsi"/>
                <w:b/>
                <w:sz w:val="20"/>
                <w:szCs w:val="20"/>
              </w:rPr>
            </w:pPr>
            <w:r w:rsidRPr="00D0565D">
              <w:rPr>
                <w:rFonts w:asciiTheme="majorHAnsi" w:hAnsiTheme="majorHAnsi"/>
                <w:b/>
                <w:sz w:val="20"/>
                <w:szCs w:val="20"/>
              </w:rPr>
              <w:t>Toplantı Sayısı</w:t>
            </w:r>
          </w:p>
        </w:tc>
        <w:tc>
          <w:tcPr>
            <w:tcW w:w="3203" w:type="dxa"/>
          </w:tcPr>
          <w:p w:rsidR="0062090D" w:rsidRPr="00D0565D" w:rsidRDefault="0062090D" w:rsidP="0062090D">
            <w:pPr>
              <w:jc w:val="center"/>
              <w:rPr>
                <w:rFonts w:asciiTheme="majorHAnsi" w:hAnsiTheme="majorHAnsi"/>
                <w:b/>
                <w:sz w:val="20"/>
                <w:szCs w:val="20"/>
              </w:rPr>
            </w:pPr>
            <w:r w:rsidRPr="00D0565D">
              <w:rPr>
                <w:rFonts w:asciiTheme="majorHAnsi" w:hAnsiTheme="majorHAnsi"/>
                <w:b/>
                <w:sz w:val="20"/>
                <w:szCs w:val="20"/>
              </w:rPr>
              <w:t>Karar Sayısı</w:t>
            </w:r>
          </w:p>
        </w:tc>
        <w:tc>
          <w:tcPr>
            <w:tcW w:w="3451" w:type="dxa"/>
          </w:tcPr>
          <w:p w:rsidR="0062090D" w:rsidRPr="00D0565D" w:rsidRDefault="0062090D" w:rsidP="0062090D">
            <w:pPr>
              <w:jc w:val="center"/>
              <w:rPr>
                <w:rFonts w:asciiTheme="majorHAnsi" w:hAnsiTheme="majorHAnsi"/>
                <w:b/>
                <w:sz w:val="20"/>
                <w:szCs w:val="20"/>
              </w:rPr>
            </w:pPr>
            <w:r w:rsidRPr="00D0565D">
              <w:rPr>
                <w:rFonts w:asciiTheme="majorHAnsi" w:hAnsiTheme="majorHAnsi"/>
                <w:b/>
                <w:sz w:val="20"/>
                <w:szCs w:val="20"/>
              </w:rPr>
              <w:t>Toplantı Tarihi</w:t>
            </w:r>
          </w:p>
        </w:tc>
      </w:tr>
      <w:tr w:rsidR="0062090D" w:rsidRPr="00D0565D" w:rsidTr="00F70EA8">
        <w:trPr>
          <w:trHeight w:val="279"/>
        </w:trPr>
        <w:tc>
          <w:tcPr>
            <w:tcW w:w="3375" w:type="dxa"/>
          </w:tcPr>
          <w:p w:rsidR="0062090D" w:rsidRPr="00D0565D" w:rsidRDefault="0062090D">
            <w:pPr>
              <w:rPr>
                <w:rFonts w:asciiTheme="majorHAnsi" w:hAnsiTheme="majorHAnsi"/>
                <w:sz w:val="20"/>
                <w:szCs w:val="20"/>
              </w:rPr>
            </w:pPr>
          </w:p>
        </w:tc>
        <w:tc>
          <w:tcPr>
            <w:tcW w:w="3203" w:type="dxa"/>
          </w:tcPr>
          <w:p w:rsidR="0062090D" w:rsidRPr="00D0565D" w:rsidRDefault="00BF1C94" w:rsidP="000F179E">
            <w:pPr>
              <w:jc w:val="center"/>
              <w:rPr>
                <w:rFonts w:asciiTheme="majorHAnsi" w:hAnsiTheme="majorHAnsi"/>
                <w:sz w:val="20"/>
                <w:szCs w:val="20"/>
              </w:rPr>
            </w:pPr>
            <w:r>
              <w:rPr>
                <w:rFonts w:asciiTheme="majorHAnsi" w:hAnsiTheme="majorHAnsi"/>
                <w:sz w:val="20"/>
                <w:szCs w:val="20"/>
              </w:rPr>
              <w:t>3</w:t>
            </w:r>
          </w:p>
        </w:tc>
        <w:tc>
          <w:tcPr>
            <w:tcW w:w="3451" w:type="dxa"/>
          </w:tcPr>
          <w:p w:rsidR="0062090D" w:rsidRPr="00D0565D" w:rsidRDefault="00BF1C94" w:rsidP="00844DB8">
            <w:pPr>
              <w:jc w:val="center"/>
              <w:rPr>
                <w:rFonts w:asciiTheme="majorHAnsi" w:hAnsiTheme="majorHAnsi"/>
                <w:sz w:val="20"/>
                <w:szCs w:val="20"/>
              </w:rPr>
            </w:pPr>
            <w:r>
              <w:rPr>
                <w:rFonts w:asciiTheme="majorHAnsi" w:hAnsiTheme="majorHAnsi"/>
                <w:sz w:val="20"/>
                <w:szCs w:val="20"/>
              </w:rPr>
              <w:t>05</w:t>
            </w:r>
            <w:r w:rsidR="00844DB8" w:rsidRPr="00D0565D">
              <w:rPr>
                <w:rFonts w:asciiTheme="majorHAnsi" w:hAnsiTheme="majorHAnsi"/>
                <w:sz w:val="20"/>
                <w:szCs w:val="20"/>
              </w:rPr>
              <w:t>.0</w:t>
            </w:r>
            <w:r w:rsidR="00873F88">
              <w:rPr>
                <w:rFonts w:asciiTheme="majorHAnsi" w:hAnsiTheme="majorHAnsi"/>
                <w:sz w:val="20"/>
                <w:szCs w:val="20"/>
              </w:rPr>
              <w:t>3</w:t>
            </w:r>
            <w:r w:rsidR="00844DB8" w:rsidRPr="00D0565D">
              <w:rPr>
                <w:rFonts w:asciiTheme="majorHAnsi" w:hAnsiTheme="majorHAnsi"/>
                <w:sz w:val="20"/>
                <w:szCs w:val="20"/>
              </w:rPr>
              <w:t>.202</w:t>
            </w:r>
            <w:r w:rsidR="00334BD5">
              <w:rPr>
                <w:rFonts w:asciiTheme="majorHAnsi" w:hAnsiTheme="majorHAnsi"/>
                <w:sz w:val="20"/>
                <w:szCs w:val="20"/>
              </w:rPr>
              <w:t>6</w:t>
            </w:r>
          </w:p>
        </w:tc>
      </w:tr>
    </w:tbl>
    <w:p w:rsidR="0062090D" w:rsidRPr="00D0565D" w:rsidRDefault="0062090D">
      <w:pPr>
        <w:rPr>
          <w:rFonts w:asciiTheme="majorHAnsi" w:hAnsiTheme="majorHAnsi"/>
          <w:sz w:val="20"/>
          <w:szCs w:val="20"/>
        </w:rPr>
      </w:pPr>
    </w:p>
    <w:tbl>
      <w:tblPr>
        <w:tblStyle w:val="TabloKlavuzu"/>
        <w:tblW w:w="10064" w:type="dxa"/>
        <w:tblInd w:w="-176" w:type="dxa"/>
        <w:tblLook w:val="04A0" w:firstRow="1" w:lastRow="0" w:firstColumn="1" w:lastColumn="0" w:noHBand="0" w:noVBand="1"/>
      </w:tblPr>
      <w:tblGrid>
        <w:gridCol w:w="4994"/>
        <w:gridCol w:w="5070"/>
      </w:tblGrid>
      <w:tr w:rsidR="0062090D" w:rsidRPr="00D0565D" w:rsidTr="00F70EA8">
        <w:trPr>
          <w:trHeight w:val="491"/>
        </w:trPr>
        <w:tc>
          <w:tcPr>
            <w:tcW w:w="4994" w:type="dxa"/>
          </w:tcPr>
          <w:p w:rsidR="0062090D" w:rsidRPr="00D0565D" w:rsidRDefault="0062090D" w:rsidP="0062090D">
            <w:pPr>
              <w:jc w:val="both"/>
              <w:rPr>
                <w:rFonts w:asciiTheme="majorHAnsi" w:hAnsiTheme="majorHAnsi"/>
                <w:b/>
                <w:sz w:val="20"/>
                <w:szCs w:val="20"/>
              </w:rPr>
            </w:pPr>
            <w:r w:rsidRPr="00D0565D">
              <w:rPr>
                <w:rFonts w:asciiTheme="majorHAnsi" w:hAnsiTheme="majorHAnsi"/>
                <w:b/>
                <w:sz w:val="20"/>
                <w:szCs w:val="20"/>
              </w:rPr>
              <w:t>Kararın İlişkili Olduğu 2021-2025 Dönemi Stratejik Plan Amaç ve Hedefleri</w:t>
            </w:r>
          </w:p>
        </w:tc>
        <w:tc>
          <w:tcPr>
            <w:tcW w:w="5070" w:type="dxa"/>
          </w:tcPr>
          <w:p w:rsidR="0062090D" w:rsidRPr="00D0565D" w:rsidRDefault="00FA259D" w:rsidP="00334BD5">
            <w:pPr>
              <w:pStyle w:val="NormalWeb"/>
              <w:spacing w:before="0" w:beforeAutospacing="0" w:after="0" w:afterAutospacing="0"/>
              <w:rPr>
                <w:rFonts w:asciiTheme="majorHAnsi" w:hAnsiTheme="majorHAnsi"/>
                <w:sz w:val="20"/>
                <w:szCs w:val="20"/>
              </w:rPr>
            </w:pPr>
            <w:r w:rsidRPr="001136DF">
              <w:rPr>
                <w:rFonts w:asciiTheme="majorHAnsi" w:hAnsiTheme="majorHAnsi"/>
                <w:sz w:val="20"/>
                <w:szCs w:val="20"/>
              </w:rPr>
              <w:t xml:space="preserve">A.5. Yönetişim süreçlerinin paydaş̧ katılımıyla birlikte geliştirilmesi ve yaygınlaştırılması ile kalite yönetim sistemlerinin tüm birimlerde uygulanmasını sağlamak. </w:t>
            </w:r>
            <w:r>
              <w:rPr>
                <w:rFonts w:ascii="Times New Roman,Bold" w:hAnsi="Times New Roman,Bold"/>
                <w:sz w:val="22"/>
                <w:szCs w:val="22"/>
              </w:rPr>
              <w:t xml:space="preserve">H.5.4. </w:t>
            </w:r>
            <w:r>
              <w:rPr>
                <w:sz w:val="22"/>
                <w:szCs w:val="22"/>
              </w:rPr>
              <w:t>Kalite güvence sisteminin üniversitenin tüm birimlerinde uygulanmasını sağlamak.</w:t>
            </w:r>
          </w:p>
        </w:tc>
      </w:tr>
      <w:tr w:rsidR="0062090D" w:rsidRPr="00D0565D" w:rsidTr="00F70EA8">
        <w:trPr>
          <w:trHeight w:val="478"/>
        </w:trPr>
        <w:tc>
          <w:tcPr>
            <w:tcW w:w="4994" w:type="dxa"/>
          </w:tcPr>
          <w:p w:rsidR="0062090D" w:rsidRPr="00D0565D" w:rsidRDefault="0062090D" w:rsidP="0062090D">
            <w:pPr>
              <w:jc w:val="both"/>
              <w:rPr>
                <w:rFonts w:asciiTheme="majorHAnsi" w:hAnsiTheme="majorHAnsi"/>
                <w:b/>
                <w:sz w:val="20"/>
                <w:szCs w:val="20"/>
              </w:rPr>
            </w:pPr>
            <w:r w:rsidRPr="00D0565D">
              <w:rPr>
                <w:rFonts w:asciiTheme="majorHAnsi" w:hAnsiTheme="majorHAnsi"/>
                <w:b/>
                <w:sz w:val="20"/>
                <w:szCs w:val="20"/>
              </w:rPr>
              <w:t>Kararın İlişkili Olduğu Yükseköğretim Kalite Alt Ölçütü</w:t>
            </w:r>
          </w:p>
        </w:tc>
        <w:tc>
          <w:tcPr>
            <w:tcW w:w="5070" w:type="dxa"/>
          </w:tcPr>
          <w:p w:rsidR="00046FF2" w:rsidRDefault="00046FF2" w:rsidP="00046FF2">
            <w:pPr>
              <w:rPr>
                <w:rFonts w:ascii="Times New Roman" w:eastAsia="Times New Roman" w:hAnsi="Times New Roman" w:cs="Times New Roman"/>
              </w:rPr>
            </w:pPr>
            <w:r>
              <w:t>A.1. Liderlik ve Kalite</w:t>
            </w:r>
          </w:p>
          <w:p w:rsidR="00046FF2" w:rsidRDefault="00046FF2" w:rsidP="00046FF2">
            <w:r>
              <w:t>A.1.4. İç kalite güvencesi mekanizmaları</w:t>
            </w:r>
          </w:p>
          <w:p w:rsidR="00046FF2" w:rsidRDefault="00046FF2" w:rsidP="00046FF2">
            <w:r>
              <w:t>A.3. Yönetim Sistemleri</w:t>
            </w:r>
          </w:p>
          <w:p w:rsidR="0062090D" w:rsidRPr="00D0565D" w:rsidRDefault="00046FF2" w:rsidP="00046FF2">
            <w:pPr>
              <w:rPr>
                <w:rFonts w:asciiTheme="majorHAnsi" w:hAnsiTheme="majorHAnsi"/>
                <w:sz w:val="20"/>
                <w:szCs w:val="20"/>
              </w:rPr>
            </w:pPr>
            <w:r>
              <w:t>A.3.4. Bilgi yönetim sistemi</w:t>
            </w:r>
          </w:p>
        </w:tc>
      </w:tr>
      <w:tr w:rsidR="0062090D" w:rsidRPr="00D0565D" w:rsidTr="00F70EA8">
        <w:trPr>
          <w:trHeight w:val="491"/>
        </w:trPr>
        <w:tc>
          <w:tcPr>
            <w:tcW w:w="4994" w:type="dxa"/>
          </w:tcPr>
          <w:p w:rsidR="0062090D" w:rsidRPr="00D0565D" w:rsidRDefault="0062090D" w:rsidP="0062090D">
            <w:pPr>
              <w:jc w:val="both"/>
              <w:rPr>
                <w:rFonts w:asciiTheme="majorHAnsi" w:hAnsiTheme="majorHAnsi"/>
                <w:b/>
                <w:sz w:val="20"/>
                <w:szCs w:val="20"/>
              </w:rPr>
            </w:pPr>
            <w:r w:rsidRPr="00D0565D">
              <w:rPr>
                <w:rFonts w:asciiTheme="majorHAnsi" w:hAnsiTheme="majorHAnsi"/>
                <w:b/>
                <w:sz w:val="20"/>
                <w:szCs w:val="20"/>
              </w:rPr>
              <w:t>Kararın İlişkili Olduğu Sürdürülebilir Kalkınma Amacı</w:t>
            </w:r>
          </w:p>
        </w:tc>
        <w:tc>
          <w:tcPr>
            <w:tcW w:w="5070" w:type="dxa"/>
          </w:tcPr>
          <w:p w:rsidR="00240D3B" w:rsidRPr="001136DF" w:rsidRDefault="00240D3B" w:rsidP="00240D3B">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SKA 4- Nitelikli Eğitim</w:t>
            </w:r>
          </w:p>
          <w:p w:rsidR="00240D3B" w:rsidRPr="001136DF" w:rsidRDefault="00240D3B" w:rsidP="00240D3B">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 xml:space="preserve">SKA 8- </w:t>
            </w:r>
            <w:r w:rsidRPr="001136DF">
              <w:rPr>
                <w:rFonts w:asciiTheme="majorHAnsi" w:hAnsiTheme="majorHAnsi"/>
                <w:color w:val="000000" w:themeColor="text1"/>
                <w:sz w:val="20"/>
                <w:szCs w:val="20"/>
              </w:rPr>
              <w:t>İnsana Yakışır İş ve Ekonomik Büyüme</w:t>
            </w:r>
          </w:p>
          <w:p w:rsidR="00240D3B" w:rsidRPr="001136DF" w:rsidRDefault="00240D3B" w:rsidP="00240D3B">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 xml:space="preserve">SKA 9- </w:t>
            </w:r>
            <w:r w:rsidRPr="001136DF">
              <w:rPr>
                <w:rFonts w:asciiTheme="majorHAnsi" w:hAnsiTheme="majorHAnsi"/>
                <w:color w:val="000000" w:themeColor="text1"/>
                <w:sz w:val="20"/>
                <w:szCs w:val="20"/>
              </w:rPr>
              <w:t>Sanayi, Yenilikçilik ve Altyapı</w:t>
            </w:r>
          </w:p>
          <w:p w:rsidR="00240D3B" w:rsidRPr="001136DF" w:rsidRDefault="00240D3B" w:rsidP="00240D3B">
            <w:pPr>
              <w:rPr>
                <w:rStyle w:val="Gl"/>
                <w:rFonts w:asciiTheme="majorHAnsi" w:hAnsiTheme="majorHAnsi"/>
                <w:color w:val="000000" w:themeColor="text1"/>
                <w:sz w:val="20"/>
                <w:szCs w:val="20"/>
              </w:rPr>
            </w:pPr>
            <w:r w:rsidRPr="001136DF">
              <w:rPr>
                <w:rStyle w:val="Gl"/>
                <w:rFonts w:asciiTheme="majorHAnsi" w:hAnsiTheme="majorHAnsi"/>
                <w:b w:val="0"/>
                <w:bCs w:val="0"/>
                <w:color w:val="000000" w:themeColor="text1"/>
                <w:sz w:val="20"/>
                <w:szCs w:val="20"/>
              </w:rPr>
              <w:t xml:space="preserve">SKA 16- </w:t>
            </w:r>
            <w:r w:rsidRPr="001136DF">
              <w:rPr>
                <w:rFonts w:asciiTheme="majorHAnsi" w:hAnsiTheme="majorHAnsi"/>
                <w:color w:val="000000" w:themeColor="text1"/>
                <w:sz w:val="20"/>
                <w:szCs w:val="20"/>
              </w:rPr>
              <w:t>Barış, Adalet ve Güçlü Kurumlar</w:t>
            </w:r>
          </w:p>
          <w:p w:rsidR="0062090D" w:rsidRPr="00D0565D" w:rsidRDefault="00240D3B" w:rsidP="00240D3B">
            <w:pPr>
              <w:rPr>
                <w:rFonts w:asciiTheme="majorHAnsi" w:hAnsiTheme="majorHAnsi"/>
                <w:sz w:val="20"/>
                <w:szCs w:val="20"/>
              </w:rPr>
            </w:pPr>
            <w:r w:rsidRPr="001136DF">
              <w:rPr>
                <w:rStyle w:val="Gl"/>
                <w:rFonts w:asciiTheme="majorHAnsi" w:hAnsiTheme="majorHAnsi"/>
                <w:b w:val="0"/>
                <w:bCs w:val="0"/>
                <w:color w:val="000000" w:themeColor="text1"/>
                <w:sz w:val="20"/>
                <w:szCs w:val="20"/>
              </w:rPr>
              <w:t>SKA 17-</w:t>
            </w:r>
            <w:r w:rsidRPr="007A44DE">
              <w:rPr>
                <w:rStyle w:val="Gl"/>
                <w:rFonts w:asciiTheme="majorHAnsi" w:hAnsiTheme="majorHAnsi"/>
                <w:color w:val="000000" w:themeColor="text1"/>
                <w:sz w:val="20"/>
                <w:szCs w:val="20"/>
              </w:rPr>
              <w:t xml:space="preserve"> </w:t>
            </w:r>
            <w:r w:rsidRPr="007A44DE">
              <w:rPr>
                <w:rFonts w:asciiTheme="majorHAnsi" w:hAnsiTheme="majorHAnsi"/>
                <w:color w:val="000000" w:themeColor="text1"/>
                <w:sz w:val="20"/>
                <w:szCs w:val="20"/>
              </w:rPr>
              <w:t>Amaçlar İçin Ortaklıklar</w:t>
            </w:r>
            <w:r w:rsidRPr="00D0565D">
              <w:rPr>
                <w:rFonts w:asciiTheme="majorHAnsi" w:hAnsiTheme="majorHAnsi"/>
                <w:sz w:val="20"/>
                <w:szCs w:val="20"/>
              </w:rPr>
              <w:t xml:space="preserve"> </w:t>
            </w:r>
          </w:p>
        </w:tc>
      </w:tr>
    </w:tbl>
    <w:p w:rsidR="00EC4FBE" w:rsidRPr="00D0565D" w:rsidRDefault="00EC4FBE">
      <w:pPr>
        <w:rPr>
          <w:rFonts w:asciiTheme="majorHAnsi" w:hAnsiTheme="majorHAnsi"/>
          <w:sz w:val="20"/>
          <w:szCs w:val="20"/>
        </w:rPr>
      </w:pPr>
    </w:p>
    <w:p w:rsidR="00C141AA" w:rsidRPr="00D0565D" w:rsidRDefault="00C141AA">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D0565D" w:rsidTr="007D3C81">
        <w:trPr>
          <w:jc w:val="center"/>
        </w:trPr>
        <w:tc>
          <w:tcPr>
            <w:tcW w:w="10141" w:type="dxa"/>
            <w:gridSpan w:val="2"/>
            <w:vAlign w:val="center"/>
          </w:tcPr>
          <w:p w:rsidR="007B2C4C" w:rsidRPr="00D0565D" w:rsidRDefault="007B2C4C" w:rsidP="001F5300">
            <w:pPr>
              <w:pStyle w:val="AralkYok"/>
              <w:spacing w:line="360" w:lineRule="auto"/>
              <w:rPr>
                <w:rFonts w:asciiTheme="majorHAnsi" w:hAnsiTheme="majorHAnsi"/>
                <w:b/>
                <w:sz w:val="20"/>
                <w:szCs w:val="20"/>
              </w:rPr>
            </w:pPr>
            <w:r w:rsidRPr="00D0565D">
              <w:rPr>
                <w:rFonts w:asciiTheme="majorHAnsi" w:hAnsiTheme="majorHAnsi"/>
                <w:b/>
                <w:sz w:val="20"/>
                <w:szCs w:val="20"/>
              </w:rPr>
              <w:t>TOPLANTI BİLGİLERİ</w:t>
            </w:r>
          </w:p>
        </w:tc>
      </w:tr>
      <w:tr w:rsidR="0062090D" w:rsidRPr="00D0565D" w:rsidTr="002B7CBD">
        <w:trPr>
          <w:trHeight w:val="663"/>
          <w:jc w:val="center"/>
        </w:trPr>
        <w:tc>
          <w:tcPr>
            <w:tcW w:w="2650" w:type="dxa"/>
            <w:vAlign w:val="center"/>
          </w:tcPr>
          <w:p w:rsidR="0062090D" w:rsidRPr="00D0565D" w:rsidRDefault="0062090D" w:rsidP="001F5300">
            <w:pPr>
              <w:pStyle w:val="AralkYok"/>
              <w:spacing w:line="360" w:lineRule="auto"/>
              <w:rPr>
                <w:rFonts w:asciiTheme="majorHAnsi" w:hAnsiTheme="majorHAnsi"/>
                <w:b/>
                <w:i/>
                <w:color w:val="FF0000"/>
                <w:sz w:val="20"/>
                <w:szCs w:val="20"/>
              </w:rPr>
            </w:pPr>
            <w:r w:rsidRPr="00D0565D">
              <w:rPr>
                <w:rFonts w:asciiTheme="majorHAnsi" w:hAnsiTheme="majorHAnsi"/>
                <w:b/>
                <w:sz w:val="20"/>
                <w:szCs w:val="20"/>
              </w:rPr>
              <w:t>Adı/Konusu</w:t>
            </w:r>
          </w:p>
        </w:tc>
        <w:tc>
          <w:tcPr>
            <w:tcW w:w="7491" w:type="dxa"/>
            <w:vAlign w:val="center"/>
          </w:tcPr>
          <w:p w:rsidR="0062090D" w:rsidRPr="00970124" w:rsidRDefault="00970124" w:rsidP="00970124">
            <w:pPr>
              <w:pStyle w:val="AralkYok"/>
              <w:rPr>
                <w:rFonts w:asciiTheme="majorHAnsi" w:hAnsiTheme="majorHAnsi"/>
                <w:bCs/>
                <w:sz w:val="20"/>
                <w:szCs w:val="20"/>
              </w:rPr>
            </w:pPr>
            <w:r w:rsidRPr="00970124">
              <w:rPr>
                <w:rFonts w:asciiTheme="majorHAnsi" w:hAnsiTheme="majorHAnsi"/>
                <w:color w:val="000000"/>
                <w:sz w:val="20"/>
                <w:szCs w:val="20"/>
              </w:rPr>
              <w:t>Kalite güvencesi kapsamında yürütülen denetim ve sistem geliştirme çalışmalarının değerlendirilmesi.</w:t>
            </w:r>
          </w:p>
        </w:tc>
      </w:tr>
      <w:tr w:rsidR="001F5300" w:rsidRPr="00D0565D" w:rsidTr="007D3C81">
        <w:trPr>
          <w:jc w:val="center"/>
        </w:trPr>
        <w:tc>
          <w:tcPr>
            <w:tcW w:w="2650" w:type="dxa"/>
            <w:vAlign w:val="center"/>
          </w:tcPr>
          <w:p w:rsidR="001F5300" w:rsidRPr="00D0565D" w:rsidRDefault="001F5300" w:rsidP="001F5300">
            <w:pPr>
              <w:pStyle w:val="AralkYok"/>
              <w:spacing w:line="360" w:lineRule="auto"/>
              <w:rPr>
                <w:rFonts w:asciiTheme="majorHAnsi" w:hAnsiTheme="majorHAnsi"/>
                <w:b/>
                <w:sz w:val="20"/>
                <w:szCs w:val="20"/>
              </w:rPr>
            </w:pPr>
            <w:r w:rsidRPr="00D0565D">
              <w:rPr>
                <w:rFonts w:asciiTheme="majorHAnsi" w:hAnsiTheme="majorHAnsi"/>
                <w:b/>
                <w:sz w:val="20"/>
                <w:szCs w:val="20"/>
              </w:rPr>
              <w:t xml:space="preserve">Saat </w:t>
            </w:r>
          </w:p>
        </w:tc>
        <w:tc>
          <w:tcPr>
            <w:tcW w:w="7491" w:type="dxa"/>
            <w:vAlign w:val="center"/>
          </w:tcPr>
          <w:p w:rsidR="001F5300" w:rsidRPr="00D0565D" w:rsidRDefault="00334BD5" w:rsidP="001F5300">
            <w:pPr>
              <w:pStyle w:val="AralkYok"/>
              <w:spacing w:line="360" w:lineRule="auto"/>
              <w:rPr>
                <w:rFonts w:asciiTheme="majorHAnsi" w:hAnsiTheme="majorHAnsi"/>
                <w:sz w:val="20"/>
                <w:szCs w:val="20"/>
              </w:rPr>
            </w:pPr>
            <w:r>
              <w:rPr>
                <w:rFonts w:asciiTheme="majorHAnsi" w:hAnsiTheme="majorHAnsi"/>
                <w:sz w:val="20"/>
                <w:szCs w:val="20"/>
              </w:rPr>
              <w:t>1</w:t>
            </w:r>
            <w:r w:rsidR="00BD3B3E">
              <w:rPr>
                <w:rFonts w:asciiTheme="majorHAnsi" w:hAnsiTheme="majorHAnsi"/>
                <w:sz w:val="20"/>
                <w:szCs w:val="20"/>
              </w:rPr>
              <w:t>3</w:t>
            </w:r>
            <w:r w:rsidR="00240D3B">
              <w:rPr>
                <w:rFonts w:asciiTheme="majorHAnsi" w:hAnsiTheme="majorHAnsi"/>
                <w:sz w:val="20"/>
                <w:szCs w:val="20"/>
              </w:rPr>
              <w:t>.</w:t>
            </w:r>
            <w:r w:rsidR="00BD3B3E">
              <w:rPr>
                <w:rFonts w:asciiTheme="majorHAnsi" w:hAnsiTheme="majorHAnsi"/>
                <w:sz w:val="20"/>
                <w:szCs w:val="20"/>
              </w:rPr>
              <w:t>3</w:t>
            </w:r>
            <w:r w:rsidR="00240D3B">
              <w:rPr>
                <w:rFonts w:asciiTheme="majorHAnsi" w:hAnsiTheme="majorHAnsi"/>
                <w:sz w:val="20"/>
                <w:szCs w:val="20"/>
              </w:rPr>
              <w:t>0</w:t>
            </w:r>
          </w:p>
        </w:tc>
      </w:tr>
      <w:tr w:rsidR="001F5300" w:rsidRPr="00D0565D" w:rsidTr="007D3C81">
        <w:trPr>
          <w:jc w:val="center"/>
        </w:trPr>
        <w:tc>
          <w:tcPr>
            <w:tcW w:w="2650" w:type="dxa"/>
            <w:vAlign w:val="center"/>
          </w:tcPr>
          <w:p w:rsidR="001F5300" w:rsidRPr="00D0565D" w:rsidRDefault="001F5300" w:rsidP="001F5300">
            <w:pPr>
              <w:pStyle w:val="AralkYok"/>
              <w:spacing w:line="360" w:lineRule="auto"/>
              <w:rPr>
                <w:rFonts w:asciiTheme="majorHAnsi" w:hAnsiTheme="majorHAnsi"/>
                <w:b/>
                <w:sz w:val="20"/>
                <w:szCs w:val="20"/>
              </w:rPr>
            </w:pPr>
            <w:r w:rsidRPr="00D0565D">
              <w:rPr>
                <w:rFonts w:asciiTheme="majorHAnsi" w:hAnsiTheme="majorHAnsi"/>
                <w:b/>
                <w:sz w:val="20"/>
                <w:szCs w:val="20"/>
              </w:rPr>
              <w:t>Yer</w:t>
            </w:r>
            <w:r w:rsidRPr="00D0565D">
              <w:rPr>
                <w:rFonts w:asciiTheme="majorHAnsi" w:hAnsiTheme="majorHAnsi"/>
                <w:b/>
                <w:sz w:val="20"/>
                <w:szCs w:val="20"/>
              </w:rPr>
              <w:tab/>
              <w:t xml:space="preserve"> </w:t>
            </w:r>
          </w:p>
        </w:tc>
        <w:tc>
          <w:tcPr>
            <w:tcW w:w="7491" w:type="dxa"/>
            <w:vAlign w:val="center"/>
          </w:tcPr>
          <w:p w:rsidR="001F5300" w:rsidRPr="00D0565D" w:rsidRDefault="000F179E" w:rsidP="001F5300">
            <w:pPr>
              <w:pStyle w:val="AralkYok"/>
              <w:spacing w:line="360" w:lineRule="auto"/>
              <w:rPr>
                <w:rFonts w:asciiTheme="majorHAnsi" w:hAnsiTheme="majorHAnsi"/>
                <w:sz w:val="20"/>
                <w:szCs w:val="20"/>
              </w:rPr>
            </w:pPr>
            <w:r w:rsidRPr="00D0565D">
              <w:rPr>
                <w:rFonts w:asciiTheme="majorHAnsi" w:hAnsiTheme="majorHAnsi"/>
                <w:sz w:val="20"/>
                <w:szCs w:val="20"/>
              </w:rPr>
              <w:t>Rektörlük Toplantı Salonu</w:t>
            </w:r>
          </w:p>
        </w:tc>
      </w:tr>
      <w:tr w:rsidR="001F5300" w:rsidRPr="00D0565D" w:rsidTr="007D3C81">
        <w:trPr>
          <w:jc w:val="center"/>
        </w:trPr>
        <w:tc>
          <w:tcPr>
            <w:tcW w:w="2650" w:type="dxa"/>
            <w:vAlign w:val="center"/>
          </w:tcPr>
          <w:p w:rsidR="001F5300" w:rsidRPr="00D0565D" w:rsidRDefault="001F5300" w:rsidP="001F5300">
            <w:pPr>
              <w:pStyle w:val="AralkYok"/>
              <w:spacing w:line="360" w:lineRule="auto"/>
              <w:rPr>
                <w:rFonts w:asciiTheme="majorHAnsi" w:hAnsiTheme="majorHAnsi"/>
                <w:b/>
                <w:sz w:val="20"/>
                <w:szCs w:val="20"/>
              </w:rPr>
            </w:pPr>
            <w:r w:rsidRPr="00D0565D">
              <w:rPr>
                <w:rFonts w:asciiTheme="majorHAnsi" w:hAnsiTheme="majorHAnsi"/>
                <w:b/>
                <w:sz w:val="20"/>
                <w:szCs w:val="20"/>
              </w:rPr>
              <w:t xml:space="preserve">Düzenleyen     </w:t>
            </w:r>
          </w:p>
        </w:tc>
        <w:tc>
          <w:tcPr>
            <w:tcW w:w="7491" w:type="dxa"/>
            <w:vAlign w:val="center"/>
          </w:tcPr>
          <w:p w:rsidR="001F5300" w:rsidRPr="00D0565D" w:rsidRDefault="000F179E" w:rsidP="001F5300">
            <w:pPr>
              <w:pStyle w:val="AralkYok"/>
              <w:spacing w:line="360" w:lineRule="auto"/>
              <w:rPr>
                <w:rFonts w:asciiTheme="majorHAnsi" w:hAnsiTheme="majorHAnsi"/>
                <w:sz w:val="20"/>
                <w:szCs w:val="20"/>
              </w:rPr>
            </w:pPr>
            <w:r w:rsidRPr="00D0565D">
              <w:rPr>
                <w:rFonts w:asciiTheme="majorHAnsi" w:hAnsiTheme="majorHAnsi"/>
                <w:sz w:val="20"/>
                <w:szCs w:val="20"/>
              </w:rPr>
              <w:t>Kalite Yönetimi Koordinatörlüğü</w:t>
            </w:r>
          </w:p>
        </w:tc>
      </w:tr>
    </w:tbl>
    <w:p w:rsidR="007B2C4C" w:rsidRPr="00D0565D" w:rsidRDefault="007B2C4C" w:rsidP="007B2C4C">
      <w:pPr>
        <w:pStyle w:val="ListeParagraf"/>
        <w:ind w:left="0"/>
        <w:jc w:val="both"/>
        <w:rPr>
          <w:rFonts w:asciiTheme="majorHAnsi" w:hAnsiTheme="majorHAnsi" w:cs="Times New Roman"/>
          <w:b/>
          <w:sz w:val="20"/>
          <w:szCs w:val="20"/>
        </w:rPr>
      </w:pPr>
    </w:p>
    <w:p w:rsidR="007B2C4C" w:rsidRPr="00D0565D" w:rsidRDefault="007B2C4C" w:rsidP="00334BD5">
      <w:pPr>
        <w:pStyle w:val="ListeParagraf"/>
        <w:spacing w:after="240"/>
        <w:ind w:left="568"/>
        <w:jc w:val="both"/>
        <w:rPr>
          <w:rFonts w:asciiTheme="majorHAnsi" w:hAnsiTheme="majorHAnsi" w:cs="Times New Roman"/>
          <w:b/>
          <w:sz w:val="20"/>
          <w:szCs w:val="20"/>
          <w:u w:val="single"/>
        </w:rPr>
      </w:pPr>
      <w:r w:rsidRPr="00D0565D">
        <w:rPr>
          <w:rFonts w:asciiTheme="majorHAnsi" w:hAnsiTheme="majorHAnsi" w:cs="Times New Roman"/>
          <w:b/>
          <w:sz w:val="20"/>
          <w:szCs w:val="20"/>
          <w:u w:val="single"/>
        </w:rPr>
        <w:t>GÜNDEM:</w:t>
      </w:r>
    </w:p>
    <w:p w:rsidR="00970124" w:rsidRPr="00970124" w:rsidRDefault="00970124" w:rsidP="00970124">
      <w:pPr>
        <w:pStyle w:val="NormalWeb"/>
        <w:numPr>
          <w:ilvl w:val="0"/>
          <w:numId w:val="15"/>
        </w:numPr>
        <w:rPr>
          <w:rFonts w:asciiTheme="majorHAnsi" w:hAnsiTheme="majorHAnsi"/>
          <w:color w:val="000000"/>
          <w:sz w:val="20"/>
          <w:szCs w:val="20"/>
        </w:rPr>
      </w:pPr>
      <w:r w:rsidRPr="00970124">
        <w:rPr>
          <w:rFonts w:asciiTheme="majorHAnsi" w:hAnsiTheme="majorHAnsi"/>
          <w:color w:val="000000"/>
          <w:sz w:val="20"/>
          <w:szCs w:val="20"/>
        </w:rPr>
        <w:t>Üniversitemizde Su ve Karbon Ayak İzi Doğrulama denetim sürecinin başlatılması, kapsamı, yöntemi ve ilgili birimlerin sorumluluklarının belirlenmesi.</w:t>
      </w:r>
    </w:p>
    <w:p w:rsidR="00873F88" w:rsidRPr="00FA259D" w:rsidRDefault="00970124" w:rsidP="00FA259D">
      <w:pPr>
        <w:pStyle w:val="NormalWeb"/>
        <w:numPr>
          <w:ilvl w:val="0"/>
          <w:numId w:val="15"/>
        </w:numPr>
        <w:rPr>
          <w:rFonts w:asciiTheme="majorHAnsi" w:hAnsiTheme="majorHAnsi"/>
          <w:color w:val="000000"/>
          <w:sz w:val="20"/>
          <w:szCs w:val="20"/>
        </w:rPr>
      </w:pPr>
      <w:r w:rsidRPr="00970124">
        <w:rPr>
          <w:rFonts w:asciiTheme="majorHAnsi" w:hAnsiTheme="majorHAnsi"/>
          <w:color w:val="000000"/>
          <w:sz w:val="20"/>
          <w:szCs w:val="20"/>
        </w:rPr>
        <w:t>Kalite güvencesi çalışmaları kapsamında Online İletişim Sisteminin geliştirilmesi, sisteme eklenecek yeni kategorik alanların (Paydaş Kategorisi, Talep Kategorisi, Mesaj Türü) değerlendirilmesi ve uygulama sürecinin planlanması.</w:t>
      </w:r>
    </w:p>
    <w:p w:rsidR="00851E54" w:rsidRPr="00873F88" w:rsidRDefault="00851E54" w:rsidP="00873F88">
      <w:pPr>
        <w:jc w:val="both"/>
        <w:rPr>
          <w:rFonts w:asciiTheme="majorHAnsi" w:hAnsiTheme="majorHAnsi" w:cs="Times New Roman"/>
          <w:sz w:val="20"/>
          <w:szCs w:val="20"/>
        </w:rPr>
      </w:pPr>
      <w:r w:rsidRPr="00873F88">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D0565D">
        <w:rPr>
          <w:rFonts w:asciiTheme="majorHAnsi" w:hAnsiTheme="majorHAnsi" w:cs="Times New Roman"/>
          <w:b/>
          <w:sz w:val="20"/>
          <w:szCs w:val="20"/>
        </w:rPr>
        <w:t xml:space="preserve">Karar No 1: </w:t>
      </w:r>
    </w:p>
    <w:p w:rsidR="00C45E79" w:rsidRPr="00494C96" w:rsidRDefault="00494C96" w:rsidP="007B2C4C">
      <w:pPr>
        <w:tabs>
          <w:tab w:val="left" w:pos="1418"/>
        </w:tabs>
        <w:spacing w:before="240"/>
        <w:jc w:val="both"/>
        <w:rPr>
          <w:rFonts w:asciiTheme="majorHAnsi" w:hAnsiTheme="majorHAnsi"/>
          <w:color w:val="000000"/>
          <w:sz w:val="20"/>
          <w:szCs w:val="20"/>
        </w:rPr>
      </w:pPr>
      <w:r w:rsidRPr="00494C96">
        <w:rPr>
          <w:rFonts w:asciiTheme="majorHAnsi" w:hAnsiTheme="majorHAnsi"/>
          <w:color w:val="000000"/>
          <w:sz w:val="20"/>
          <w:szCs w:val="20"/>
        </w:rPr>
        <w:t>Üniversitemizde Su ve Karbon Ayak İzi Doğrulama denetiminin başlatılmasına karar verilmiştir.</w:t>
      </w:r>
    </w:p>
    <w:p w:rsidR="00D32A35" w:rsidRDefault="00851E54" w:rsidP="007B2C4C">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Gerekçesi: </w:t>
      </w:r>
    </w:p>
    <w:p w:rsidR="00C45E79" w:rsidRPr="00494C96" w:rsidRDefault="00494C96" w:rsidP="00C141AA">
      <w:pPr>
        <w:tabs>
          <w:tab w:val="left" w:pos="1418"/>
        </w:tabs>
        <w:spacing w:before="240"/>
        <w:jc w:val="both"/>
        <w:rPr>
          <w:rFonts w:ascii="Cambria" w:hAnsi="Cambria" w:cs="Times New Roman"/>
          <w:sz w:val="20"/>
          <w:szCs w:val="20"/>
        </w:rPr>
      </w:pPr>
      <w:r w:rsidRPr="00494C96">
        <w:rPr>
          <w:rFonts w:ascii="Cambria" w:hAnsi="Cambria"/>
          <w:color w:val="000000"/>
          <w:sz w:val="20"/>
          <w:szCs w:val="20"/>
        </w:rPr>
        <w:t>Çevresel sürdürülebilirlik hedefleri doğrultusunda, üniversitenin su tüketimi ve karbon salımı verilerinin doğruluğunun tespit edilmesi ve ulusal/uluslararası standartlara uygunluğunun değerlendirilmesi gerekmektedir. Ayrıca, çevresel etkilerin ölçülmesi, iyileştirme alanlarının belirlenmesi ve kurumsal sorumluluk bilincinin güçlendirilmesi amacıyla bu denetimin başlatılması uygun görülmüştür.</w:t>
      </w:r>
    </w:p>
    <w:p w:rsidR="00D32A35" w:rsidRDefault="00851E54" w:rsidP="00C141AA">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lastRenderedPageBreak/>
        <w:t xml:space="preserve">Kararın İçeriği: </w:t>
      </w:r>
    </w:p>
    <w:p w:rsidR="00873F88" w:rsidRPr="00494C96" w:rsidRDefault="00494C96" w:rsidP="00C141AA">
      <w:pPr>
        <w:tabs>
          <w:tab w:val="left" w:pos="1418"/>
        </w:tabs>
        <w:spacing w:before="240"/>
        <w:jc w:val="both"/>
        <w:rPr>
          <w:rFonts w:ascii="Cambria" w:hAnsi="Cambria" w:cs="Times New Roman"/>
          <w:sz w:val="20"/>
          <w:szCs w:val="20"/>
        </w:rPr>
      </w:pPr>
      <w:r w:rsidRPr="00494C96">
        <w:rPr>
          <w:rFonts w:ascii="Cambria" w:hAnsi="Cambria"/>
          <w:color w:val="000000"/>
          <w:sz w:val="20"/>
          <w:szCs w:val="20"/>
        </w:rPr>
        <w:t>Su ve karbon ayak izi verilerinin doğrulanmasına yönelik denetim süreci başlatılacaktır. Bu kapsamda ilgili birimlerden veri toplanacak, mevcut ölçüm ve raporlama yöntemleri incelenecek ve doğrulama faaliyetleri yürütülecektir. Denetim sonucunda elde edilen bulgular doğrultusunda iyileştirme önerileri geliştirilecek ve gerekli aksiyonların planlanması sağlanacaktır.</w:t>
      </w:r>
    </w:p>
    <w:p w:rsidR="007F59EA" w:rsidRDefault="007F59EA" w:rsidP="007F59EA">
      <w:pPr>
        <w:tabs>
          <w:tab w:val="left" w:pos="1418"/>
        </w:tabs>
        <w:spacing w:before="240"/>
        <w:jc w:val="both"/>
        <w:rPr>
          <w:rFonts w:asciiTheme="majorHAnsi" w:hAnsiTheme="majorHAnsi" w:cs="Times New Roman"/>
          <w:b/>
          <w:sz w:val="20"/>
          <w:szCs w:val="20"/>
        </w:rPr>
      </w:pPr>
      <w:r w:rsidRPr="00D0565D">
        <w:rPr>
          <w:rFonts w:asciiTheme="majorHAnsi" w:hAnsiTheme="majorHAnsi" w:cs="Times New Roman"/>
          <w:b/>
          <w:sz w:val="20"/>
          <w:szCs w:val="20"/>
        </w:rPr>
        <w:t xml:space="preserve">Karar No </w:t>
      </w:r>
      <w:r>
        <w:rPr>
          <w:rFonts w:asciiTheme="majorHAnsi" w:hAnsiTheme="majorHAnsi" w:cs="Times New Roman"/>
          <w:b/>
          <w:sz w:val="20"/>
          <w:szCs w:val="20"/>
        </w:rPr>
        <w:t>2</w:t>
      </w:r>
      <w:r w:rsidRPr="00D0565D">
        <w:rPr>
          <w:rFonts w:asciiTheme="majorHAnsi" w:hAnsiTheme="majorHAnsi" w:cs="Times New Roman"/>
          <w:b/>
          <w:sz w:val="20"/>
          <w:szCs w:val="20"/>
        </w:rPr>
        <w:t xml:space="preserve">: </w:t>
      </w:r>
    </w:p>
    <w:p w:rsidR="00494C96" w:rsidRDefault="00494C96" w:rsidP="00494C96">
      <w:pPr>
        <w:tabs>
          <w:tab w:val="left" w:pos="1418"/>
        </w:tabs>
        <w:ind w:left="720"/>
        <w:jc w:val="both"/>
        <w:rPr>
          <w:rStyle w:val="Gl"/>
          <w:rFonts w:ascii="Cambria" w:hAnsi="Cambria" w:cs="Arial"/>
          <w:b w:val="0"/>
          <w:bCs w:val="0"/>
          <w:color w:val="292B2C"/>
          <w:sz w:val="20"/>
          <w:szCs w:val="20"/>
        </w:rPr>
      </w:pPr>
      <w:r w:rsidRPr="00494C96">
        <w:rPr>
          <w:rFonts w:ascii="Cambria" w:hAnsi="Cambria" w:cs="Times New Roman"/>
          <w:sz w:val="20"/>
          <w:szCs w:val="20"/>
        </w:rPr>
        <w:t xml:space="preserve">FRM-0125 </w:t>
      </w:r>
      <w:r w:rsidRPr="00494C96">
        <w:rPr>
          <w:rStyle w:val="Gl"/>
          <w:rFonts w:ascii="Cambria" w:hAnsi="Cambria" w:cs="Arial"/>
          <w:b w:val="0"/>
          <w:bCs w:val="0"/>
          <w:color w:val="292B2C"/>
          <w:sz w:val="20"/>
          <w:szCs w:val="20"/>
        </w:rPr>
        <w:t>Doktora Yapan Öğretim Elemanları Geri Bildirim Formu</w:t>
      </w:r>
    </w:p>
    <w:p w:rsidR="008E527B" w:rsidRPr="008E527B" w:rsidRDefault="008E527B" w:rsidP="00494C96">
      <w:pPr>
        <w:tabs>
          <w:tab w:val="left" w:pos="1418"/>
        </w:tabs>
        <w:ind w:left="720"/>
        <w:jc w:val="both"/>
        <w:rPr>
          <w:rFonts w:ascii="Cambria" w:hAnsi="Cambria" w:cs="Times New Roman"/>
          <w:sz w:val="20"/>
          <w:szCs w:val="20"/>
        </w:rPr>
      </w:pPr>
      <w:r w:rsidRPr="008E527B">
        <w:rPr>
          <w:rFonts w:ascii="Cambria" w:hAnsi="Cambria"/>
          <w:color w:val="000000"/>
          <w:sz w:val="20"/>
          <w:szCs w:val="20"/>
        </w:rPr>
        <w:t>FRM-0126 Tez Biçimsel Uygunluk Kontrol Listesi Formu (APA 7)</w:t>
      </w:r>
    </w:p>
    <w:p w:rsidR="00873F88" w:rsidRDefault="00494C96" w:rsidP="0086465D">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formların yayımlanmasına karar verilmiştir.</w:t>
      </w:r>
    </w:p>
    <w:p w:rsidR="009171D1" w:rsidRDefault="009171D1" w:rsidP="009171D1">
      <w:pPr>
        <w:tabs>
          <w:tab w:val="left" w:pos="1418"/>
        </w:tabs>
        <w:spacing w:before="240"/>
        <w:jc w:val="both"/>
        <w:rPr>
          <w:rFonts w:asciiTheme="majorHAnsi" w:hAnsiTheme="majorHAnsi" w:cs="Times New Roman"/>
          <w:b/>
          <w:sz w:val="20"/>
          <w:szCs w:val="20"/>
        </w:rPr>
      </w:pPr>
      <w:r w:rsidRPr="00D0565D">
        <w:rPr>
          <w:rFonts w:asciiTheme="majorHAnsi" w:hAnsiTheme="majorHAnsi" w:cs="Times New Roman"/>
          <w:b/>
          <w:sz w:val="20"/>
          <w:szCs w:val="20"/>
        </w:rPr>
        <w:t xml:space="preserve">Karar No </w:t>
      </w:r>
      <w:r>
        <w:rPr>
          <w:rFonts w:asciiTheme="majorHAnsi" w:hAnsiTheme="majorHAnsi" w:cs="Times New Roman"/>
          <w:b/>
          <w:sz w:val="20"/>
          <w:szCs w:val="20"/>
        </w:rPr>
        <w:t>3</w:t>
      </w:r>
      <w:r w:rsidRPr="00D0565D">
        <w:rPr>
          <w:rFonts w:asciiTheme="majorHAnsi" w:hAnsiTheme="majorHAnsi" w:cs="Times New Roman"/>
          <w:b/>
          <w:sz w:val="20"/>
          <w:szCs w:val="20"/>
        </w:rPr>
        <w:t xml:space="preserve">: </w:t>
      </w:r>
    </w:p>
    <w:p w:rsidR="00873F88" w:rsidRPr="009171D1" w:rsidRDefault="009171D1" w:rsidP="00C141AA">
      <w:pPr>
        <w:tabs>
          <w:tab w:val="left" w:pos="1418"/>
        </w:tabs>
        <w:spacing w:before="240"/>
        <w:jc w:val="both"/>
        <w:rPr>
          <w:rFonts w:ascii="Cambria" w:hAnsi="Cambria" w:cs="Times New Roman"/>
          <w:sz w:val="20"/>
          <w:szCs w:val="20"/>
        </w:rPr>
      </w:pPr>
      <w:r w:rsidRPr="009171D1">
        <w:rPr>
          <w:rFonts w:ascii="Cambria" w:hAnsi="Cambria"/>
          <w:color w:val="000000"/>
          <w:sz w:val="20"/>
          <w:szCs w:val="20"/>
        </w:rPr>
        <w:t>Kalite güvencesi çalışmaları kapsamında, Online İletişim Sisteminin geliştirilmesine ve sisteme yeni kategorik alanların eklenmesine karar verilmiştir.</w:t>
      </w:r>
    </w:p>
    <w:p w:rsidR="009171D1" w:rsidRDefault="009171D1" w:rsidP="009171D1">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Gerekçesi: </w:t>
      </w:r>
    </w:p>
    <w:p w:rsidR="009171D1" w:rsidRDefault="008E527B" w:rsidP="009171D1">
      <w:pPr>
        <w:tabs>
          <w:tab w:val="left" w:pos="1418"/>
        </w:tabs>
        <w:spacing w:before="240"/>
        <w:jc w:val="both"/>
        <w:rPr>
          <w:rFonts w:asciiTheme="majorHAnsi" w:hAnsiTheme="majorHAnsi" w:cs="Times New Roman"/>
          <w:sz w:val="20"/>
          <w:szCs w:val="20"/>
        </w:rPr>
      </w:pPr>
      <w:r w:rsidRPr="008E527B">
        <w:rPr>
          <w:rFonts w:asciiTheme="majorHAnsi" w:hAnsiTheme="majorHAnsi"/>
          <w:color w:val="000000"/>
          <w:sz w:val="20"/>
          <w:szCs w:val="20"/>
        </w:rPr>
        <w:t>2025 Kurumsal İç Değerlendirme Raporu (KİDR) kapsamında elde edilen geri bildirimler doğrultusunda, paydaşlardan gelen talep ve mesajların mevcut sistemde yeterince detaylı sınıflandırılamadığı ve analiz süreçlerinin sınırlı kaldığı tespit edilmiştir. Bu durum, süreçlerin etkin yönetimini ve veri temelli iyileştirme çalışmalarını zorlaştırmaktadır. Paydaş geri bildirimlerinin daha sağlıklı değerlendirilmesi, karar alma süreçlerinin güçlendirilmesi ve sürekli iyileştirme anlayışının desteklenmesi amacıyla sistem altyapısının geliştirilmesi gerekli görülmüştür.</w:t>
      </w:r>
    </w:p>
    <w:p w:rsidR="009171D1" w:rsidRDefault="009171D1" w:rsidP="009171D1">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İçeriği: </w:t>
      </w:r>
    </w:p>
    <w:p w:rsidR="00873F88" w:rsidRPr="008E527B" w:rsidRDefault="008E527B" w:rsidP="00C141AA">
      <w:pPr>
        <w:tabs>
          <w:tab w:val="left" w:pos="1418"/>
        </w:tabs>
        <w:spacing w:before="240"/>
        <w:jc w:val="both"/>
        <w:rPr>
          <w:rFonts w:ascii="Cambria" w:hAnsi="Cambria"/>
          <w:color w:val="000000"/>
          <w:sz w:val="20"/>
          <w:szCs w:val="20"/>
        </w:rPr>
      </w:pPr>
      <w:r w:rsidRPr="008E527B">
        <w:rPr>
          <w:rFonts w:ascii="Cambria" w:hAnsi="Cambria"/>
          <w:color w:val="000000"/>
          <w:sz w:val="20"/>
          <w:szCs w:val="20"/>
        </w:rPr>
        <w:t>Bilgi Teknolojileri Direktörlüğü tarafından Online İletişim Sisteminde güncelleme yapılarak “Paydaş Kategorisi”, “Talep Kategorisi” ve “Mesaj Türü” başlıklı yeni alanlar sisteme entegre edilecektir. Bu düzenleme ile paydaşlardan gelen bildirimlerin daha sistematik şekilde sınıflandırılması, verilerin daha etkin analiz edilmesi ve elde edilen bulgular doğrultusunda iyileştirme faaliyetlerinin daha planlı ve veriye dayalı olarak yürütülmesi sağlanacaktır. Ayrıca, sistemin kullanıcı dostu ve sürdürülebilir bir yapıda geliştirilmesi hedeflenmektedir.</w:t>
      </w:r>
    </w:p>
    <w:p w:rsidR="008E527B" w:rsidRDefault="008E527B" w:rsidP="00C141AA">
      <w:pPr>
        <w:tabs>
          <w:tab w:val="left" w:pos="1418"/>
        </w:tabs>
        <w:spacing w:before="240"/>
        <w:jc w:val="both"/>
        <w:rPr>
          <w:rFonts w:asciiTheme="majorHAnsi" w:hAnsiTheme="majorHAnsi" w:cs="Times New Roman"/>
          <w:sz w:val="20"/>
          <w:szCs w:val="20"/>
        </w:rPr>
      </w:pPr>
    </w:p>
    <w:p w:rsidR="00FA259D" w:rsidRDefault="00FA259D" w:rsidP="00C141AA">
      <w:pPr>
        <w:tabs>
          <w:tab w:val="left" w:pos="1418"/>
        </w:tabs>
        <w:spacing w:before="240"/>
        <w:jc w:val="both"/>
        <w:rPr>
          <w:rFonts w:asciiTheme="majorHAnsi" w:hAnsiTheme="majorHAnsi" w:cs="Times New Roman"/>
          <w:sz w:val="20"/>
          <w:szCs w:val="20"/>
        </w:rPr>
      </w:pPr>
    </w:p>
    <w:p w:rsidR="00FA259D" w:rsidRDefault="00FA259D" w:rsidP="00C141AA">
      <w:pPr>
        <w:tabs>
          <w:tab w:val="left" w:pos="1418"/>
        </w:tabs>
        <w:spacing w:before="240"/>
        <w:jc w:val="both"/>
        <w:rPr>
          <w:rFonts w:asciiTheme="majorHAnsi" w:hAnsiTheme="majorHAnsi" w:cs="Times New Roman"/>
          <w:sz w:val="20"/>
          <w:szCs w:val="20"/>
        </w:rPr>
      </w:pPr>
    </w:p>
    <w:p w:rsidR="00FA259D" w:rsidRDefault="00FA259D" w:rsidP="00C141AA">
      <w:pPr>
        <w:tabs>
          <w:tab w:val="left" w:pos="1418"/>
        </w:tabs>
        <w:spacing w:before="240"/>
        <w:jc w:val="both"/>
        <w:rPr>
          <w:rFonts w:asciiTheme="majorHAnsi" w:hAnsiTheme="majorHAnsi" w:cs="Times New Roman"/>
          <w:sz w:val="20"/>
          <w:szCs w:val="20"/>
        </w:rPr>
      </w:pPr>
    </w:p>
    <w:p w:rsidR="00FA259D" w:rsidRDefault="00FA259D" w:rsidP="00C141AA">
      <w:pPr>
        <w:tabs>
          <w:tab w:val="left" w:pos="1418"/>
        </w:tabs>
        <w:spacing w:before="240"/>
        <w:jc w:val="both"/>
        <w:rPr>
          <w:rFonts w:asciiTheme="majorHAnsi" w:hAnsiTheme="majorHAnsi" w:cs="Times New Roman"/>
          <w:sz w:val="20"/>
          <w:szCs w:val="20"/>
        </w:rPr>
      </w:pPr>
    </w:p>
    <w:p w:rsidR="0086465D" w:rsidRDefault="0086465D" w:rsidP="00C141AA">
      <w:pPr>
        <w:tabs>
          <w:tab w:val="left" w:pos="1418"/>
        </w:tabs>
        <w:spacing w:before="240"/>
        <w:jc w:val="both"/>
        <w:rPr>
          <w:rFonts w:asciiTheme="majorHAnsi" w:hAnsiTheme="majorHAnsi" w:cs="Times New Roman"/>
          <w:sz w:val="20"/>
          <w:szCs w:val="20"/>
        </w:rPr>
      </w:pPr>
    </w:p>
    <w:p w:rsidR="00FA259D" w:rsidRDefault="00FA259D" w:rsidP="00C141AA">
      <w:pPr>
        <w:tabs>
          <w:tab w:val="left" w:pos="1418"/>
        </w:tabs>
        <w:spacing w:before="240"/>
        <w:jc w:val="both"/>
        <w:rPr>
          <w:rFonts w:asciiTheme="majorHAnsi" w:hAnsiTheme="majorHAnsi" w:cs="Times New Roman"/>
          <w:sz w:val="20"/>
          <w:szCs w:val="20"/>
        </w:rPr>
      </w:pPr>
    </w:p>
    <w:p w:rsidR="00FA259D" w:rsidRPr="00D0565D" w:rsidRDefault="00FA259D" w:rsidP="00C141AA">
      <w:pPr>
        <w:tabs>
          <w:tab w:val="left" w:pos="1418"/>
        </w:tabs>
        <w:spacing w:before="240"/>
        <w:jc w:val="both"/>
        <w:rPr>
          <w:rFonts w:asciiTheme="majorHAnsi" w:hAnsiTheme="majorHAnsi" w:cs="Times New Roman"/>
          <w:sz w:val="20"/>
          <w:szCs w:val="20"/>
        </w:rPr>
      </w:pPr>
    </w:p>
    <w:p w:rsidR="00D32A35" w:rsidRPr="00D0565D" w:rsidRDefault="001B318F" w:rsidP="007B2C4C">
      <w:pPr>
        <w:jc w:val="both"/>
        <w:rPr>
          <w:rFonts w:asciiTheme="majorHAnsi" w:hAnsiTheme="majorHAnsi" w:cs="Times New Roman"/>
          <w:b/>
          <w:sz w:val="20"/>
          <w:szCs w:val="20"/>
        </w:rPr>
      </w:pPr>
      <w:r w:rsidRPr="00D0565D">
        <w:rPr>
          <w:rFonts w:asciiTheme="majorHAnsi" w:hAnsiTheme="majorHAnsi" w:cs="Times New Roman"/>
          <w:b/>
          <w:sz w:val="20"/>
          <w:szCs w:val="20"/>
        </w:rPr>
        <w:lastRenderedPageBreak/>
        <w:t>Toplantıya Katılanlar:</w:t>
      </w:r>
    </w:p>
    <w:p w:rsidR="007D3C81" w:rsidRPr="00D0565D" w:rsidRDefault="007D3C81" w:rsidP="007B2C4C">
      <w:pPr>
        <w:jc w:val="both"/>
        <w:rPr>
          <w:rFonts w:asciiTheme="majorHAnsi" w:hAnsiTheme="majorHAnsi" w:cs="Times New Roman"/>
          <w:b/>
          <w:sz w:val="20"/>
          <w:szCs w:val="20"/>
        </w:rPr>
      </w:pPr>
    </w:p>
    <w:tbl>
      <w:tblPr>
        <w:tblStyle w:val="TabloKlavuzu"/>
        <w:tblW w:w="9952" w:type="dxa"/>
        <w:jc w:val="center"/>
        <w:tblLook w:val="04A0" w:firstRow="1" w:lastRow="0" w:firstColumn="1" w:lastColumn="0" w:noHBand="0" w:noVBand="1"/>
      </w:tblPr>
      <w:tblGrid>
        <w:gridCol w:w="2571"/>
        <w:gridCol w:w="968"/>
        <w:gridCol w:w="1559"/>
        <w:gridCol w:w="2013"/>
        <w:gridCol w:w="1361"/>
        <w:gridCol w:w="1480"/>
      </w:tblGrid>
      <w:tr w:rsidR="00BE7557" w:rsidRPr="001F5300" w:rsidTr="00EF615D">
        <w:trPr>
          <w:jc w:val="center"/>
        </w:trPr>
        <w:tc>
          <w:tcPr>
            <w:tcW w:w="2571" w:type="dxa"/>
            <w:vAlign w:val="center"/>
          </w:tcPr>
          <w:p w:rsidR="00BE7557" w:rsidRPr="001F5300" w:rsidRDefault="00BE7557" w:rsidP="00EF615D">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968" w:type="dxa"/>
            <w:vAlign w:val="center"/>
          </w:tcPr>
          <w:p w:rsidR="00BE7557" w:rsidRPr="001F5300" w:rsidRDefault="00BE7557" w:rsidP="00EF615D">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59" w:type="dxa"/>
            <w:vAlign w:val="center"/>
          </w:tcPr>
          <w:p w:rsidR="00BE7557" w:rsidRPr="001F5300" w:rsidRDefault="00BE7557" w:rsidP="00EF615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2013" w:type="dxa"/>
            <w:vAlign w:val="center"/>
          </w:tcPr>
          <w:p w:rsidR="00BE7557" w:rsidRPr="001F5300" w:rsidRDefault="00BE7557" w:rsidP="00EF615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61" w:type="dxa"/>
            <w:vAlign w:val="center"/>
          </w:tcPr>
          <w:p w:rsidR="00BE7557" w:rsidRPr="001F5300" w:rsidRDefault="00BE7557" w:rsidP="00EF615D">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480" w:type="dxa"/>
            <w:vAlign w:val="center"/>
          </w:tcPr>
          <w:p w:rsidR="00BE7557" w:rsidRPr="001F5300" w:rsidRDefault="00BE7557" w:rsidP="00EF615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BE7557" w:rsidRPr="001F5300" w:rsidTr="00EF615D">
        <w:trPr>
          <w:trHeight w:val="878"/>
          <w:jc w:val="center"/>
        </w:trPr>
        <w:tc>
          <w:tcPr>
            <w:tcW w:w="257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1.H. Mahir FİSUNOĞLU</w:t>
            </w:r>
          </w:p>
        </w:tc>
        <w:tc>
          <w:tcPr>
            <w:tcW w:w="968"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59"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2013"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9. Süreyya YILMAZ ÖZEKENCİ</w:t>
            </w:r>
          </w:p>
        </w:tc>
        <w:tc>
          <w:tcPr>
            <w:tcW w:w="136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480" w:type="dxa"/>
            <w:vAlign w:val="center"/>
          </w:tcPr>
          <w:p w:rsidR="00BE7557" w:rsidRPr="001F5300" w:rsidRDefault="00BE7557" w:rsidP="00EF615D">
            <w:pPr>
              <w:pStyle w:val="AralkYok"/>
              <w:spacing w:line="276" w:lineRule="auto"/>
              <w:rPr>
                <w:rFonts w:asciiTheme="majorHAnsi" w:hAnsiTheme="majorHAnsi"/>
                <w:sz w:val="20"/>
                <w:szCs w:val="20"/>
              </w:rPr>
            </w:pPr>
          </w:p>
        </w:tc>
      </w:tr>
      <w:tr w:rsidR="00BE7557" w:rsidRPr="001F5300" w:rsidTr="00EF615D">
        <w:trPr>
          <w:trHeight w:val="930"/>
          <w:jc w:val="center"/>
        </w:trPr>
        <w:tc>
          <w:tcPr>
            <w:tcW w:w="2571" w:type="dxa"/>
            <w:vAlign w:val="center"/>
          </w:tcPr>
          <w:p w:rsidR="00BE7557" w:rsidRPr="00F37C3E" w:rsidRDefault="00BE7557" w:rsidP="00EF615D">
            <w:pPr>
              <w:pStyle w:val="AralkYok"/>
              <w:spacing w:line="276" w:lineRule="auto"/>
              <w:rPr>
                <w:rFonts w:asciiTheme="majorHAnsi" w:hAnsiTheme="majorHAnsi"/>
                <w:sz w:val="20"/>
                <w:szCs w:val="20"/>
              </w:rPr>
            </w:pPr>
            <w:r>
              <w:rPr>
                <w:rFonts w:asciiTheme="majorHAnsi" w:hAnsiTheme="majorHAnsi"/>
                <w:sz w:val="20"/>
                <w:szCs w:val="20"/>
              </w:rPr>
              <w:t>2.Şenol KANDEMİR</w:t>
            </w:r>
          </w:p>
        </w:tc>
        <w:tc>
          <w:tcPr>
            <w:tcW w:w="968"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59"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2013" w:type="dxa"/>
            <w:vAlign w:val="center"/>
          </w:tcPr>
          <w:p w:rsidR="00BE7557" w:rsidRPr="001F5300" w:rsidRDefault="00BE7557" w:rsidP="00EF615D">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36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480" w:type="dxa"/>
            <w:vAlign w:val="center"/>
          </w:tcPr>
          <w:p w:rsidR="00BE7557" w:rsidRPr="001F5300" w:rsidRDefault="00BE7557" w:rsidP="00EF615D">
            <w:pPr>
              <w:pStyle w:val="AralkYok"/>
              <w:spacing w:line="276" w:lineRule="auto"/>
              <w:rPr>
                <w:rFonts w:asciiTheme="majorHAnsi" w:hAnsiTheme="majorHAnsi"/>
                <w:sz w:val="20"/>
                <w:szCs w:val="20"/>
              </w:rPr>
            </w:pPr>
          </w:p>
        </w:tc>
      </w:tr>
      <w:tr w:rsidR="00BE7557" w:rsidRPr="001F5300" w:rsidTr="00EF615D">
        <w:trPr>
          <w:trHeight w:val="675"/>
          <w:jc w:val="center"/>
        </w:trPr>
        <w:tc>
          <w:tcPr>
            <w:tcW w:w="257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3.Gürcan DEMİROGLARI</w:t>
            </w:r>
          </w:p>
        </w:tc>
        <w:tc>
          <w:tcPr>
            <w:tcW w:w="968"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2013"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11. Oğuzhan ÇAVUŞOĞLU</w:t>
            </w:r>
          </w:p>
        </w:tc>
        <w:tc>
          <w:tcPr>
            <w:tcW w:w="136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BE7557" w:rsidRPr="001F5300" w:rsidRDefault="00BE7557" w:rsidP="00EF615D">
            <w:pPr>
              <w:pStyle w:val="AralkYok"/>
              <w:spacing w:line="276" w:lineRule="auto"/>
              <w:rPr>
                <w:rFonts w:asciiTheme="majorHAnsi" w:hAnsiTheme="majorHAnsi"/>
                <w:sz w:val="20"/>
                <w:szCs w:val="20"/>
              </w:rPr>
            </w:pPr>
          </w:p>
        </w:tc>
      </w:tr>
      <w:tr w:rsidR="00BE7557" w:rsidRPr="001F5300" w:rsidTr="00EF615D">
        <w:trPr>
          <w:trHeight w:val="697"/>
          <w:jc w:val="center"/>
        </w:trPr>
        <w:tc>
          <w:tcPr>
            <w:tcW w:w="257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4.Y. Anıl AY</w:t>
            </w:r>
          </w:p>
        </w:tc>
        <w:tc>
          <w:tcPr>
            <w:tcW w:w="968"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2013"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12. Tuğçe KANDİLCİ</w:t>
            </w:r>
          </w:p>
        </w:tc>
        <w:tc>
          <w:tcPr>
            <w:tcW w:w="136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BE7557" w:rsidRPr="001F5300" w:rsidRDefault="00BE7557" w:rsidP="00EF615D">
            <w:pPr>
              <w:pStyle w:val="AralkYok"/>
              <w:spacing w:line="276" w:lineRule="auto"/>
              <w:rPr>
                <w:rFonts w:asciiTheme="majorHAnsi" w:hAnsiTheme="majorHAnsi"/>
                <w:sz w:val="20"/>
                <w:szCs w:val="20"/>
              </w:rPr>
            </w:pPr>
          </w:p>
        </w:tc>
      </w:tr>
      <w:tr w:rsidR="00BE7557" w:rsidRPr="001F5300" w:rsidTr="00EF615D">
        <w:trPr>
          <w:trHeight w:val="705"/>
          <w:jc w:val="center"/>
        </w:trPr>
        <w:tc>
          <w:tcPr>
            <w:tcW w:w="257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5.Yonca BİR</w:t>
            </w:r>
          </w:p>
        </w:tc>
        <w:tc>
          <w:tcPr>
            <w:tcW w:w="968"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2013" w:type="dxa"/>
            <w:vAlign w:val="center"/>
          </w:tcPr>
          <w:p w:rsidR="00BE7557" w:rsidRDefault="00BE7557" w:rsidP="00EF615D">
            <w:pPr>
              <w:pStyle w:val="AralkYok"/>
              <w:spacing w:line="276" w:lineRule="auto"/>
              <w:rPr>
                <w:rFonts w:asciiTheme="majorHAnsi" w:hAnsiTheme="majorHAnsi"/>
                <w:sz w:val="20"/>
                <w:szCs w:val="20"/>
              </w:rPr>
            </w:pPr>
            <w:r>
              <w:rPr>
                <w:rFonts w:asciiTheme="majorHAnsi" w:hAnsiTheme="majorHAnsi"/>
                <w:sz w:val="20"/>
                <w:szCs w:val="20"/>
              </w:rPr>
              <w:t>13. Dr. Burcu DEMİROGLARI</w:t>
            </w:r>
          </w:p>
        </w:tc>
        <w:tc>
          <w:tcPr>
            <w:tcW w:w="136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480" w:type="dxa"/>
            <w:vAlign w:val="center"/>
          </w:tcPr>
          <w:p w:rsidR="00BE7557" w:rsidRPr="001F5300" w:rsidRDefault="00BE7557" w:rsidP="00EF615D">
            <w:pPr>
              <w:pStyle w:val="AralkYok"/>
              <w:spacing w:line="276" w:lineRule="auto"/>
              <w:rPr>
                <w:rFonts w:asciiTheme="majorHAnsi" w:hAnsiTheme="majorHAnsi"/>
                <w:sz w:val="20"/>
                <w:szCs w:val="20"/>
              </w:rPr>
            </w:pPr>
          </w:p>
        </w:tc>
      </w:tr>
      <w:tr w:rsidR="00BE7557" w:rsidRPr="001F5300" w:rsidTr="00EF615D">
        <w:trPr>
          <w:trHeight w:val="727"/>
          <w:jc w:val="center"/>
        </w:trPr>
        <w:tc>
          <w:tcPr>
            <w:tcW w:w="257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6.Duygu GÜR</w:t>
            </w:r>
          </w:p>
        </w:tc>
        <w:tc>
          <w:tcPr>
            <w:tcW w:w="968"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2013"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1361"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1480" w:type="dxa"/>
            <w:vAlign w:val="center"/>
          </w:tcPr>
          <w:p w:rsidR="00BE7557" w:rsidRPr="001F5300" w:rsidRDefault="00BE7557" w:rsidP="00EF615D">
            <w:pPr>
              <w:pStyle w:val="AralkYok"/>
              <w:spacing w:line="276" w:lineRule="auto"/>
              <w:rPr>
                <w:rFonts w:asciiTheme="majorHAnsi" w:hAnsiTheme="majorHAnsi"/>
                <w:sz w:val="20"/>
                <w:szCs w:val="20"/>
              </w:rPr>
            </w:pPr>
          </w:p>
        </w:tc>
      </w:tr>
      <w:tr w:rsidR="00BE7557" w:rsidRPr="001F5300" w:rsidTr="00EF615D">
        <w:trPr>
          <w:trHeight w:val="688"/>
          <w:jc w:val="center"/>
        </w:trPr>
        <w:tc>
          <w:tcPr>
            <w:tcW w:w="257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7. Alper YILDIZ</w:t>
            </w:r>
          </w:p>
        </w:tc>
        <w:tc>
          <w:tcPr>
            <w:tcW w:w="968"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59"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2013" w:type="dxa"/>
            <w:vAlign w:val="center"/>
          </w:tcPr>
          <w:p w:rsidR="00BE7557" w:rsidRDefault="00BE7557" w:rsidP="00EF615D">
            <w:pPr>
              <w:pStyle w:val="AralkYok"/>
              <w:spacing w:line="276" w:lineRule="auto"/>
              <w:rPr>
                <w:rFonts w:asciiTheme="majorHAnsi" w:hAnsiTheme="majorHAnsi"/>
                <w:sz w:val="20"/>
                <w:szCs w:val="20"/>
              </w:rPr>
            </w:pPr>
          </w:p>
        </w:tc>
        <w:tc>
          <w:tcPr>
            <w:tcW w:w="1361"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1480" w:type="dxa"/>
            <w:vAlign w:val="center"/>
          </w:tcPr>
          <w:p w:rsidR="00BE7557" w:rsidRPr="001F5300" w:rsidRDefault="00BE7557" w:rsidP="00EF615D">
            <w:pPr>
              <w:pStyle w:val="AralkYok"/>
              <w:spacing w:line="276" w:lineRule="auto"/>
              <w:rPr>
                <w:rFonts w:asciiTheme="majorHAnsi" w:hAnsiTheme="majorHAnsi"/>
                <w:sz w:val="20"/>
                <w:szCs w:val="20"/>
              </w:rPr>
            </w:pPr>
          </w:p>
        </w:tc>
      </w:tr>
      <w:tr w:rsidR="00BE7557" w:rsidRPr="001F5300" w:rsidTr="00EF615D">
        <w:trPr>
          <w:trHeight w:val="688"/>
          <w:jc w:val="center"/>
        </w:trPr>
        <w:tc>
          <w:tcPr>
            <w:tcW w:w="2571"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968" w:type="dxa"/>
            <w:vAlign w:val="center"/>
          </w:tcPr>
          <w:p w:rsidR="00BE7557" w:rsidRPr="001F5300" w:rsidRDefault="00BE7557"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2013" w:type="dxa"/>
            <w:vAlign w:val="center"/>
          </w:tcPr>
          <w:p w:rsidR="00BE7557" w:rsidRDefault="00BE7557" w:rsidP="00EF615D">
            <w:pPr>
              <w:pStyle w:val="AralkYok"/>
              <w:spacing w:line="276" w:lineRule="auto"/>
              <w:rPr>
                <w:rFonts w:asciiTheme="majorHAnsi" w:hAnsiTheme="majorHAnsi"/>
                <w:sz w:val="20"/>
                <w:szCs w:val="20"/>
              </w:rPr>
            </w:pPr>
          </w:p>
        </w:tc>
        <w:tc>
          <w:tcPr>
            <w:tcW w:w="1361" w:type="dxa"/>
            <w:vAlign w:val="center"/>
          </w:tcPr>
          <w:p w:rsidR="00BE7557" w:rsidRPr="001F5300" w:rsidRDefault="00BE7557" w:rsidP="00EF615D">
            <w:pPr>
              <w:pStyle w:val="AralkYok"/>
              <w:spacing w:line="276" w:lineRule="auto"/>
              <w:rPr>
                <w:rFonts w:asciiTheme="majorHAnsi" w:hAnsiTheme="majorHAnsi"/>
                <w:sz w:val="20"/>
                <w:szCs w:val="20"/>
              </w:rPr>
            </w:pPr>
          </w:p>
        </w:tc>
        <w:tc>
          <w:tcPr>
            <w:tcW w:w="1480" w:type="dxa"/>
            <w:vAlign w:val="center"/>
          </w:tcPr>
          <w:p w:rsidR="00BE7557" w:rsidRPr="001F5300" w:rsidRDefault="00BE7557" w:rsidP="00EF615D">
            <w:pPr>
              <w:pStyle w:val="AralkYok"/>
              <w:spacing w:line="276" w:lineRule="auto"/>
              <w:rPr>
                <w:rFonts w:asciiTheme="majorHAnsi" w:hAnsiTheme="majorHAnsi"/>
                <w:sz w:val="20"/>
                <w:szCs w:val="20"/>
              </w:rPr>
            </w:pPr>
          </w:p>
        </w:tc>
      </w:tr>
    </w:tbl>
    <w:p w:rsidR="007D3C81" w:rsidRPr="00D0565D" w:rsidRDefault="007D3C81" w:rsidP="007B2C4C">
      <w:pPr>
        <w:jc w:val="both"/>
        <w:rPr>
          <w:rFonts w:asciiTheme="majorHAnsi" w:hAnsiTheme="majorHAnsi" w:cs="Times New Roman"/>
          <w:b/>
          <w:sz w:val="20"/>
          <w:szCs w:val="20"/>
        </w:rPr>
      </w:pPr>
    </w:p>
    <w:p w:rsidR="001B318F" w:rsidRDefault="00873F88" w:rsidP="007B2C4C">
      <w:pPr>
        <w:jc w:val="both"/>
        <w:rPr>
          <w:rFonts w:asciiTheme="majorHAnsi" w:hAnsiTheme="majorHAnsi" w:cs="Times New Roman"/>
          <w:b/>
          <w:sz w:val="20"/>
          <w:szCs w:val="20"/>
        </w:rPr>
      </w:pPr>
      <w:r>
        <w:rPr>
          <w:rFonts w:asciiTheme="majorHAnsi" w:hAnsiTheme="majorHAnsi" w:cs="Times New Roman"/>
          <w:b/>
          <w:sz w:val="20"/>
          <w:szCs w:val="20"/>
        </w:rPr>
        <w:t>Toplantıya Katılmayanlar:</w:t>
      </w:r>
    </w:p>
    <w:p w:rsidR="00873F88" w:rsidRDefault="00873F88" w:rsidP="007B2C4C">
      <w:pPr>
        <w:jc w:val="both"/>
        <w:rPr>
          <w:rFonts w:asciiTheme="majorHAnsi" w:hAnsiTheme="majorHAnsi" w:cs="Times New Roman"/>
          <w:b/>
          <w:sz w:val="20"/>
          <w:szCs w:val="20"/>
        </w:rPr>
      </w:pPr>
    </w:p>
    <w:p w:rsidR="00873F88" w:rsidRDefault="00873F88" w:rsidP="007B2C4C">
      <w:pPr>
        <w:jc w:val="both"/>
        <w:rPr>
          <w:rFonts w:asciiTheme="majorHAnsi" w:hAnsiTheme="majorHAnsi" w:cs="Times New Roman"/>
          <w:b/>
          <w:sz w:val="20"/>
          <w:szCs w:val="20"/>
        </w:rPr>
      </w:pPr>
    </w:p>
    <w:p w:rsidR="00873F88" w:rsidRDefault="00873F88" w:rsidP="007B2C4C">
      <w:pPr>
        <w:jc w:val="both"/>
        <w:rPr>
          <w:rFonts w:asciiTheme="majorHAnsi" w:hAnsiTheme="majorHAnsi" w:cs="Times New Roman"/>
          <w:b/>
          <w:sz w:val="20"/>
          <w:szCs w:val="20"/>
        </w:rPr>
      </w:pPr>
    </w:p>
    <w:p w:rsidR="00873F88" w:rsidRPr="00D0565D" w:rsidRDefault="00873F88" w:rsidP="007B2C4C">
      <w:pPr>
        <w:jc w:val="both"/>
        <w:rPr>
          <w:rFonts w:asciiTheme="majorHAnsi" w:hAnsiTheme="majorHAnsi" w:cs="Times New Roman"/>
          <w:b/>
          <w:sz w:val="20"/>
          <w:szCs w:val="20"/>
        </w:rPr>
      </w:pPr>
      <w:r>
        <w:rPr>
          <w:rFonts w:asciiTheme="majorHAnsi" w:hAnsiTheme="majorHAnsi" w:cs="Times New Roman"/>
          <w:b/>
          <w:sz w:val="20"/>
          <w:szCs w:val="20"/>
        </w:rPr>
        <w:t>İzinliler:</w:t>
      </w:r>
    </w:p>
    <w:sectPr w:rsidR="00873F88" w:rsidRPr="00D0565D"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5FB2" w:rsidRDefault="00705FB2">
      <w:r>
        <w:separator/>
      </w:r>
    </w:p>
  </w:endnote>
  <w:endnote w:type="continuationSeparator" w:id="0">
    <w:p w:rsidR="00705FB2" w:rsidRDefault="0070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Times New Roman,Bold">
    <w:altName w:val="Times New Roman"/>
    <w:panose1 w:val="0000080000000002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5FB2" w:rsidRDefault="00705FB2">
      <w:r>
        <w:separator/>
      </w:r>
    </w:p>
  </w:footnote>
  <w:footnote w:type="continuationSeparator" w:id="0">
    <w:p w:rsidR="00705FB2" w:rsidRDefault="0070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334BD5" w:rsidRDefault="00334B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0579"/>
    <w:multiLevelType w:val="hybridMultilevel"/>
    <w:tmpl w:val="31B0BB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230838"/>
    <w:multiLevelType w:val="hybridMultilevel"/>
    <w:tmpl w:val="AC3638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6" w15:restartNumberingAfterBreak="0">
    <w:nsid w:val="41A109BB"/>
    <w:multiLevelType w:val="hybridMultilevel"/>
    <w:tmpl w:val="8CF62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C72759"/>
    <w:multiLevelType w:val="hybridMultilevel"/>
    <w:tmpl w:val="7E7A9BDE"/>
    <w:lvl w:ilvl="0" w:tplc="C7327A2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E265302"/>
    <w:multiLevelType w:val="hybridMultilevel"/>
    <w:tmpl w:val="5FC8EE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3B67D7"/>
    <w:multiLevelType w:val="hybridMultilevel"/>
    <w:tmpl w:val="B4A236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4F2A82"/>
    <w:multiLevelType w:val="hybridMultilevel"/>
    <w:tmpl w:val="C95A40D4"/>
    <w:lvl w:ilvl="0" w:tplc="BC2EC34C">
      <w:start w:val="1"/>
      <w:numFmt w:val="decimal"/>
      <w:lvlText w:val="%1."/>
      <w:lvlJc w:val="left"/>
      <w:pPr>
        <w:ind w:left="1080" w:hanging="360"/>
      </w:pPr>
      <w:rPr>
        <w:rFonts w:hint="default"/>
        <w:b w:val="0"/>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12"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3"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5248C"/>
    <w:multiLevelType w:val="hybridMultilevel"/>
    <w:tmpl w:val="39EA48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6502312">
    <w:abstractNumId w:val="5"/>
  </w:num>
  <w:num w:numId="2" w16cid:durableId="1249464378">
    <w:abstractNumId w:val="12"/>
  </w:num>
  <w:num w:numId="3" w16cid:durableId="143738123">
    <w:abstractNumId w:val="1"/>
  </w:num>
  <w:num w:numId="4" w16cid:durableId="1330913195">
    <w:abstractNumId w:val="11"/>
  </w:num>
  <w:num w:numId="5" w16cid:durableId="584000022">
    <w:abstractNumId w:val="2"/>
  </w:num>
  <w:num w:numId="6" w16cid:durableId="856849792">
    <w:abstractNumId w:val="3"/>
  </w:num>
  <w:num w:numId="7" w16cid:durableId="1019313470">
    <w:abstractNumId w:val="13"/>
  </w:num>
  <w:num w:numId="8" w16cid:durableId="361976331">
    <w:abstractNumId w:val="6"/>
  </w:num>
  <w:num w:numId="9" w16cid:durableId="982196660">
    <w:abstractNumId w:val="0"/>
  </w:num>
  <w:num w:numId="10" w16cid:durableId="295260312">
    <w:abstractNumId w:val="14"/>
  </w:num>
  <w:num w:numId="11" w16cid:durableId="1517884612">
    <w:abstractNumId w:val="4"/>
  </w:num>
  <w:num w:numId="12" w16cid:durableId="975334309">
    <w:abstractNumId w:val="7"/>
  </w:num>
  <w:num w:numId="13" w16cid:durableId="1970502552">
    <w:abstractNumId w:val="9"/>
  </w:num>
  <w:num w:numId="14" w16cid:durableId="1111389759">
    <w:abstractNumId w:val="8"/>
  </w:num>
  <w:num w:numId="15" w16cid:durableId="1875802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0505B"/>
    <w:rsid w:val="00013495"/>
    <w:rsid w:val="00017B09"/>
    <w:rsid w:val="00046FF2"/>
    <w:rsid w:val="000606F4"/>
    <w:rsid w:val="00092724"/>
    <w:rsid w:val="000A3AA0"/>
    <w:rsid w:val="000A6771"/>
    <w:rsid w:val="000C7FE0"/>
    <w:rsid w:val="000F179E"/>
    <w:rsid w:val="00126EDA"/>
    <w:rsid w:val="00141F96"/>
    <w:rsid w:val="0018175D"/>
    <w:rsid w:val="001A5C97"/>
    <w:rsid w:val="001B318F"/>
    <w:rsid w:val="001D45FB"/>
    <w:rsid w:val="001E4861"/>
    <w:rsid w:val="001F5300"/>
    <w:rsid w:val="0021065F"/>
    <w:rsid w:val="00240D3B"/>
    <w:rsid w:val="00243BF4"/>
    <w:rsid w:val="00275474"/>
    <w:rsid w:val="002A518F"/>
    <w:rsid w:val="002B7CBD"/>
    <w:rsid w:val="002C7DC2"/>
    <w:rsid w:val="00334BD5"/>
    <w:rsid w:val="00345C8A"/>
    <w:rsid w:val="003A17B9"/>
    <w:rsid w:val="003F0538"/>
    <w:rsid w:val="003F0B2C"/>
    <w:rsid w:val="003F1F4D"/>
    <w:rsid w:val="00415F48"/>
    <w:rsid w:val="00436C99"/>
    <w:rsid w:val="00462B6E"/>
    <w:rsid w:val="00494C96"/>
    <w:rsid w:val="004D2C91"/>
    <w:rsid w:val="00504469"/>
    <w:rsid w:val="00523E7F"/>
    <w:rsid w:val="00591BA9"/>
    <w:rsid w:val="005A0610"/>
    <w:rsid w:val="00602520"/>
    <w:rsid w:val="0062090D"/>
    <w:rsid w:val="00624C8B"/>
    <w:rsid w:val="00635A52"/>
    <w:rsid w:val="0064649F"/>
    <w:rsid w:val="00652590"/>
    <w:rsid w:val="0068448B"/>
    <w:rsid w:val="006C3210"/>
    <w:rsid w:val="006C7475"/>
    <w:rsid w:val="00705FB2"/>
    <w:rsid w:val="0071125C"/>
    <w:rsid w:val="00741429"/>
    <w:rsid w:val="00755D99"/>
    <w:rsid w:val="00774ED1"/>
    <w:rsid w:val="00784D89"/>
    <w:rsid w:val="00795F4A"/>
    <w:rsid w:val="007A4609"/>
    <w:rsid w:val="007B2C4C"/>
    <w:rsid w:val="007D3C81"/>
    <w:rsid w:val="007E7CB6"/>
    <w:rsid w:val="007F1F5A"/>
    <w:rsid w:val="007F59EA"/>
    <w:rsid w:val="00806606"/>
    <w:rsid w:val="00827CF1"/>
    <w:rsid w:val="00844DB8"/>
    <w:rsid w:val="00845169"/>
    <w:rsid w:val="00850CCD"/>
    <w:rsid w:val="00851E54"/>
    <w:rsid w:val="0086465D"/>
    <w:rsid w:val="00873F88"/>
    <w:rsid w:val="008E527B"/>
    <w:rsid w:val="009171D1"/>
    <w:rsid w:val="009255C5"/>
    <w:rsid w:val="00970124"/>
    <w:rsid w:val="009E4FF3"/>
    <w:rsid w:val="00A07500"/>
    <w:rsid w:val="00A24729"/>
    <w:rsid w:val="00A526DA"/>
    <w:rsid w:val="00A6544F"/>
    <w:rsid w:val="00A74D8A"/>
    <w:rsid w:val="00B30A61"/>
    <w:rsid w:val="00B6348A"/>
    <w:rsid w:val="00B742C8"/>
    <w:rsid w:val="00BC7EE1"/>
    <w:rsid w:val="00BD3B3E"/>
    <w:rsid w:val="00BE7557"/>
    <w:rsid w:val="00BF1C94"/>
    <w:rsid w:val="00C0285C"/>
    <w:rsid w:val="00C141AA"/>
    <w:rsid w:val="00C363DB"/>
    <w:rsid w:val="00C45E79"/>
    <w:rsid w:val="00C6008F"/>
    <w:rsid w:val="00CF1AC7"/>
    <w:rsid w:val="00D0565D"/>
    <w:rsid w:val="00D26266"/>
    <w:rsid w:val="00D32A35"/>
    <w:rsid w:val="00D334BC"/>
    <w:rsid w:val="00D3794B"/>
    <w:rsid w:val="00D82ED8"/>
    <w:rsid w:val="00DA0C19"/>
    <w:rsid w:val="00DD0EC2"/>
    <w:rsid w:val="00E06DBC"/>
    <w:rsid w:val="00E4691F"/>
    <w:rsid w:val="00E529A6"/>
    <w:rsid w:val="00E6241A"/>
    <w:rsid w:val="00E70FBC"/>
    <w:rsid w:val="00E719EB"/>
    <w:rsid w:val="00E76CC5"/>
    <w:rsid w:val="00EC2556"/>
    <w:rsid w:val="00EC4FBE"/>
    <w:rsid w:val="00ED788B"/>
    <w:rsid w:val="00F0571B"/>
    <w:rsid w:val="00F3007D"/>
    <w:rsid w:val="00F338FF"/>
    <w:rsid w:val="00F505AE"/>
    <w:rsid w:val="00F70EA8"/>
    <w:rsid w:val="00F84B65"/>
    <w:rsid w:val="00F963B7"/>
    <w:rsid w:val="00FA25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F13F"/>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DD0EC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30A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7017">
      <w:bodyDiv w:val="1"/>
      <w:marLeft w:val="0"/>
      <w:marRight w:val="0"/>
      <w:marTop w:val="0"/>
      <w:marBottom w:val="0"/>
      <w:divBdr>
        <w:top w:val="none" w:sz="0" w:space="0" w:color="auto"/>
        <w:left w:val="none" w:sz="0" w:space="0" w:color="auto"/>
        <w:bottom w:val="none" w:sz="0" w:space="0" w:color="auto"/>
        <w:right w:val="none" w:sz="0" w:space="0" w:color="auto"/>
      </w:divBdr>
    </w:div>
    <w:div w:id="317735874">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809080388">
      <w:bodyDiv w:val="1"/>
      <w:marLeft w:val="0"/>
      <w:marRight w:val="0"/>
      <w:marTop w:val="0"/>
      <w:marBottom w:val="0"/>
      <w:divBdr>
        <w:top w:val="none" w:sz="0" w:space="0" w:color="auto"/>
        <w:left w:val="none" w:sz="0" w:space="0" w:color="auto"/>
        <w:bottom w:val="none" w:sz="0" w:space="0" w:color="auto"/>
        <w:right w:val="none" w:sz="0" w:space="0" w:color="auto"/>
      </w:divBdr>
    </w:div>
    <w:div w:id="1945840570">
      <w:bodyDiv w:val="1"/>
      <w:marLeft w:val="0"/>
      <w:marRight w:val="0"/>
      <w:marTop w:val="0"/>
      <w:marBottom w:val="0"/>
      <w:divBdr>
        <w:top w:val="none" w:sz="0" w:space="0" w:color="auto"/>
        <w:left w:val="none" w:sz="0" w:space="0" w:color="auto"/>
        <w:bottom w:val="none" w:sz="0" w:space="0" w:color="auto"/>
        <w:right w:val="none" w:sz="0" w:space="0" w:color="auto"/>
      </w:divBdr>
      <w:divsChild>
        <w:div w:id="1832525245">
          <w:marLeft w:val="0"/>
          <w:marRight w:val="0"/>
          <w:marTop w:val="0"/>
          <w:marBottom w:val="0"/>
          <w:divBdr>
            <w:top w:val="none" w:sz="0" w:space="0" w:color="auto"/>
            <w:left w:val="none" w:sz="0" w:space="0" w:color="auto"/>
            <w:bottom w:val="none" w:sz="0" w:space="0" w:color="auto"/>
            <w:right w:val="none" w:sz="0" w:space="0" w:color="auto"/>
          </w:divBdr>
          <w:divsChild>
            <w:div w:id="1023507901">
              <w:marLeft w:val="0"/>
              <w:marRight w:val="0"/>
              <w:marTop w:val="0"/>
              <w:marBottom w:val="0"/>
              <w:divBdr>
                <w:top w:val="none" w:sz="0" w:space="0" w:color="auto"/>
                <w:left w:val="none" w:sz="0" w:space="0" w:color="auto"/>
                <w:bottom w:val="none" w:sz="0" w:space="0" w:color="auto"/>
                <w:right w:val="none" w:sz="0" w:space="0" w:color="auto"/>
              </w:divBdr>
              <w:divsChild>
                <w:div w:id="1128426091">
                  <w:marLeft w:val="0"/>
                  <w:marRight w:val="0"/>
                  <w:marTop w:val="0"/>
                  <w:marBottom w:val="0"/>
                  <w:divBdr>
                    <w:top w:val="none" w:sz="0" w:space="0" w:color="auto"/>
                    <w:left w:val="none" w:sz="0" w:space="0" w:color="auto"/>
                    <w:bottom w:val="none" w:sz="0" w:space="0" w:color="auto"/>
                    <w:right w:val="none" w:sz="0" w:space="0" w:color="auto"/>
                  </w:divBdr>
                  <w:divsChild>
                    <w:div w:id="17064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660</Words>
  <Characters>3767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16</cp:revision>
  <cp:lastPrinted>2024-03-07T10:38:00Z</cp:lastPrinted>
  <dcterms:created xsi:type="dcterms:W3CDTF">2026-04-09T11:46:00Z</dcterms:created>
  <dcterms:modified xsi:type="dcterms:W3CDTF">2026-04-10T12:17:00Z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