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289" w:type="dxa"/>
        <w:tblLook w:val="04A0" w:firstRow="1" w:lastRow="0" w:firstColumn="1" w:lastColumn="0" w:noHBand="0" w:noVBand="1"/>
      </w:tblPr>
      <w:tblGrid>
        <w:gridCol w:w="3548"/>
        <w:gridCol w:w="3260"/>
        <w:gridCol w:w="3399"/>
      </w:tblGrid>
      <w:tr w:rsidR="0062090D" w:rsidRPr="00E97063" w:rsidTr="00ED5AAC">
        <w:tc>
          <w:tcPr>
            <w:tcW w:w="3548"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Sayısı</w:t>
            </w:r>
          </w:p>
        </w:tc>
        <w:tc>
          <w:tcPr>
            <w:tcW w:w="3260"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Karar Sayısı</w:t>
            </w:r>
          </w:p>
        </w:tc>
        <w:tc>
          <w:tcPr>
            <w:tcW w:w="3399"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Tarihi</w:t>
            </w:r>
          </w:p>
        </w:tc>
      </w:tr>
      <w:tr w:rsidR="0062090D" w:rsidRPr="00E97063" w:rsidTr="00ED5AAC">
        <w:tc>
          <w:tcPr>
            <w:tcW w:w="3548" w:type="dxa"/>
          </w:tcPr>
          <w:p w:rsidR="0062090D" w:rsidRPr="00E97063" w:rsidRDefault="0062090D" w:rsidP="00291884">
            <w:pPr>
              <w:rPr>
                <w:rFonts w:asciiTheme="majorHAnsi" w:hAnsiTheme="majorHAnsi"/>
                <w:sz w:val="20"/>
                <w:szCs w:val="20"/>
              </w:rPr>
            </w:pPr>
          </w:p>
        </w:tc>
        <w:tc>
          <w:tcPr>
            <w:tcW w:w="3260" w:type="dxa"/>
          </w:tcPr>
          <w:p w:rsidR="0062090D" w:rsidRPr="00E97063" w:rsidRDefault="00B63C26" w:rsidP="00E94E2F">
            <w:pPr>
              <w:jc w:val="center"/>
              <w:rPr>
                <w:rFonts w:asciiTheme="majorHAnsi" w:hAnsiTheme="majorHAnsi"/>
                <w:sz w:val="20"/>
                <w:szCs w:val="20"/>
              </w:rPr>
            </w:pPr>
            <w:r>
              <w:rPr>
                <w:rFonts w:asciiTheme="majorHAnsi" w:hAnsiTheme="majorHAnsi"/>
                <w:sz w:val="20"/>
                <w:szCs w:val="20"/>
              </w:rPr>
              <w:t>9</w:t>
            </w:r>
          </w:p>
        </w:tc>
        <w:tc>
          <w:tcPr>
            <w:tcW w:w="3399" w:type="dxa"/>
          </w:tcPr>
          <w:p w:rsidR="0062090D" w:rsidRPr="00E97063" w:rsidRDefault="00ED5AAC" w:rsidP="00291884">
            <w:pPr>
              <w:jc w:val="center"/>
              <w:rPr>
                <w:rFonts w:asciiTheme="majorHAnsi" w:hAnsiTheme="majorHAnsi"/>
                <w:sz w:val="20"/>
                <w:szCs w:val="20"/>
              </w:rPr>
            </w:pPr>
            <w:r w:rsidRPr="00A0413E">
              <w:rPr>
                <w:rFonts w:asciiTheme="majorHAnsi" w:hAnsiTheme="majorHAnsi"/>
                <w:color w:val="000000" w:themeColor="text1"/>
                <w:sz w:val="20"/>
                <w:szCs w:val="20"/>
              </w:rPr>
              <w:t>0</w:t>
            </w:r>
            <w:r w:rsidR="00D24AF3" w:rsidRPr="00A0413E">
              <w:rPr>
                <w:rFonts w:asciiTheme="majorHAnsi" w:hAnsiTheme="majorHAnsi"/>
                <w:color w:val="000000" w:themeColor="text1"/>
                <w:sz w:val="20"/>
                <w:szCs w:val="20"/>
              </w:rPr>
              <w:t>3</w:t>
            </w:r>
            <w:r w:rsidRPr="00A0413E">
              <w:rPr>
                <w:rFonts w:asciiTheme="majorHAnsi" w:hAnsiTheme="majorHAnsi"/>
                <w:color w:val="000000" w:themeColor="text1"/>
                <w:sz w:val="20"/>
                <w:szCs w:val="20"/>
              </w:rPr>
              <w:t>.1</w:t>
            </w:r>
            <w:r w:rsidR="00D24AF3" w:rsidRPr="00A0413E">
              <w:rPr>
                <w:rFonts w:asciiTheme="majorHAnsi" w:hAnsiTheme="majorHAnsi"/>
                <w:color w:val="000000" w:themeColor="text1"/>
                <w:sz w:val="20"/>
                <w:szCs w:val="20"/>
              </w:rPr>
              <w:t>1</w:t>
            </w:r>
            <w:r w:rsidRPr="00A0413E">
              <w:rPr>
                <w:rFonts w:asciiTheme="majorHAnsi" w:hAnsiTheme="majorHAnsi"/>
                <w:color w:val="000000" w:themeColor="text1"/>
                <w:sz w:val="20"/>
                <w:szCs w:val="20"/>
              </w:rPr>
              <w:t>.2025</w:t>
            </w:r>
          </w:p>
        </w:tc>
      </w:tr>
    </w:tbl>
    <w:p w:rsidR="0062090D" w:rsidRPr="00E97063" w:rsidRDefault="0062090D" w:rsidP="00291884">
      <w:pPr>
        <w:rPr>
          <w:rFonts w:asciiTheme="majorHAnsi" w:hAnsiTheme="majorHAnsi"/>
          <w:sz w:val="20"/>
          <w:szCs w:val="20"/>
        </w:rPr>
      </w:pPr>
    </w:p>
    <w:tbl>
      <w:tblPr>
        <w:tblStyle w:val="TabloKlavuzu"/>
        <w:tblW w:w="10207" w:type="dxa"/>
        <w:tblInd w:w="-289" w:type="dxa"/>
        <w:tblLook w:val="04A0" w:firstRow="1" w:lastRow="0" w:firstColumn="1" w:lastColumn="0" w:noHBand="0" w:noVBand="1"/>
      </w:tblPr>
      <w:tblGrid>
        <w:gridCol w:w="5178"/>
        <w:gridCol w:w="5029"/>
      </w:tblGrid>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2021-2025 Dönemi Stratejik Plan Amaç ve Hedefleri</w:t>
            </w:r>
          </w:p>
        </w:tc>
        <w:tc>
          <w:tcPr>
            <w:tcW w:w="5029" w:type="dxa"/>
          </w:tcPr>
          <w:p w:rsidR="0062090D" w:rsidRPr="00E97063" w:rsidRDefault="00ED5AAC" w:rsidP="00291884">
            <w:pPr>
              <w:rPr>
                <w:rFonts w:asciiTheme="majorHAnsi" w:hAnsiTheme="majorHAnsi"/>
                <w:sz w:val="20"/>
                <w:szCs w:val="20"/>
              </w:rPr>
            </w:pPr>
            <w:r w:rsidRPr="00E97063">
              <w:rPr>
                <w:rFonts w:asciiTheme="majorHAnsi" w:hAnsiTheme="majorHAnsi"/>
                <w:sz w:val="20"/>
                <w:szCs w:val="20"/>
              </w:rPr>
              <w:t xml:space="preserve">Karar 1: </w:t>
            </w:r>
            <w:r w:rsidR="00D24AF3">
              <w:rPr>
                <w:rFonts w:asciiTheme="majorHAnsi" w:hAnsiTheme="majorHAnsi"/>
                <w:sz w:val="20"/>
                <w:szCs w:val="20"/>
              </w:rPr>
              <w:t xml:space="preserve">A.2., A.3., </w:t>
            </w:r>
            <w:r w:rsidR="00E047FA" w:rsidRPr="00E97063">
              <w:rPr>
                <w:rFonts w:asciiTheme="majorHAnsi" w:hAnsiTheme="majorHAnsi"/>
                <w:sz w:val="20"/>
                <w:szCs w:val="20"/>
              </w:rPr>
              <w:t>A.4., H.4.4.,</w:t>
            </w:r>
            <w:r w:rsidR="00E047FA">
              <w:rPr>
                <w:rFonts w:asciiTheme="majorHAnsi" w:hAnsiTheme="majorHAnsi"/>
                <w:sz w:val="20"/>
                <w:szCs w:val="20"/>
              </w:rPr>
              <w:t xml:space="preserve"> </w:t>
            </w:r>
            <w:r w:rsidRPr="00E97063">
              <w:rPr>
                <w:rFonts w:asciiTheme="majorHAnsi" w:hAnsiTheme="majorHAnsi"/>
                <w:sz w:val="20"/>
                <w:szCs w:val="20"/>
              </w:rPr>
              <w:t>A.5., H.5.2.</w:t>
            </w:r>
          </w:p>
          <w:p w:rsidR="00ED5AAC" w:rsidRDefault="00343B76" w:rsidP="00291884">
            <w:pPr>
              <w:rPr>
                <w:rFonts w:asciiTheme="majorHAnsi" w:hAnsiTheme="majorHAnsi"/>
                <w:sz w:val="20"/>
                <w:szCs w:val="20"/>
              </w:rPr>
            </w:pPr>
            <w:r w:rsidRPr="00E97063">
              <w:rPr>
                <w:rFonts w:asciiTheme="majorHAnsi" w:hAnsiTheme="majorHAnsi"/>
                <w:sz w:val="20"/>
                <w:szCs w:val="20"/>
              </w:rPr>
              <w:t xml:space="preserve">Karar 2: </w:t>
            </w:r>
            <w:r w:rsidR="00E047FA">
              <w:rPr>
                <w:rFonts w:asciiTheme="majorHAnsi" w:hAnsiTheme="majorHAnsi"/>
                <w:sz w:val="20"/>
                <w:szCs w:val="20"/>
              </w:rPr>
              <w:t xml:space="preserve">A.2., A.3., </w:t>
            </w:r>
            <w:r w:rsidR="00E047FA" w:rsidRPr="00E97063">
              <w:rPr>
                <w:rFonts w:asciiTheme="majorHAnsi" w:hAnsiTheme="majorHAnsi"/>
                <w:sz w:val="20"/>
                <w:szCs w:val="20"/>
              </w:rPr>
              <w:t>A.4., H.4.4.,</w:t>
            </w:r>
            <w:r w:rsidR="00E047FA">
              <w:rPr>
                <w:rFonts w:asciiTheme="majorHAnsi" w:hAnsiTheme="majorHAnsi"/>
                <w:sz w:val="20"/>
                <w:szCs w:val="20"/>
              </w:rPr>
              <w:t xml:space="preserve"> </w:t>
            </w:r>
            <w:r w:rsidR="00D24AF3" w:rsidRPr="00E97063">
              <w:rPr>
                <w:rFonts w:asciiTheme="majorHAnsi" w:hAnsiTheme="majorHAnsi"/>
                <w:sz w:val="20"/>
                <w:szCs w:val="20"/>
              </w:rPr>
              <w:t>A.5., H.5.2.</w:t>
            </w:r>
          </w:p>
          <w:p w:rsidR="00F80036"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D24AF3">
              <w:rPr>
                <w:rFonts w:asciiTheme="majorHAnsi" w:hAnsiTheme="majorHAnsi"/>
                <w:sz w:val="20"/>
                <w:szCs w:val="20"/>
              </w:rPr>
              <w:t>4</w:t>
            </w:r>
            <w:r w:rsidRPr="00E97063">
              <w:rPr>
                <w:rFonts w:asciiTheme="majorHAnsi" w:hAnsiTheme="majorHAnsi"/>
                <w:sz w:val="20"/>
                <w:szCs w:val="20"/>
              </w:rPr>
              <w:t xml:space="preserve">: </w:t>
            </w:r>
            <w:r w:rsidR="00F80036">
              <w:rPr>
                <w:rFonts w:asciiTheme="majorHAnsi" w:hAnsiTheme="majorHAnsi"/>
                <w:sz w:val="20"/>
                <w:szCs w:val="20"/>
              </w:rPr>
              <w:t xml:space="preserve">A.2., A.3., </w:t>
            </w:r>
            <w:r w:rsidR="00F80036" w:rsidRPr="00E97063">
              <w:rPr>
                <w:rFonts w:asciiTheme="majorHAnsi" w:hAnsiTheme="majorHAnsi"/>
                <w:sz w:val="20"/>
                <w:szCs w:val="20"/>
              </w:rPr>
              <w:t>A.5., H.5.2.</w:t>
            </w:r>
          </w:p>
          <w:p w:rsidR="00F80036" w:rsidRDefault="007D58A1" w:rsidP="00291884">
            <w:pPr>
              <w:rPr>
                <w:rFonts w:asciiTheme="majorHAnsi" w:hAnsiTheme="majorHAnsi"/>
                <w:sz w:val="20"/>
                <w:szCs w:val="20"/>
              </w:rPr>
            </w:pPr>
            <w:r w:rsidRPr="00E97063">
              <w:rPr>
                <w:rFonts w:asciiTheme="majorHAnsi" w:hAnsiTheme="majorHAnsi"/>
                <w:sz w:val="20"/>
                <w:szCs w:val="20"/>
              </w:rPr>
              <w:t xml:space="preserve">Karar </w:t>
            </w:r>
            <w:r w:rsidR="00D24AF3">
              <w:rPr>
                <w:rFonts w:asciiTheme="majorHAnsi" w:hAnsiTheme="majorHAnsi"/>
                <w:sz w:val="20"/>
                <w:szCs w:val="20"/>
              </w:rPr>
              <w:t>5</w:t>
            </w:r>
            <w:r w:rsidRPr="00E97063">
              <w:rPr>
                <w:rFonts w:asciiTheme="majorHAnsi" w:hAnsiTheme="majorHAnsi"/>
                <w:sz w:val="20"/>
                <w:szCs w:val="20"/>
              </w:rPr>
              <w:t xml:space="preserve">: </w:t>
            </w:r>
            <w:r w:rsidR="00F80036">
              <w:rPr>
                <w:rFonts w:asciiTheme="majorHAnsi" w:hAnsiTheme="majorHAnsi"/>
                <w:sz w:val="20"/>
                <w:szCs w:val="20"/>
              </w:rPr>
              <w:t xml:space="preserve">A.2., A.3., </w:t>
            </w:r>
            <w:r w:rsidR="00F80036" w:rsidRPr="00E97063">
              <w:rPr>
                <w:rFonts w:asciiTheme="majorHAnsi" w:hAnsiTheme="majorHAnsi"/>
                <w:sz w:val="20"/>
                <w:szCs w:val="20"/>
              </w:rPr>
              <w:t>A.4., H.4.4.,</w:t>
            </w:r>
            <w:r w:rsidR="00F80036">
              <w:rPr>
                <w:rFonts w:asciiTheme="majorHAnsi" w:hAnsiTheme="majorHAnsi"/>
                <w:sz w:val="20"/>
                <w:szCs w:val="20"/>
              </w:rPr>
              <w:t xml:space="preserve"> </w:t>
            </w:r>
            <w:r w:rsidR="00F80036" w:rsidRPr="00E97063">
              <w:rPr>
                <w:rFonts w:asciiTheme="majorHAnsi" w:hAnsiTheme="majorHAnsi"/>
                <w:sz w:val="20"/>
                <w:szCs w:val="20"/>
              </w:rPr>
              <w:t>A.5., H.5.2.</w:t>
            </w:r>
          </w:p>
          <w:p w:rsidR="00E16594" w:rsidRPr="00E97063" w:rsidRDefault="00E16594" w:rsidP="00E16594">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6</w:t>
            </w:r>
            <w:r w:rsidRPr="00E97063">
              <w:rPr>
                <w:rFonts w:asciiTheme="majorHAnsi" w:hAnsiTheme="majorHAnsi"/>
                <w:sz w:val="20"/>
                <w:szCs w:val="20"/>
              </w:rPr>
              <w:t xml:space="preserve">: </w:t>
            </w:r>
            <w:r>
              <w:rPr>
                <w:rFonts w:asciiTheme="majorHAnsi" w:hAnsiTheme="majorHAnsi"/>
                <w:sz w:val="20"/>
                <w:szCs w:val="20"/>
              </w:rPr>
              <w:t xml:space="preserve">A.2., A.3., </w:t>
            </w:r>
            <w:r w:rsidRPr="00E97063">
              <w:rPr>
                <w:rFonts w:asciiTheme="majorHAnsi" w:hAnsiTheme="majorHAnsi"/>
                <w:sz w:val="20"/>
                <w:szCs w:val="20"/>
              </w:rPr>
              <w:t>A.4., H.4.4.,</w:t>
            </w:r>
            <w:r>
              <w:rPr>
                <w:rFonts w:asciiTheme="majorHAnsi" w:hAnsiTheme="majorHAnsi"/>
                <w:sz w:val="20"/>
                <w:szCs w:val="20"/>
              </w:rPr>
              <w:t xml:space="preserve"> </w:t>
            </w:r>
            <w:r w:rsidRPr="00E97063">
              <w:rPr>
                <w:rFonts w:asciiTheme="majorHAnsi" w:hAnsiTheme="majorHAnsi"/>
                <w:sz w:val="20"/>
                <w:szCs w:val="20"/>
              </w:rPr>
              <w:t>A.5., H.5.2.</w:t>
            </w:r>
          </w:p>
          <w:p w:rsidR="00E16594" w:rsidRDefault="00E16594" w:rsidP="00E16594">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7</w:t>
            </w:r>
            <w:r w:rsidRPr="00E97063">
              <w:rPr>
                <w:rFonts w:asciiTheme="majorHAnsi" w:hAnsiTheme="majorHAnsi"/>
                <w:sz w:val="20"/>
                <w:szCs w:val="20"/>
              </w:rPr>
              <w:t xml:space="preserve">: </w:t>
            </w:r>
            <w:r>
              <w:rPr>
                <w:rFonts w:asciiTheme="majorHAnsi" w:hAnsiTheme="majorHAnsi"/>
                <w:sz w:val="20"/>
                <w:szCs w:val="20"/>
              </w:rPr>
              <w:t xml:space="preserve">A.2., A.3., </w:t>
            </w:r>
            <w:r w:rsidRPr="00E97063">
              <w:rPr>
                <w:rFonts w:asciiTheme="majorHAnsi" w:hAnsiTheme="majorHAnsi"/>
                <w:sz w:val="20"/>
                <w:szCs w:val="20"/>
              </w:rPr>
              <w:t>A.4., H.4.4.,</w:t>
            </w:r>
            <w:r>
              <w:rPr>
                <w:rFonts w:asciiTheme="majorHAnsi" w:hAnsiTheme="majorHAnsi"/>
                <w:sz w:val="20"/>
                <w:szCs w:val="20"/>
              </w:rPr>
              <w:t xml:space="preserve"> </w:t>
            </w:r>
            <w:r w:rsidRPr="00E97063">
              <w:rPr>
                <w:rFonts w:asciiTheme="majorHAnsi" w:hAnsiTheme="majorHAnsi"/>
                <w:sz w:val="20"/>
                <w:szCs w:val="20"/>
              </w:rPr>
              <w:t>A.5., H.5.2.</w:t>
            </w:r>
          </w:p>
          <w:p w:rsidR="00A0413E" w:rsidRDefault="00A0413E" w:rsidP="00E16594">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8</w:t>
            </w:r>
            <w:r w:rsidRPr="00E97063">
              <w:rPr>
                <w:rFonts w:asciiTheme="majorHAnsi" w:hAnsiTheme="majorHAnsi"/>
                <w:sz w:val="20"/>
                <w:szCs w:val="20"/>
              </w:rPr>
              <w:t xml:space="preserve">: </w:t>
            </w:r>
            <w:r>
              <w:rPr>
                <w:rFonts w:asciiTheme="majorHAnsi" w:hAnsiTheme="majorHAnsi"/>
                <w:sz w:val="20"/>
                <w:szCs w:val="20"/>
              </w:rPr>
              <w:t xml:space="preserve">A.2., A.3., </w:t>
            </w:r>
            <w:r w:rsidRPr="00E97063">
              <w:rPr>
                <w:rFonts w:asciiTheme="majorHAnsi" w:hAnsiTheme="majorHAnsi"/>
                <w:sz w:val="20"/>
                <w:szCs w:val="20"/>
              </w:rPr>
              <w:t>A.4., H.4.4.,</w:t>
            </w:r>
            <w:r>
              <w:rPr>
                <w:rFonts w:asciiTheme="majorHAnsi" w:hAnsiTheme="majorHAnsi"/>
                <w:sz w:val="20"/>
                <w:szCs w:val="20"/>
              </w:rPr>
              <w:t xml:space="preserve"> </w:t>
            </w:r>
            <w:r w:rsidRPr="00E97063">
              <w:rPr>
                <w:rFonts w:asciiTheme="majorHAnsi" w:hAnsiTheme="majorHAnsi"/>
                <w:sz w:val="20"/>
                <w:szCs w:val="20"/>
              </w:rPr>
              <w:t>A.5., H.5.2.</w:t>
            </w:r>
          </w:p>
          <w:p w:rsidR="00A0413E" w:rsidRPr="00E97063" w:rsidRDefault="00E16594" w:rsidP="00291884">
            <w:pPr>
              <w:rPr>
                <w:rFonts w:asciiTheme="majorHAnsi" w:hAnsiTheme="majorHAnsi"/>
                <w:sz w:val="20"/>
                <w:szCs w:val="20"/>
              </w:rPr>
            </w:pPr>
            <w:r w:rsidRPr="00E97063">
              <w:rPr>
                <w:rFonts w:asciiTheme="majorHAnsi" w:hAnsiTheme="majorHAnsi"/>
                <w:sz w:val="20"/>
                <w:szCs w:val="20"/>
              </w:rPr>
              <w:t xml:space="preserve">Karar </w:t>
            </w:r>
            <w:r w:rsidR="00A0413E">
              <w:rPr>
                <w:rFonts w:asciiTheme="majorHAnsi" w:hAnsiTheme="majorHAnsi"/>
                <w:sz w:val="20"/>
                <w:szCs w:val="20"/>
              </w:rPr>
              <w:t>9</w:t>
            </w:r>
            <w:r w:rsidRPr="00E97063">
              <w:rPr>
                <w:rFonts w:asciiTheme="majorHAnsi" w:hAnsiTheme="majorHAnsi"/>
                <w:sz w:val="20"/>
                <w:szCs w:val="20"/>
              </w:rPr>
              <w:t xml:space="preserve">: </w:t>
            </w:r>
            <w:r>
              <w:rPr>
                <w:rFonts w:asciiTheme="majorHAnsi" w:hAnsiTheme="majorHAnsi"/>
                <w:sz w:val="20"/>
                <w:szCs w:val="20"/>
              </w:rPr>
              <w:t xml:space="preserve">A.2., A.3., </w:t>
            </w:r>
            <w:r w:rsidRPr="00E97063">
              <w:rPr>
                <w:rFonts w:asciiTheme="majorHAnsi" w:hAnsiTheme="majorHAnsi"/>
                <w:sz w:val="20"/>
                <w:szCs w:val="20"/>
              </w:rPr>
              <w:t>A.5., H.5.2.</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Yükseköğretim Kalite Alt Ölçütü</w:t>
            </w:r>
          </w:p>
        </w:tc>
        <w:tc>
          <w:tcPr>
            <w:tcW w:w="5029" w:type="dxa"/>
          </w:tcPr>
          <w:p w:rsidR="0062090D" w:rsidRPr="00E97063" w:rsidRDefault="00ED5AAC" w:rsidP="00291884">
            <w:pPr>
              <w:rPr>
                <w:rFonts w:asciiTheme="majorHAnsi" w:hAnsiTheme="majorHAnsi"/>
                <w:sz w:val="20"/>
                <w:szCs w:val="20"/>
              </w:rPr>
            </w:pPr>
            <w:r w:rsidRPr="00E97063">
              <w:rPr>
                <w:rFonts w:asciiTheme="majorHAnsi" w:hAnsiTheme="majorHAnsi"/>
                <w:sz w:val="20"/>
                <w:szCs w:val="20"/>
              </w:rPr>
              <w:t xml:space="preserve">Karar 1: A1.1., </w:t>
            </w:r>
            <w:r w:rsidR="002C6E61">
              <w:rPr>
                <w:rFonts w:asciiTheme="majorHAnsi" w:hAnsiTheme="majorHAnsi"/>
                <w:sz w:val="20"/>
                <w:szCs w:val="20"/>
              </w:rPr>
              <w:t xml:space="preserve">A.1.3., </w:t>
            </w:r>
            <w:r w:rsidRPr="00E97063">
              <w:rPr>
                <w:rFonts w:asciiTheme="majorHAnsi" w:hAnsiTheme="majorHAnsi"/>
                <w:sz w:val="20"/>
                <w:szCs w:val="20"/>
              </w:rPr>
              <w:t>A.1.4.</w:t>
            </w:r>
          </w:p>
          <w:p w:rsidR="00343B76" w:rsidRDefault="00343B76" w:rsidP="00291884">
            <w:pPr>
              <w:rPr>
                <w:rFonts w:asciiTheme="majorHAnsi" w:hAnsiTheme="majorHAnsi"/>
                <w:sz w:val="20"/>
                <w:szCs w:val="20"/>
              </w:rPr>
            </w:pPr>
            <w:r w:rsidRPr="00E97063">
              <w:rPr>
                <w:rFonts w:asciiTheme="majorHAnsi" w:hAnsiTheme="majorHAnsi"/>
                <w:sz w:val="20"/>
                <w:szCs w:val="20"/>
              </w:rPr>
              <w:t xml:space="preserve">Karar 2: A.1.4., </w:t>
            </w:r>
            <w:r w:rsidR="002C6E61">
              <w:rPr>
                <w:rFonts w:asciiTheme="majorHAnsi" w:hAnsiTheme="majorHAnsi"/>
                <w:sz w:val="20"/>
                <w:szCs w:val="20"/>
              </w:rPr>
              <w:t>A</w:t>
            </w:r>
            <w:r w:rsidRPr="00E97063">
              <w:rPr>
                <w:rFonts w:asciiTheme="majorHAnsi" w:hAnsiTheme="majorHAnsi"/>
                <w:sz w:val="20"/>
                <w:szCs w:val="20"/>
              </w:rPr>
              <w:t>.1.</w:t>
            </w:r>
            <w:r w:rsidR="002C6E61">
              <w:rPr>
                <w:rFonts w:asciiTheme="majorHAnsi" w:hAnsiTheme="majorHAnsi"/>
                <w:sz w:val="20"/>
                <w:szCs w:val="20"/>
              </w:rPr>
              <w:t>4</w:t>
            </w:r>
            <w:r w:rsidRPr="00E97063">
              <w:rPr>
                <w:rFonts w:asciiTheme="majorHAnsi" w:hAnsiTheme="majorHAnsi"/>
                <w:sz w:val="20"/>
                <w:szCs w:val="20"/>
              </w:rPr>
              <w:t>.</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562F6C">
              <w:rPr>
                <w:rFonts w:asciiTheme="majorHAnsi" w:hAnsiTheme="majorHAnsi"/>
                <w:sz w:val="20"/>
                <w:szCs w:val="20"/>
              </w:rPr>
              <w:t>4</w:t>
            </w:r>
            <w:r w:rsidRPr="00E97063">
              <w:rPr>
                <w:rFonts w:asciiTheme="majorHAnsi" w:hAnsiTheme="majorHAnsi"/>
                <w:sz w:val="20"/>
                <w:szCs w:val="20"/>
              </w:rPr>
              <w:t xml:space="preserve">: A.1.4., </w:t>
            </w:r>
            <w:r w:rsidR="002C6E61">
              <w:rPr>
                <w:rFonts w:asciiTheme="majorHAnsi" w:hAnsiTheme="majorHAnsi"/>
                <w:sz w:val="20"/>
                <w:szCs w:val="20"/>
              </w:rPr>
              <w:t>A</w:t>
            </w:r>
            <w:r w:rsidRPr="00E97063">
              <w:rPr>
                <w:rFonts w:asciiTheme="majorHAnsi" w:hAnsiTheme="majorHAnsi"/>
                <w:sz w:val="20"/>
                <w:szCs w:val="20"/>
              </w:rPr>
              <w:t>.1.5.</w:t>
            </w:r>
            <w:r w:rsidR="002C6E61">
              <w:rPr>
                <w:rFonts w:asciiTheme="majorHAnsi" w:hAnsiTheme="majorHAnsi"/>
                <w:sz w:val="20"/>
                <w:szCs w:val="20"/>
              </w:rPr>
              <w:t>, A.3.4.</w:t>
            </w:r>
          </w:p>
          <w:p w:rsidR="007D58A1" w:rsidRDefault="007D58A1" w:rsidP="00291884">
            <w:pPr>
              <w:rPr>
                <w:rFonts w:asciiTheme="majorHAnsi" w:hAnsiTheme="majorHAnsi"/>
                <w:sz w:val="20"/>
                <w:szCs w:val="20"/>
              </w:rPr>
            </w:pPr>
            <w:r w:rsidRPr="00E97063">
              <w:rPr>
                <w:rFonts w:asciiTheme="majorHAnsi" w:hAnsiTheme="majorHAnsi"/>
                <w:sz w:val="20"/>
                <w:szCs w:val="20"/>
              </w:rPr>
              <w:t xml:space="preserve">Karar </w:t>
            </w:r>
            <w:r w:rsidR="00562F6C">
              <w:rPr>
                <w:rFonts w:asciiTheme="majorHAnsi" w:hAnsiTheme="majorHAnsi"/>
                <w:sz w:val="20"/>
                <w:szCs w:val="20"/>
              </w:rPr>
              <w:t>5</w:t>
            </w:r>
            <w:r w:rsidRPr="00E97063">
              <w:rPr>
                <w:rFonts w:asciiTheme="majorHAnsi" w:hAnsiTheme="majorHAnsi"/>
                <w:sz w:val="20"/>
                <w:szCs w:val="20"/>
              </w:rPr>
              <w:t>: A.1.</w:t>
            </w:r>
            <w:r w:rsidR="002C6E61">
              <w:rPr>
                <w:rFonts w:asciiTheme="majorHAnsi" w:hAnsiTheme="majorHAnsi"/>
                <w:sz w:val="20"/>
                <w:szCs w:val="20"/>
              </w:rPr>
              <w:t>1</w:t>
            </w:r>
            <w:r w:rsidRPr="00E97063">
              <w:rPr>
                <w:rFonts w:asciiTheme="majorHAnsi" w:hAnsiTheme="majorHAnsi"/>
                <w:sz w:val="20"/>
                <w:szCs w:val="20"/>
              </w:rPr>
              <w:t xml:space="preserve">., </w:t>
            </w:r>
            <w:r w:rsidR="002C6E61">
              <w:rPr>
                <w:rFonts w:asciiTheme="majorHAnsi" w:hAnsiTheme="majorHAnsi"/>
                <w:sz w:val="20"/>
                <w:szCs w:val="20"/>
              </w:rPr>
              <w:t>A</w:t>
            </w:r>
            <w:r w:rsidRPr="00E97063">
              <w:rPr>
                <w:rFonts w:asciiTheme="majorHAnsi" w:hAnsiTheme="majorHAnsi"/>
                <w:sz w:val="20"/>
                <w:szCs w:val="20"/>
              </w:rPr>
              <w:t>.1.</w:t>
            </w:r>
            <w:r w:rsidR="002C6E61">
              <w:rPr>
                <w:rFonts w:asciiTheme="majorHAnsi" w:hAnsiTheme="majorHAnsi"/>
                <w:sz w:val="20"/>
                <w:szCs w:val="20"/>
              </w:rPr>
              <w:t>4</w:t>
            </w:r>
            <w:r w:rsidRPr="00E97063">
              <w:rPr>
                <w:rFonts w:asciiTheme="majorHAnsi" w:hAnsiTheme="majorHAnsi"/>
                <w:sz w:val="20"/>
                <w:szCs w:val="20"/>
              </w:rPr>
              <w:t>.</w:t>
            </w:r>
          </w:p>
          <w:p w:rsidR="006C75DE" w:rsidRPr="00E97063" w:rsidRDefault="006C75DE" w:rsidP="006C75DE">
            <w:pPr>
              <w:rPr>
                <w:rFonts w:asciiTheme="majorHAnsi" w:hAnsiTheme="majorHAnsi"/>
                <w:sz w:val="20"/>
                <w:szCs w:val="20"/>
              </w:rPr>
            </w:pPr>
            <w:r w:rsidRPr="00E97063">
              <w:rPr>
                <w:rFonts w:asciiTheme="majorHAnsi" w:hAnsiTheme="majorHAnsi"/>
                <w:sz w:val="20"/>
                <w:szCs w:val="20"/>
              </w:rPr>
              <w:t>Karar 6:</w:t>
            </w:r>
            <w:r w:rsidR="005C0626" w:rsidRPr="00E97063">
              <w:rPr>
                <w:rFonts w:asciiTheme="majorHAnsi" w:hAnsiTheme="majorHAnsi" w:cs="Times New Roman"/>
                <w:sz w:val="20"/>
                <w:szCs w:val="20"/>
              </w:rPr>
              <w:t xml:space="preserve"> A.1.</w:t>
            </w:r>
            <w:r w:rsidR="00EA6692">
              <w:rPr>
                <w:rFonts w:asciiTheme="majorHAnsi" w:hAnsiTheme="majorHAnsi" w:cs="Times New Roman"/>
                <w:sz w:val="20"/>
                <w:szCs w:val="20"/>
              </w:rPr>
              <w:t>1</w:t>
            </w:r>
            <w:r w:rsidR="005C0626" w:rsidRPr="00E97063">
              <w:rPr>
                <w:rFonts w:asciiTheme="majorHAnsi" w:hAnsiTheme="majorHAnsi" w:cs="Times New Roman"/>
                <w:sz w:val="20"/>
                <w:szCs w:val="20"/>
              </w:rPr>
              <w:t xml:space="preserve">., </w:t>
            </w:r>
            <w:r w:rsidR="00EA6692">
              <w:rPr>
                <w:rFonts w:asciiTheme="majorHAnsi" w:hAnsiTheme="majorHAnsi" w:cs="Times New Roman"/>
                <w:sz w:val="20"/>
                <w:szCs w:val="20"/>
              </w:rPr>
              <w:t>A</w:t>
            </w:r>
            <w:r w:rsidR="005C0626" w:rsidRPr="00E97063">
              <w:rPr>
                <w:rFonts w:asciiTheme="majorHAnsi" w:hAnsiTheme="majorHAnsi" w:cs="Calibri"/>
                <w:sz w:val="20"/>
                <w:szCs w:val="20"/>
              </w:rPr>
              <w:t>.1.</w:t>
            </w:r>
            <w:r w:rsidR="00EA6692">
              <w:rPr>
                <w:rFonts w:asciiTheme="majorHAnsi" w:hAnsiTheme="majorHAnsi" w:cs="Calibri"/>
                <w:sz w:val="20"/>
                <w:szCs w:val="20"/>
              </w:rPr>
              <w:t>4</w:t>
            </w:r>
            <w:r w:rsidR="005C0626" w:rsidRPr="00E97063">
              <w:rPr>
                <w:rFonts w:asciiTheme="majorHAnsi" w:hAnsiTheme="majorHAnsi" w:cs="Calibri"/>
                <w:sz w:val="20"/>
                <w:szCs w:val="20"/>
              </w:rPr>
              <w:t xml:space="preserve">., </w:t>
            </w:r>
            <w:r w:rsidR="00EA6692">
              <w:rPr>
                <w:rFonts w:asciiTheme="majorHAnsi" w:hAnsiTheme="majorHAnsi"/>
                <w:sz w:val="20"/>
                <w:szCs w:val="20"/>
              </w:rPr>
              <w:t>A</w:t>
            </w:r>
            <w:r w:rsidR="005C0626" w:rsidRPr="00E97063">
              <w:rPr>
                <w:rFonts w:asciiTheme="majorHAnsi" w:hAnsiTheme="majorHAnsi"/>
                <w:sz w:val="20"/>
                <w:szCs w:val="20"/>
              </w:rPr>
              <w:t>.1.5.</w:t>
            </w:r>
          </w:p>
          <w:p w:rsidR="006C75DE" w:rsidRDefault="006C75DE" w:rsidP="006C75DE">
            <w:pPr>
              <w:rPr>
                <w:rFonts w:asciiTheme="majorHAnsi" w:hAnsiTheme="majorHAnsi"/>
                <w:sz w:val="20"/>
                <w:szCs w:val="20"/>
              </w:rPr>
            </w:pPr>
            <w:r w:rsidRPr="00E97063">
              <w:rPr>
                <w:rFonts w:asciiTheme="majorHAnsi" w:hAnsiTheme="majorHAnsi"/>
                <w:sz w:val="20"/>
                <w:szCs w:val="20"/>
              </w:rPr>
              <w:t>Karar 7:</w:t>
            </w:r>
            <w:r w:rsidR="005C0626" w:rsidRPr="00E97063">
              <w:rPr>
                <w:rFonts w:asciiTheme="majorHAnsi" w:hAnsiTheme="majorHAnsi" w:cs="Times New Roman"/>
                <w:sz w:val="20"/>
                <w:szCs w:val="20"/>
              </w:rPr>
              <w:t xml:space="preserve"> A.1.</w:t>
            </w:r>
            <w:r w:rsidR="00EA6692">
              <w:rPr>
                <w:rFonts w:asciiTheme="majorHAnsi" w:hAnsiTheme="majorHAnsi" w:cs="Times New Roman"/>
                <w:sz w:val="20"/>
                <w:szCs w:val="20"/>
              </w:rPr>
              <w:t>1</w:t>
            </w:r>
            <w:r w:rsidR="005C0626" w:rsidRPr="00E97063">
              <w:rPr>
                <w:rFonts w:asciiTheme="majorHAnsi" w:hAnsiTheme="majorHAnsi" w:cs="Times New Roman"/>
                <w:sz w:val="20"/>
                <w:szCs w:val="20"/>
              </w:rPr>
              <w:t xml:space="preserve">., </w:t>
            </w:r>
            <w:r w:rsidR="00EA6692">
              <w:rPr>
                <w:rFonts w:asciiTheme="majorHAnsi" w:hAnsiTheme="majorHAnsi" w:cs="Times New Roman"/>
                <w:sz w:val="20"/>
                <w:szCs w:val="20"/>
              </w:rPr>
              <w:t>A</w:t>
            </w:r>
            <w:r w:rsidR="005C0626" w:rsidRPr="00E97063">
              <w:rPr>
                <w:rFonts w:asciiTheme="majorHAnsi" w:hAnsiTheme="majorHAnsi" w:cs="Calibri"/>
                <w:sz w:val="20"/>
                <w:szCs w:val="20"/>
              </w:rPr>
              <w:t>.1.</w:t>
            </w:r>
            <w:r w:rsidR="00EA6692">
              <w:rPr>
                <w:rFonts w:asciiTheme="majorHAnsi" w:hAnsiTheme="majorHAnsi" w:cs="Calibri"/>
                <w:sz w:val="20"/>
                <w:szCs w:val="20"/>
              </w:rPr>
              <w:t>4</w:t>
            </w:r>
            <w:r w:rsidR="005C0626" w:rsidRPr="00E97063">
              <w:rPr>
                <w:rFonts w:asciiTheme="majorHAnsi" w:hAnsiTheme="majorHAnsi" w:cs="Calibri"/>
                <w:sz w:val="20"/>
                <w:szCs w:val="20"/>
              </w:rPr>
              <w:t xml:space="preserve">., </w:t>
            </w:r>
            <w:r w:rsidR="00EA6692">
              <w:rPr>
                <w:rFonts w:asciiTheme="majorHAnsi" w:hAnsiTheme="majorHAnsi"/>
                <w:sz w:val="20"/>
                <w:szCs w:val="20"/>
              </w:rPr>
              <w:t>A</w:t>
            </w:r>
            <w:r w:rsidR="005C0626" w:rsidRPr="00E97063">
              <w:rPr>
                <w:rFonts w:asciiTheme="majorHAnsi" w:hAnsiTheme="majorHAnsi"/>
                <w:sz w:val="20"/>
                <w:szCs w:val="20"/>
              </w:rPr>
              <w:t>.1.5.</w:t>
            </w:r>
          </w:p>
          <w:p w:rsidR="00A0413E" w:rsidRPr="00E97063" w:rsidRDefault="00A0413E" w:rsidP="00A0413E">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8</w:t>
            </w:r>
            <w:r w:rsidRPr="00E97063">
              <w:rPr>
                <w:rFonts w:asciiTheme="majorHAnsi" w:hAnsiTheme="majorHAnsi"/>
                <w:sz w:val="20"/>
                <w:szCs w:val="20"/>
              </w:rPr>
              <w:t xml:space="preserve">: A1.1., </w:t>
            </w:r>
            <w:r>
              <w:rPr>
                <w:rFonts w:asciiTheme="majorHAnsi" w:hAnsiTheme="majorHAnsi"/>
                <w:sz w:val="20"/>
                <w:szCs w:val="20"/>
              </w:rPr>
              <w:t xml:space="preserve">A.1.3., </w:t>
            </w:r>
            <w:r w:rsidRPr="00E97063">
              <w:rPr>
                <w:rFonts w:asciiTheme="majorHAnsi" w:hAnsiTheme="majorHAnsi"/>
                <w:sz w:val="20"/>
                <w:szCs w:val="20"/>
              </w:rPr>
              <w:t>A.1.4.</w:t>
            </w:r>
          </w:p>
          <w:p w:rsidR="00A0413E" w:rsidRPr="00E97063" w:rsidRDefault="00E16594" w:rsidP="00291884">
            <w:pPr>
              <w:rPr>
                <w:rFonts w:asciiTheme="majorHAnsi" w:hAnsiTheme="majorHAnsi"/>
                <w:sz w:val="20"/>
                <w:szCs w:val="20"/>
              </w:rPr>
            </w:pPr>
            <w:r w:rsidRPr="00E97063">
              <w:rPr>
                <w:rFonts w:asciiTheme="majorHAnsi" w:hAnsiTheme="majorHAnsi"/>
                <w:sz w:val="20"/>
                <w:szCs w:val="20"/>
              </w:rPr>
              <w:t xml:space="preserve">Karar </w:t>
            </w:r>
            <w:r w:rsidR="00A0413E">
              <w:rPr>
                <w:rFonts w:asciiTheme="majorHAnsi" w:hAnsiTheme="majorHAnsi"/>
                <w:sz w:val="20"/>
                <w:szCs w:val="20"/>
              </w:rPr>
              <w:t>9</w:t>
            </w:r>
            <w:r w:rsidRPr="00E97063">
              <w:rPr>
                <w:rFonts w:asciiTheme="majorHAnsi" w:hAnsiTheme="majorHAnsi"/>
                <w:sz w:val="20"/>
                <w:szCs w:val="20"/>
              </w:rPr>
              <w:t xml:space="preserve">: A.1.4., </w:t>
            </w:r>
            <w:r>
              <w:rPr>
                <w:rFonts w:asciiTheme="majorHAnsi" w:hAnsiTheme="majorHAnsi"/>
                <w:sz w:val="20"/>
                <w:szCs w:val="20"/>
              </w:rPr>
              <w:t>A</w:t>
            </w:r>
            <w:r w:rsidRPr="00E97063">
              <w:rPr>
                <w:rFonts w:asciiTheme="majorHAnsi" w:hAnsiTheme="majorHAnsi"/>
                <w:sz w:val="20"/>
                <w:szCs w:val="20"/>
              </w:rPr>
              <w:t>.1.5.</w:t>
            </w:r>
            <w:r>
              <w:rPr>
                <w:rFonts w:asciiTheme="majorHAnsi" w:hAnsiTheme="majorHAnsi"/>
                <w:sz w:val="20"/>
                <w:szCs w:val="20"/>
              </w:rPr>
              <w:t>, A.3.4.</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Sürdürülebilir Kalkınma Amacı</w:t>
            </w:r>
          </w:p>
        </w:tc>
        <w:tc>
          <w:tcPr>
            <w:tcW w:w="5029" w:type="dxa"/>
          </w:tcPr>
          <w:p w:rsidR="0062090D" w:rsidRPr="00E97063" w:rsidRDefault="007C4FA9" w:rsidP="00291884">
            <w:pPr>
              <w:rPr>
                <w:rFonts w:asciiTheme="majorHAnsi" w:hAnsiTheme="majorHAnsi"/>
                <w:sz w:val="20"/>
                <w:szCs w:val="20"/>
              </w:rPr>
            </w:pPr>
            <w:r w:rsidRPr="00E97063">
              <w:rPr>
                <w:rFonts w:asciiTheme="majorHAnsi" w:hAnsiTheme="majorHAnsi"/>
                <w:sz w:val="20"/>
                <w:szCs w:val="20"/>
              </w:rPr>
              <w:t>Karar 1: SKA 4, SKA 16, SKA 17</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Karar 2: SKA 4, SKA 16, SKA 17</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A942FE">
              <w:rPr>
                <w:rFonts w:asciiTheme="majorHAnsi" w:hAnsiTheme="majorHAnsi"/>
                <w:sz w:val="20"/>
                <w:szCs w:val="20"/>
              </w:rPr>
              <w:t>4</w:t>
            </w:r>
            <w:r w:rsidRPr="00E97063">
              <w:rPr>
                <w:rFonts w:asciiTheme="majorHAnsi" w:hAnsiTheme="majorHAnsi"/>
                <w:sz w:val="20"/>
                <w:szCs w:val="20"/>
              </w:rPr>
              <w:t>: SKA 4, SKA 16</w:t>
            </w:r>
          </w:p>
          <w:p w:rsidR="007D58A1" w:rsidRPr="00E97063" w:rsidRDefault="007D58A1" w:rsidP="00291884">
            <w:pPr>
              <w:rPr>
                <w:rFonts w:asciiTheme="majorHAnsi" w:hAnsiTheme="majorHAnsi"/>
                <w:sz w:val="20"/>
                <w:szCs w:val="20"/>
              </w:rPr>
            </w:pPr>
            <w:r w:rsidRPr="00E97063">
              <w:rPr>
                <w:rFonts w:asciiTheme="majorHAnsi" w:hAnsiTheme="majorHAnsi"/>
                <w:sz w:val="20"/>
                <w:szCs w:val="20"/>
              </w:rPr>
              <w:t xml:space="preserve">Karar </w:t>
            </w:r>
            <w:r w:rsidR="00A942FE">
              <w:rPr>
                <w:rFonts w:asciiTheme="majorHAnsi" w:hAnsiTheme="majorHAnsi"/>
                <w:sz w:val="20"/>
                <w:szCs w:val="20"/>
              </w:rPr>
              <w:t>5</w:t>
            </w:r>
            <w:r w:rsidRPr="00E97063">
              <w:rPr>
                <w:rFonts w:asciiTheme="majorHAnsi" w:hAnsiTheme="majorHAnsi"/>
                <w:sz w:val="20"/>
                <w:szCs w:val="20"/>
              </w:rPr>
              <w:t>: SKA 4, SKA 16, SKA 17</w:t>
            </w:r>
          </w:p>
          <w:p w:rsidR="006C75DE" w:rsidRPr="00E97063" w:rsidRDefault="006C75DE" w:rsidP="006C75DE">
            <w:pPr>
              <w:rPr>
                <w:rFonts w:asciiTheme="majorHAnsi" w:hAnsiTheme="majorHAnsi"/>
                <w:sz w:val="20"/>
                <w:szCs w:val="20"/>
              </w:rPr>
            </w:pPr>
            <w:r w:rsidRPr="00E97063">
              <w:rPr>
                <w:rFonts w:asciiTheme="majorHAnsi" w:hAnsiTheme="majorHAnsi"/>
                <w:sz w:val="20"/>
                <w:szCs w:val="20"/>
              </w:rPr>
              <w:t xml:space="preserve">Karar 6: </w:t>
            </w:r>
            <w:r w:rsidR="005C0626" w:rsidRPr="00E97063">
              <w:rPr>
                <w:rFonts w:asciiTheme="majorHAnsi" w:hAnsiTheme="majorHAnsi"/>
                <w:sz w:val="20"/>
                <w:szCs w:val="20"/>
              </w:rPr>
              <w:t>SKA 4, SKA 16, SKA 17</w:t>
            </w:r>
          </w:p>
          <w:p w:rsidR="006C75DE" w:rsidRDefault="006C75DE" w:rsidP="006C75DE">
            <w:pPr>
              <w:rPr>
                <w:rFonts w:asciiTheme="majorHAnsi" w:hAnsiTheme="majorHAnsi"/>
                <w:sz w:val="20"/>
                <w:szCs w:val="20"/>
              </w:rPr>
            </w:pPr>
            <w:r w:rsidRPr="00E97063">
              <w:rPr>
                <w:rFonts w:asciiTheme="majorHAnsi" w:hAnsiTheme="majorHAnsi"/>
                <w:sz w:val="20"/>
                <w:szCs w:val="20"/>
              </w:rPr>
              <w:t>Karar 7:</w:t>
            </w:r>
            <w:r w:rsidR="005C0626" w:rsidRPr="00E97063">
              <w:rPr>
                <w:rFonts w:asciiTheme="majorHAnsi" w:hAnsiTheme="majorHAnsi"/>
                <w:sz w:val="20"/>
                <w:szCs w:val="20"/>
              </w:rPr>
              <w:t xml:space="preserve"> SKA 4, SKA 16, SKA 17</w:t>
            </w:r>
          </w:p>
          <w:p w:rsidR="00A0413E" w:rsidRDefault="00A0413E" w:rsidP="00A0413E">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8</w:t>
            </w:r>
            <w:r w:rsidRPr="00E97063">
              <w:rPr>
                <w:rFonts w:asciiTheme="majorHAnsi" w:hAnsiTheme="majorHAnsi"/>
                <w:sz w:val="20"/>
                <w:szCs w:val="20"/>
              </w:rPr>
              <w:t>: SKA 4, SKA 16, SKA 17</w:t>
            </w:r>
          </w:p>
          <w:p w:rsidR="00F7304F" w:rsidRPr="00E97063" w:rsidRDefault="006C75DE" w:rsidP="00F7304F">
            <w:pPr>
              <w:rPr>
                <w:rFonts w:asciiTheme="majorHAnsi" w:hAnsiTheme="majorHAnsi"/>
                <w:sz w:val="20"/>
                <w:szCs w:val="20"/>
              </w:rPr>
            </w:pPr>
            <w:r w:rsidRPr="00E97063">
              <w:rPr>
                <w:rFonts w:asciiTheme="majorHAnsi" w:hAnsiTheme="majorHAnsi"/>
                <w:sz w:val="20"/>
                <w:szCs w:val="20"/>
              </w:rPr>
              <w:t xml:space="preserve">Karar </w:t>
            </w:r>
            <w:r w:rsidR="00A0413E">
              <w:rPr>
                <w:rFonts w:asciiTheme="majorHAnsi" w:hAnsiTheme="majorHAnsi"/>
                <w:sz w:val="20"/>
                <w:szCs w:val="20"/>
              </w:rPr>
              <w:t>9</w:t>
            </w:r>
            <w:r w:rsidRPr="00E97063">
              <w:rPr>
                <w:rFonts w:asciiTheme="majorHAnsi" w:hAnsiTheme="majorHAnsi"/>
                <w:sz w:val="20"/>
                <w:szCs w:val="20"/>
              </w:rPr>
              <w:t>:</w:t>
            </w:r>
            <w:r w:rsidR="005C0626" w:rsidRPr="00E97063">
              <w:rPr>
                <w:rFonts w:asciiTheme="majorHAnsi" w:hAnsiTheme="majorHAnsi"/>
                <w:sz w:val="20"/>
                <w:szCs w:val="20"/>
              </w:rPr>
              <w:t xml:space="preserve"> SKA 4, SKA 16, SKA 17</w:t>
            </w:r>
          </w:p>
        </w:tc>
      </w:tr>
    </w:tbl>
    <w:p w:rsidR="0062090D" w:rsidRPr="00E97063" w:rsidRDefault="0062090D" w:rsidP="00291884">
      <w:pPr>
        <w:rPr>
          <w:rFonts w:asciiTheme="majorHAnsi" w:hAnsiTheme="majorHAnsi"/>
          <w:sz w:val="20"/>
          <w:szCs w:val="20"/>
        </w:rPr>
      </w:pPr>
    </w:p>
    <w:tbl>
      <w:tblPr>
        <w:tblStyle w:val="TabloKlavuzu"/>
        <w:tblW w:w="10141" w:type="dxa"/>
        <w:jc w:val="center"/>
        <w:tblLook w:val="04A0" w:firstRow="1" w:lastRow="0" w:firstColumn="1" w:lastColumn="0" w:noHBand="0" w:noVBand="1"/>
      </w:tblPr>
      <w:tblGrid>
        <w:gridCol w:w="2650"/>
        <w:gridCol w:w="7491"/>
      </w:tblGrid>
      <w:tr w:rsidR="007B2C4C" w:rsidRPr="00E97063" w:rsidTr="007D3C81">
        <w:trPr>
          <w:jc w:val="center"/>
        </w:trPr>
        <w:tc>
          <w:tcPr>
            <w:tcW w:w="10141" w:type="dxa"/>
            <w:gridSpan w:val="2"/>
            <w:vAlign w:val="center"/>
          </w:tcPr>
          <w:p w:rsidR="007B2C4C" w:rsidRPr="00E97063" w:rsidRDefault="007B2C4C" w:rsidP="00291884">
            <w:pPr>
              <w:pStyle w:val="AralkYok"/>
              <w:rPr>
                <w:rFonts w:asciiTheme="majorHAnsi" w:hAnsiTheme="majorHAnsi"/>
                <w:b/>
                <w:sz w:val="20"/>
                <w:szCs w:val="20"/>
              </w:rPr>
            </w:pPr>
            <w:r w:rsidRPr="00E97063">
              <w:rPr>
                <w:rFonts w:asciiTheme="majorHAnsi" w:hAnsiTheme="majorHAnsi"/>
                <w:b/>
                <w:sz w:val="20"/>
                <w:szCs w:val="20"/>
              </w:rPr>
              <w:t>TOPLANTI BİLGİLERİ</w:t>
            </w:r>
          </w:p>
        </w:tc>
      </w:tr>
      <w:tr w:rsidR="0062090D" w:rsidRPr="00E97063" w:rsidTr="007D3C81">
        <w:trPr>
          <w:jc w:val="center"/>
        </w:trPr>
        <w:tc>
          <w:tcPr>
            <w:tcW w:w="2650" w:type="dxa"/>
            <w:vAlign w:val="center"/>
          </w:tcPr>
          <w:p w:rsidR="0062090D" w:rsidRPr="00E97063" w:rsidRDefault="0062090D" w:rsidP="00291884">
            <w:pPr>
              <w:pStyle w:val="AralkYok"/>
              <w:rPr>
                <w:rFonts w:asciiTheme="majorHAnsi" w:hAnsiTheme="majorHAnsi"/>
                <w:b/>
                <w:i/>
                <w:color w:val="FF0000"/>
                <w:sz w:val="20"/>
                <w:szCs w:val="20"/>
              </w:rPr>
            </w:pPr>
            <w:r w:rsidRPr="00E97063">
              <w:rPr>
                <w:rFonts w:asciiTheme="majorHAnsi" w:hAnsiTheme="majorHAnsi"/>
                <w:b/>
                <w:sz w:val="20"/>
                <w:szCs w:val="20"/>
              </w:rPr>
              <w:t>Adı/Konusu</w:t>
            </w:r>
          </w:p>
        </w:tc>
        <w:tc>
          <w:tcPr>
            <w:tcW w:w="7491" w:type="dxa"/>
            <w:vAlign w:val="center"/>
          </w:tcPr>
          <w:p w:rsidR="0062090D" w:rsidRPr="00E97063" w:rsidRDefault="00ED5AAC" w:rsidP="00291884">
            <w:pPr>
              <w:pStyle w:val="AralkYok"/>
              <w:rPr>
                <w:rFonts w:asciiTheme="majorHAnsi" w:hAnsiTheme="majorHAnsi"/>
                <w:bCs/>
                <w:sz w:val="20"/>
                <w:szCs w:val="20"/>
              </w:rPr>
            </w:pPr>
            <w:r w:rsidRPr="00E97063">
              <w:rPr>
                <w:rFonts w:asciiTheme="majorHAnsi" w:hAnsiTheme="majorHAnsi"/>
                <w:bCs/>
                <w:sz w:val="20"/>
                <w:szCs w:val="20"/>
              </w:rPr>
              <w:t xml:space="preserve">Kalite </w:t>
            </w:r>
            <w:r w:rsidR="00AA2A58" w:rsidRPr="00E97063">
              <w:rPr>
                <w:rFonts w:asciiTheme="majorHAnsi" w:hAnsiTheme="majorHAnsi"/>
                <w:bCs/>
                <w:sz w:val="20"/>
                <w:szCs w:val="20"/>
              </w:rPr>
              <w:t xml:space="preserve">Yönetimi </w:t>
            </w:r>
            <w:r w:rsidRPr="00E97063">
              <w:rPr>
                <w:rFonts w:asciiTheme="majorHAnsi" w:hAnsiTheme="majorHAnsi"/>
                <w:bCs/>
                <w:sz w:val="20"/>
                <w:szCs w:val="20"/>
              </w:rPr>
              <w:t>Koordinatörlüğü Tavsiye Kararlarının Değerlendirilmesi</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Saat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11.00</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Yer</w:t>
            </w:r>
            <w:r w:rsidRPr="00E97063">
              <w:rPr>
                <w:rFonts w:asciiTheme="majorHAnsi" w:hAnsiTheme="majorHAnsi"/>
                <w:b/>
                <w:sz w:val="20"/>
                <w:szCs w:val="20"/>
              </w:rPr>
              <w:tab/>
              <w:t xml:space="preserve">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Rektörlük Toplantı Salonu</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Düzenleyen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Kalite Yönetimi Koordinatörlüğü</w:t>
            </w:r>
          </w:p>
        </w:tc>
      </w:tr>
    </w:tbl>
    <w:p w:rsidR="007B2C4C" w:rsidRPr="00E97063" w:rsidRDefault="007B2C4C" w:rsidP="00291884">
      <w:pPr>
        <w:pStyle w:val="ListeParagraf"/>
        <w:ind w:left="0"/>
        <w:jc w:val="both"/>
        <w:rPr>
          <w:rFonts w:asciiTheme="majorHAnsi" w:hAnsiTheme="majorHAnsi" w:cs="Times New Roman"/>
          <w:b/>
          <w:sz w:val="20"/>
          <w:szCs w:val="20"/>
        </w:rPr>
      </w:pPr>
    </w:p>
    <w:p w:rsidR="007B2C4C" w:rsidRPr="00E97063" w:rsidRDefault="007B2C4C" w:rsidP="00291884">
      <w:pPr>
        <w:pStyle w:val="ListeParagraf"/>
        <w:spacing w:after="240"/>
        <w:ind w:left="0"/>
        <w:jc w:val="both"/>
        <w:rPr>
          <w:rFonts w:asciiTheme="majorHAnsi" w:hAnsiTheme="majorHAnsi" w:cs="Times New Roman"/>
          <w:b/>
          <w:sz w:val="20"/>
          <w:szCs w:val="20"/>
          <w:u w:val="single"/>
        </w:rPr>
      </w:pPr>
      <w:r w:rsidRPr="00E97063">
        <w:rPr>
          <w:rFonts w:asciiTheme="majorHAnsi" w:hAnsiTheme="majorHAnsi" w:cs="Times New Roman"/>
          <w:b/>
          <w:sz w:val="20"/>
          <w:szCs w:val="20"/>
          <w:u w:val="single"/>
        </w:rPr>
        <w:t>GÜNDEM:</w:t>
      </w:r>
    </w:p>
    <w:p w:rsidR="001F5300" w:rsidRPr="00E97063" w:rsidRDefault="00ED5AAC" w:rsidP="00291884">
      <w:pPr>
        <w:pStyle w:val="AralkYok"/>
        <w:numPr>
          <w:ilvl w:val="0"/>
          <w:numId w:val="7"/>
        </w:numPr>
        <w:spacing w:after="240"/>
        <w:jc w:val="both"/>
        <w:rPr>
          <w:rFonts w:asciiTheme="majorHAnsi" w:hAnsiTheme="majorHAnsi"/>
          <w:bCs/>
          <w:sz w:val="20"/>
          <w:szCs w:val="20"/>
        </w:rPr>
      </w:pPr>
      <w:r w:rsidRPr="00E97063">
        <w:rPr>
          <w:rFonts w:asciiTheme="majorHAnsi" w:hAnsiTheme="majorHAnsi"/>
          <w:bCs/>
          <w:sz w:val="20"/>
          <w:szCs w:val="20"/>
        </w:rPr>
        <w:t xml:space="preserve">Kalite </w:t>
      </w:r>
      <w:r w:rsidR="000F3CBA" w:rsidRPr="00E97063">
        <w:rPr>
          <w:rFonts w:asciiTheme="majorHAnsi" w:hAnsiTheme="majorHAnsi"/>
          <w:bCs/>
          <w:sz w:val="20"/>
          <w:szCs w:val="20"/>
        </w:rPr>
        <w:t xml:space="preserve">Yönetimi </w:t>
      </w:r>
      <w:r w:rsidRPr="00E97063">
        <w:rPr>
          <w:rFonts w:asciiTheme="majorHAnsi" w:hAnsiTheme="majorHAnsi"/>
          <w:bCs/>
          <w:sz w:val="20"/>
          <w:szCs w:val="20"/>
        </w:rPr>
        <w:t xml:space="preserve">Koordinatörlüğü </w:t>
      </w:r>
      <w:r w:rsidR="000F3CBA" w:rsidRPr="00E97063">
        <w:rPr>
          <w:rFonts w:asciiTheme="majorHAnsi" w:hAnsiTheme="majorHAnsi"/>
          <w:bCs/>
          <w:sz w:val="20"/>
          <w:szCs w:val="20"/>
        </w:rPr>
        <w:t>tavsiye kararlarının değerlendirilmesi</w:t>
      </w:r>
      <w:r w:rsidRPr="00E97063">
        <w:rPr>
          <w:rFonts w:asciiTheme="majorHAnsi" w:hAnsiTheme="majorHAnsi"/>
          <w:bCs/>
          <w:sz w:val="20"/>
          <w:szCs w:val="20"/>
        </w:rPr>
        <w:t>.</w:t>
      </w:r>
    </w:p>
    <w:p w:rsidR="00851E54" w:rsidRPr="00E97063" w:rsidRDefault="00851E54" w:rsidP="00291884">
      <w:pPr>
        <w:pStyle w:val="ListeParagraf"/>
        <w:ind w:left="0"/>
        <w:rPr>
          <w:rFonts w:asciiTheme="majorHAnsi" w:hAnsiTheme="majorHAnsi" w:cs="Times New Roman"/>
          <w:b/>
          <w:sz w:val="20"/>
          <w:szCs w:val="20"/>
          <w:u w:val="single"/>
        </w:rPr>
      </w:pPr>
      <w:r w:rsidRPr="00E97063">
        <w:rPr>
          <w:rFonts w:asciiTheme="majorHAnsi" w:hAnsiTheme="majorHAnsi" w:cs="Times New Roman"/>
          <w:b/>
          <w:sz w:val="20"/>
          <w:szCs w:val="20"/>
          <w:u w:val="single"/>
        </w:rPr>
        <w:t>ALINAN KARARLAR:</w:t>
      </w:r>
    </w:p>
    <w:p w:rsidR="00D24AF3" w:rsidRDefault="00D24AF3" w:rsidP="00D24AF3">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Karar No 1:</w:t>
      </w:r>
    </w:p>
    <w:p w:rsidR="00D24AF3" w:rsidRDefault="00D24AF3" w:rsidP="00D24AF3">
      <w:pPr>
        <w:tabs>
          <w:tab w:val="left" w:pos="1418"/>
        </w:tabs>
        <w:spacing w:before="240" w:after="240"/>
        <w:jc w:val="both"/>
        <w:rPr>
          <w:rFonts w:asciiTheme="majorHAnsi" w:hAnsiTheme="majorHAnsi" w:cs="Times New Roman"/>
          <w:bCs/>
          <w:color w:val="000000" w:themeColor="text1"/>
          <w:sz w:val="20"/>
          <w:szCs w:val="20"/>
        </w:rPr>
      </w:pPr>
      <w:r w:rsidRPr="00D61ADE">
        <w:rPr>
          <w:rFonts w:asciiTheme="majorHAnsi" w:hAnsiTheme="majorHAnsi" w:cs="Times New Roman"/>
          <w:bCs/>
          <w:color w:val="000000" w:themeColor="text1"/>
          <w:sz w:val="20"/>
          <w:szCs w:val="20"/>
        </w:rPr>
        <w:t xml:space="preserve">25- 26 Eylül’de </w:t>
      </w:r>
      <w:r>
        <w:rPr>
          <w:rFonts w:asciiTheme="majorHAnsi" w:hAnsiTheme="majorHAnsi" w:cs="Times New Roman"/>
          <w:bCs/>
          <w:color w:val="000000" w:themeColor="text1"/>
          <w:sz w:val="20"/>
          <w:szCs w:val="20"/>
        </w:rPr>
        <w:t xml:space="preserve">EFQM Eğitmeni tarafından </w:t>
      </w:r>
      <w:r w:rsidRPr="00D61ADE">
        <w:rPr>
          <w:rFonts w:asciiTheme="majorHAnsi" w:hAnsiTheme="majorHAnsi" w:cs="Times New Roman"/>
          <w:bCs/>
          <w:color w:val="000000" w:themeColor="text1"/>
          <w:sz w:val="20"/>
          <w:szCs w:val="20"/>
        </w:rPr>
        <w:t>EFQM proje ekibin</w:t>
      </w:r>
      <w:r>
        <w:rPr>
          <w:rFonts w:asciiTheme="majorHAnsi" w:hAnsiTheme="majorHAnsi" w:cs="Times New Roman"/>
          <w:bCs/>
          <w:color w:val="000000" w:themeColor="text1"/>
          <w:sz w:val="20"/>
          <w:szCs w:val="20"/>
        </w:rPr>
        <w:t>e verdiği</w:t>
      </w:r>
      <w:r w:rsidRPr="00D61ADE">
        <w:rPr>
          <w:rFonts w:asciiTheme="majorHAnsi" w:hAnsiTheme="majorHAnsi" w:cs="Times New Roman"/>
          <w:bCs/>
          <w:color w:val="000000" w:themeColor="text1"/>
          <w:sz w:val="20"/>
          <w:szCs w:val="20"/>
        </w:rPr>
        <w:t xml:space="preserve"> eğitim değerlendirilmiş </w:t>
      </w:r>
      <w:r>
        <w:rPr>
          <w:rFonts w:asciiTheme="majorHAnsi" w:hAnsiTheme="majorHAnsi" w:cs="Times New Roman"/>
          <w:bCs/>
          <w:color w:val="000000" w:themeColor="text1"/>
          <w:sz w:val="20"/>
          <w:szCs w:val="20"/>
        </w:rPr>
        <w:t xml:space="preserve">olup </w:t>
      </w:r>
      <w:r w:rsidRPr="00D61ADE">
        <w:rPr>
          <w:rFonts w:asciiTheme="majorHAnsi" w:hAnsiTheme="majorHAnsi" w:cs="Times New Roman"/>
          <w:bCs/>
          <w:color w:val="000000" w:themeColor="text1"/>
          <w:sz w:val="20"/>
          <w:szCs w:val="20"/>
        </w:rPr>
        <w:t>Çağ Üniversitesi kapsamında yaygınlaştırmasına yönelik planlamanın yapılmasına karar verilmiştir.</w:t>
      </w:r>
    </w:p>
    <w:p w:rsidR="00D24AF3" w:rsidRDefault="00D24AF3" w:rsidP="00D24AF3">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D24AF3" w:rsidRPr="009B5806" w:rsidRDefault="00D24AF3" w:rsidP="00D24AF3">
      <w:pPr>
        <w:tabs>
          <w:tab w:val="left" w:pos="1418"/>
        </w:tabs>
        <w:spacing w:before="240"/>
        <w:ind w:left="720"/>
        <w:jc w:val="both"/>
        <w:rPr>
          <w:rFonts w:asciiTheme="majorHAnsi" w:hAnsiTheme="majorHAnsi" w:cs="Times New Roman"/>
          <w:color w:val="000000" w:themeColor="text1"/>
          <w:sz w:val="20"/>
          <w:szCs w:val="20"/>
        </w:rPr>
      </w:pPr>
      <w:r w:rsidRPr="009B5806">
        <w:rPr>
          <w:rFonts w:asciiTheme="majorHAnsi" w:hAnsiTheme="majorHAnsi"/>
          <w:color w:val="000000"/>
          <w:sz w:val="20"/>
          <w:szCs w:val="20"/>
        </w:rPr>
        <w:t>EFQM eğitiminde kazanılan bilgi ve farkındalığın üniversite geneline yayılması, kalite kültürünün kurumsal düzeyde benimsenmesi ve mükemmellik yolculuğunun sürdürülebilir hale getirilmesidir.</w:t>
      </w:r>
    </w:p>
    <w:p w:rsidR="00D24AF3" w:rsidRPr="009B5806" w:rsidRDefault="00D24AF3" w:rsidP="00D24AF3">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lastRenderedPageBreak/>
        <w:t xml:space="preserve">Kararın İçeriği: </w:t>
      </w:r>
    </w:p>
    <w:p w:rsidR="00D24AF3" w:rsidRPr="00D0565D" w:rsidRDefault="00D24AF3" w:rsidP="00D24AF3">
      <w:pPr>
        <w:pStyle w:val="ListeParagraf"/>
        <w:widowControl/>
        <w:numPr>
          <w:ilvl w:val="0"/>
          <w:numId w:val="7"/>
        </w:numPr>
        <w:autoSpaceDE/>
        <w:autoSpaceDN/>
        <w:spacing w:line="276" w:lineRule="auto"/>
        <w:contextualSpacing/>
        <w:jc w:val="both"/>
        <w:rPr>
          <w:rFonts w:asciiTheme="majorHAnsi" w:hAnsiTheme="majorHAnsi" w:cs="Times New Roman"/>
          <w:sz w:val="20"/>
          <w:szCs w:val="20"/>
        </w:rPr>
      </w:pPr>
      <w:r>
        <w:rPr>
          <w:rFonts w:asciiTheme="majorHAnsi" w:hAnsiTheme="majorHAnsi" w:cs="Times New Roman"/>
          <w:sz w:val="20"/>
          <w:szCs w:val="20"/>
        </w:rPr>
        <w:t xml:space="preserve">25 Eylül </w:t>
      </w:r>
      <w:r w:rsidRPr="00D0565D">
        <w:rPr>
          <w:rFonts w:asciiTheme="majorHAnsi" w:hAnsiTheme="majorHAnsi" w:cs="Times New Roman"/>
          <w:sz w:val="20"/>
          <w:szCs w:val="20"/>
        </w:rPr>
        <w:t>EFQM Modeli Eğitimi</w:t>
      </w:r>
    </w:p>
    <w:p w:rsidR="00D24AF3" w:rsidRPr="00D0565D" w:rsidRDefault="00D24AF3" w:rsidP="00D24AF3">
      <w:pPr>
        <w:pStyle w:val="ListeParagraf"/>
        <w:tabs>
          <w:tab w:val="left" w:pos="1418"/>
        </w:tabs>
        <w:spacing w:before="240" w:line="276" w:lineRule="auto"/>
        <w:ind w:left="720" w:firstLine="0"/>
        <w:jc w:val="both"/>
        <w:rPr>
          <w:rFonts w:asciiTheme="majorHAnsi" w:hAnsiTheme="majorHAnsi" w:cs="Times New Roman"/>
          <w:sz w:val="20"/>
          <w:szCs w:val="20"/>
        </w:rPr>
      </w:pPr>
      <w:r w:rsidRPr="00D0565D">
        <w:rPr>
          <w:rFonts w:asciiTheme="majorHAnsi" w:hAnsiTheme="majorHAnsi"/>
          <w:color w:val="000000"/>
          <w:sz w:val="20"/>
          <w:szCs w:val="20"/>
        </w:rPr>
        <w:t>EFQM Mükemmellik Modeli’nin uygulanması, Çağ Üniversitesi’nin kalite yönetim sistemini güçlendirerek sürdürülebilir başarıya ulaşmasını, çalışanlarda kalite kültürü ve yetkinlik gelişimini desteklemesini, ayrıca ulusal ve uluslararası kalite güvence sistemlerinde daha güçlü bir konum elde etmesini ve akreditasyon süreçlerinde avantaj sağlamasını amaçlamaktadır.</w:t>
      </w:r>
    </w:p>
    <w:p w:rsidR="00D24AF3" w:rsidRPr="00D0565D" w:rsidRDefault="00D24AF3" w:rsidP="00D24AF3">
      <w:pPr>
        <w:pStyle w:val="NormalWeb"/>
        <w:spacing w:line="276" w:lineRule="auto"/>
        <w:ind w:left="720"/>
        <w:jc w:val="both"/>
        <w:rPr>
          <w:rFonts w:asciiTheme="majorHAnsi" w:hAnsiTheme="majorHAnsi"/>
          <w:color w:val="000000"/>
          <w:sz w:val="20"/>
          <w:szCs w:val="20"/>
        </w:rPr>
      </w:pPr>
      <w:r w:rsidRPr="00D0565D">
        <w:rPr>
          <w:rFonts w:asciiTheme="majorHAnsi" w:hAnsiTheme="majorHAnsi"/>
          <w:color w:val="000000"/>
          <w:sz w:val="20"/>
          <w:szCs w:val="20"/>
        </w:rPr>
        <w:t>25 Eylül’de gerçekleştirilen EFQM Model Eğitimi, açılış ve tanışma bölümüyle başlamıştır. Bu aşamada eğitimin amacı, katılımcılardan beklentiler ve programın kapsamı paylaşılmıştır. Katılımcılar arasındaki iletişimi ve iş birliğini güçlendirmek amacıyla etkileşimli bir ortam oluşturulmuş, ardından EFQM modelinin kurumların gelişiminde nasıl bir kılavuz işlevi gördüğü ve sürdürülebilir başarı için neden gerekli olduğu vurgulanmıştır.</w:t>
      </w:r>
    </w:p>
    <w:p w:rsidR="00D24AF3" w:rsidRPr="00D0565D" w:rsidRDefault="00D24AF3" w:rsidP="00D24AF3">
      <w:pPr>
        <w:pStyle w:val="NormalWeb"/>
        <w:spacing w:line="276" w:lineRule="auto"/>
        <w:ind w:left="720"/>
        <w:jc w:val="both"/>
        <w:rPr>
          <w:rFonts w:asciiTheme="majorHAnsi" w:hAnsiTheme="majorHAnsi"/>
          <w:color w:val="000000"/>
          <w:sz w:val="20"/>
          <w:szCs w:val="20"/>
        </w:rPr>
      </w:pPr>
      <w:r w:rsidRPr="00D0565D">
        <w:rPr>
          <w:rFonts w:asciiTheme="majorHAnsi" w:hAnsiTheme="majorHAnsi"/>
          <w:color w:val="000000"/>
          <w:sz w:val="20"/>
          <w:szCs w:val="20"/>
        </w:rPr>
        <w:t>Eğitimin ikinci bölümünde EFQM Modeline giriş yapılmıştır. Öncelikle modelin tarihçesi, 1989’da Avrupa’da kaliteyi artırmak amacıyla kuruluşundan başlayarak günümüze kadar geçirdiği evrim ve küresel düzeyde benimsenen bir yönetim aracı haline geliş süreci anlatılmıştır. Daha sonra EFQM’in temel amacı olan mükemmellik ve sürdürülebilir başarı kavramı ele alınmış, bunun kurumlara stratejik planlama, süreç yönetimi ve paydaş memnuniyeti açısından sağladığı katkılar örneklerle açıklanmıştır.</w:t>
      </w:r>
    </w:p>
    <w:p w:rsidR="00D24AF3" w:rsidRPr="00D0565D" w:rsidRDefault="00D24AF3" w:rsidP="00E16594">
      <w:pPr>
        <w:pStyle w:val="NormalWeb"/>
        <w:spacing w:line="276" w:lineRule="auto"/>
        <w:ind w:left="720"/>
        <w:jc w:val="both"/>
        <w:rPr>
          <w:rFonts w:asciiTheme="majorHAnsi" w:hAnsiTheme="majorHAnsi"/>
          <w:color w:val="000000"/>
          <w:sz w:val="20"/>
          <w:szCs w:val="20"/>
        </w:rPr>
      </w:pPr>
      <w:r w:rsidRPr="00D0565D">
        <w:rPr>
          <w:rFonts w:asciiTheme="majorHAnsi" w:hAnsiTheme="majorHAnsi"/>
          <w:color w:val="000000"/>
          <w:sz w:val="20"/>
          <w:szCs w:val="20"/>
        </w:rPr>
        <w:t>Son olarak EFQM modelinin dayandığı temel kavramlar üzerinde durulmuştur. Paydaş odaklılık, öğrenci, çalışan, toplum ve iş dünyası gibi tüm paydaşların ihtiyaçlarını dikkate alma yaklaşımı olarak ele alınmıştır. Sürekli iyileştirme, kurumların mevcut başarılarıyla yetinmeyip her zaman daha ileriye gitme çabası olarak tanımlanmış; yenilikçilik ise değişen koşullara uyum sağlayabilme, yeni fikirler üretme ve rekabet avantajı oluşturma kültürü çerçevesinde aktarılmıştır.</w:t>
      </w:r>
    </w:p>
    <w:p w:rsidR="00D24AF3" w:rsidRPr="00AB3C1C" w:rsidRDefault="00D24AF3" w:rsidP="00D24AF3">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sidRPr="00AB3C1C">
        <w:rPr>
          <w:rFonts w:asciiTheme="majorHAnsi" w:hAnsiTheme="majorHAnsi" w:cs="Times New Roman"/>
          <w:sz w:val="20"/>
          <w:szCs w:val="20"/>
        </w:rPr>
        <w:t>EFQM Model Eğitimi</w:t>
      </w:r>
    </w:p>
    <w:p w:rsidR="00D24AF3" w:rsidRPr="00AB3C1C" w:rsidRDefault="00D24AF3" w:rsidP="00D24AF3">
      <w:pPr>
        <w:pStyle w:val="ListeParagraf"/>
        <w:ind w:left="0"/>
        <w:rPr>
          <w:rFonts w:asciiTheme="majorHAnsi" w:hAnsiTheme="majorHAnsi" w:cs="Times New Roman"/>
          <w:b/>
          <w:sz w:val="20"/>
          <w:szCs w:val="20"/>
        </w:rPr>
      </w:pPr>
    </w:p>
    <w:p w:rsidR="00D24AF3" w:rsidRPr="00AB3C1C" w:rsidRDefault="00D24AF3" w:rsidP="00D24AF3">
      <w:pPr>
        <w:pStyle w:val="NormalWeb"/>
        <w:spacing w:line="276" w:lineRule="auto"/>
        <w:ind w:left="720"/>
        <w:rPr>
          <w:rFonts w:asciiTheme="majorHAnsi" w:hAnsiTheme="majorHAnsi"/>
          <w:color w:val="000000"/>
          <w:sz w:val="20"/>
          <w:szCs w:val="20"/>
        </w:rPr>
      </w:pPr>
      <w:r w:rsidRPr="00AB3C1C">
        <w:rPr>
          <w:rFonts w:asciiTheme="majorHAnsi" w:hAnsiTheme="majorHAnsi"/>
          <w:color w:val="000000"/>
          <w:sz w:val="20"/>
          <w:szCs w:val="20"/>
        </w:rPr>
        <w:t>Kuruluşların sürdürülebilir başarıya ulaşabilmeleri, yalnızca hedeflere ulaşmalarıyla değil, aynı zamanda bu başarıyı kalıcı hale getirecek bir</w:t>
      </w:r>
      <w:r w:rsidRPr="00AB3C1C">
        <w:rPr>
          <w:rStyle w:val="apple-converted-space"/>
          <w:rFonts w:asciiTheme="majorHAnsi" w:hAnsiTheme="majorHAnsi"/>
          <w:color w:val="000000"/>
          <w:sz w:val="20"/>
          <w:szCs w:val="20"/>
        </w:rPr>
        <w:t> </w:t>
      </w:r>
      <w:r w:rsidRPr="00E915E5">
        <w:rPr>
          <w:rStyle w:val="Gl"/>
          <w:rFonts w:asciiTheme="majorHAnsi" w:hAnsiTheme="majorHAnsi"/>
          <w:color w:val="000000"/>
          <w:sz w:val="20"/>
          <w:szCs w:val="20"/>
        </w:rPr>
        <w:t>sürekli iyileştirme kültürünü</w:t>
      </w:r>
      <w:r w:rsidRPr="00AB3C1C">
        <w:rPr>
          <w:rStyle w:val="apple-converted-space"/>
          <w:rFonts w:asciiTheme="majorHAnsi" w:hAnsiTheme="majorHAnsi"/>
          <w:color w:val="000000"/>
          <w:sz w:val="20"/>
          <w:szCs w:val="20"/>
        </w:rPr>
        <w:t> </w:t>
      </w:r>
      <w:r w:rsidRPr="00AB3C1C">
        <w:rPr>
          <w:rFonts w:asciiTheme="majorHAnsi" w:hAnsiTheme="majorHAnsi"/>
          <w:color w:val="000000"/>
          <w:sz w:val="20"/>
          <w:szCs w:val="20"/>
        </w:rPr>
        <w:t>benimsemeleriyle mümkündür. EFQM Modeli, bu doğrultuda organizasyonlara kapsamlı bir çerçeve sunmaktadır.</w:t>
      </w:r>
    </w:p>
    <w:p w:rsidR="00D24AF3" w:rsidRPr="00AB3C1C" w:rsidRDefault="00D24AF3" w:rsidP="00D24AF3">
      <w:pPr>
        <w:spacing w:before="200" w:line="276" w:lineRule="auto"/>
        <w:ind w:left="720"/>
        <w:jc w:val="both"/>
        <w:rPr>
          <w:rFonts w:asciiTheme="majorHAnsi" w:hAnsiTheme="majorHAnsi"/>
          <w:color w:val="000000"/>
          <w:sz w:val="20"/>
          <w:szCs w:val="20"/>
        </w:rPr>
      </w:pPr>
      <w:r w:rsidRPr="00AB3C1C">
        <w:rPr>
          <w:rFonts w:asciiTheme="majorHAnsi" w:hAnsiTheme="majorHAnsi"/>
          <w:color w:val="000000"/>
          <w:sz w:val="20"/>
          <w:szCs w:val="20"/>
        </w:rPr>
        <w:t>Modelin merkezinde yer alan</w:t>
      </w:r>
      <w:r w:rsidRPr="00E915E5">
        <w:rPr>
          <w:rStyle w:val="apple-converted-space"/>
          <w:rFonts w:asciiTheme="majorHAnsi" w:hAnsiTheme="majorHAnsi"/>
          <w:color w:val="000000"/>
          <w:sz w:val="20"/>
          <w:szCs w:val="20"/>
        </w:rPr>
        <w:t> </w:t>
      </w:r>
      <w:r w:rsidRPr="00E915E5">
        <w:rPr>
          <w:rStyle w:val="Gl"/>
          <w:rFonts w:asciiTheme="majorHAnsi" w:hAnsiTheme="majorHAnsi"/>
          <w:color w:val="000000"/>
          <w:sz w:val="20"/>
          <w:szCs w:val="20"/>
        </w:rPr>
        <w:t>RADAR,</w:t>
      </w:r>
      <w:r w:rsidRPr="00AB3C1C">
        <w:rPr>
          <w:rStyle w:val="Gl"/>
          <w:rFonts w:asciiTheme="majorHAnsi" w:hAnsiTheme="majorHAnsi"/>
          <w:color w:val="000000"/>
          <w:sz w:val="20"/>
          <w:szCs w:val="20"/>
        </w:rPr>
        <w:t xml:space="preserve"> </w:t>
      </w:r>
      <w:r w:rsidRPr="00AB3C1C">
        <w:rPr>
          <w:rFonts w:asciiTheme="majorHAnsi" w:hAnsiTheme="majorHAnsi"/>
          <w:color w:val="000000"/>
          <w:sz w:val="20"/>
          <w:szCs w:val="20"/>
        </w:rPr>
        <w:t>kurumların stratejilerini planlaması, süreçlerini yönetmesi, sonuçlarını izlemesi ve iyileştirmeler yapması için yapılandırılmış bir yaklaşım sağlar. Bu nedenle eğitim, çalışanların RADAR yaklaşımını doğru anlamalarını, uygulayabilmelerini ve kurumsal gelişim süreçlerine etkin biçimde katkıda bulunmalarını sağlamak amacıyla planlanmıştır</w:t>
      </w:r>
    </w:p>
    <w:p w:rsidR="00D24AF3" w:rsidRPr="00AB3C1C" w:rsidRDefault="00D24AF3" w:rsidP="00D24AF3">
      <w:pPr>
        <w:pStyle w:val="NormalWeb"/>
        <w:spacing w:line="276" w:lineRule="auto"/>
        <w:ind w:left="720"/>
        <w:rPr>
          <w:rFonts w:asciiTheme="majorHAnsi" w:hAnsiTheme="majorHAnsi"/>
          <w:color w:val="000000"/>
          <w:sz w:val="20"/>
          <w:szCs w:val="20"/>
        </w:rPr>
      </w:pPr>
      <w:proofErr w:type="gramStart"/>
      <w:r w:rsidRPr="00AB3C1C">
        <w:rPr>
          <w:rFonts w:asciiTheme="majorHAnsi" w:hAnsiTheme="majorHAnsi"/>
          <w:color w:val="000000"/>
          <w:sz w:val="20"/>
          <w:szCs w:val="20"/>
        </w:rPr>
        <w:t>.</w:t>
      </w:r>
      <w:r w:rsidRPr="00AB3C1C">
        <w:rPr>
          <w:rStyle w:val="Gl"/>
          <w:rFonts w:asciiTheme="majorHAnsi" w:hAnsiTheme="majorHAnsi"/>
          <w:sz w:val="20"/>
          <w:szCs w:val="20"/>
        </w:rPr>
        <w:t>RADAR’ın</w:t>
      </w:r>
      <w:proofErr w:type="gramEnd"/>
      <w:r w:rsidRPr="00AB3C1C">
        <w:rPr>
          <w:rStyle w:val="Gl"/>
          <w:rFonts w:asciiTheme="majorHAnsi" w:hAnsiTheme="majorHAnsi"/>
          <w:sz w:val="20"/>
          <w:szCs w:val="20"/>
        </w:rPr>
        <w:t xml:space="preserve"> Unsurları</w:t>
      </w:r>
    </w:p>
    <w:p w:rsidR="00D24AF3" w:rsidRPr="00AB3C1C" w:rsidRDefault="00D24AF3" w:rsidP="00D24AF3">
      <w:pPr>
        <w:pStyle w:val="NormalWeb"/>
        <w:numPr>
          <w:ilvl w:val="0"/>
          <w:numId w:val="9"/>
        </w:numPr>
        <w:spacing w:line="276" w:lineRule="auto"/>
        <w:ind w:left="1440"/>
        <w:rPr>
          <w:rFonts w:asciiTheme="majorHAnsi" w:hAnsiTheme="majorHAnsi"/>
          <w:sz w:val="20"/>
          <w:szCs w:val="20"/>
        </w:rPr>
      </w:pPr>
      <w:r w:rsidRPr="00AB3C1C">
        <w:rPr>
          <w:rStyle w:val="Vurgu"/>
          <w:rFonts w:asciiTheme="majorHAnsi" w:hAnsiTheme="majorHAnsi"/>
          <w:sz w:val="20"/>
          <w:szCs w:val="20"/>
        </w:rPr>
        <w:t>Results (Sonuçlar):</w:t>
      </w:r>
      <w:r w:rsidRPr="00AB3C1C">
        <w:rPr>
          <w:rStyle w:val="apple-converted-space"/>
          <w:rFonts w:asciiTheme="majorHAnsi" w:hAnsiTheme="majorHAnsi"/>
          <w:sz w:val="20"/>
          <w:szCs w:val="20"/>
        </w:rPr>
        <w:t> </w:t>
      </w:r>
      <w:r w:rsidRPr="00AB3C1C">
        <w:rPr>
          <w:rFonts w:asciiTheme="majorHAnsi" w:hAnsiTheme="majorHAnsi"/>
          <w:sz w:val="20"/>
          <w:szCs w:val="20"/>
        </w:rPr>
        <w:t>Kurumun hedeflediği sonuçların belirlenmesi.</w:t>
      </w:r>
    </w:p>
    <w:p w:rsidR="00D24AF3" w:rsidRPr="00AB3C1C" w:rsidRDefault="00D24AF3" w:rsidP="00D24AF3">
      <w:pPr>
        <w:pStyle w:val="NormalWeb"/>
        <w:numPr>
          <w:ilvl w:val="0"/>
          <w:numId w:val="9"/>
        </w:numPr>
        <w:spacing w:line="276" w:lineRule="auto"/>
        <w:ind w:left="1440"/>
        <w:rPr>
          <w:rFonts w:asciiTheme="majorHAnsi" w:hAnsiTheme="majorHAnsi"/>
          <w:sz w:val="20"/>
          <w:szCs w:val="20"/>
        </w:rPr>
      </w:pPr>
      <w:r w:rsidRPr="00AB3C1C">
        <w:rPr>
          <w:rStyle w:val="Vurgu"/>
          <w:rFonts w:asciiTheme="majorHAnsi" w:hAnsiTheme="majorHAnsi"/>
          <w:sz w:val="20"/>
          <w:szCs w:val="20"/>
        </w:rPr>
        <w:t>Approach (Yaklaşım):</w:t>
      </w:r>
      <w:r w:rsidRPr="00AB3C1C">
        <w:rPr>
          <w:rStyle w:val="apple-converted-space"/>
          <w:rFonts w:asciiTheme="majorHAnsi" w:hAnsiTheme="majorHAnsi"/>
          <w:sz w:val="20"/>
          <w:szCs w:val="20"/>
        </w:rPr>
        <w:t> </w:t>
      </w:r>
      <w:r w:rsidRPr="00AB3C1C">
        <w:rPr>
          <w:rFonts w:asciiTheme="majorHAnsi" w:hAnsiTheme="majorHAnsi"/>
          <w:sz w:val="20"/>
          <w:szCs w:val="20"/>
        </w:rPr>
        <w:t>Bu sonuçlara ulaşmak için geliştirilecek yöntemlerin tasarlanması.</w:t>
      </w:r>
    </w:p>
    <w:p w:rsidR="00D24AF3" w:rsidRPr="00AB3C1C" w:rsidRDefault="00D24AF3" w:rsidP="00D24AF3">
      <w:pPr>
        <w:pStyle w:val="NormalWeb"/>
        <w:numPr>
          <w:ilvl w:val="0"/>
          <w:numId w:val="9"/>
        </w:numPr>
        <w:spacing w:line="276" w:lineRule="auto"/>
        <w:ind w:left="1440"/>
        <w:rPr>
          <w:rFonts w:asciiTheme="majorHAnsi" w:hAnsiTheme="majorHAnsi"/>
          <w:sz w:val="20"/>
          <w:szCs w:val="20"/>
        </w:rPr>
      </w:pPr>
      <w:r w:rsidRPr="00AB3C1C">
        <w:rPr>
          <w:rStyle w:val="Vurgu"/>
          <w:rFonts w:asciiTheme="majorHAnsi" w:hAnsiTheme="majorHAnsi"/>
          <w:sz w:val="20"/>
          <w:szCs w:val="20"/>
        </w:rPr>
        <w:t>Deployment (Yayılım):</w:t>
      </w:r>
      <w:r w:rsidRPr="00AB3C1C">
        <w:rPr>
          <w:rStyle w:val="apple-converted-space"/>
          <w:rFonts w:asciiTheme="majorHAnsi" w:hAnsiTheme="majorHAnsi"/>
          <w:sz w:val="20"/>
          <w:szCs w:val="20"/>
        </w:rPr>
        <w:t> </w:t>
      </w:r>
      <w:r w:rsidRPr="00AB3C1C">
        <w:rPr>
          <w:rFonts w:asciiTheme="majorHAnsi" w:hAnsiTheme="majorHAnsi"/>
          <w:sz w:val="20"/>
          <w:szCs w:val="20"/>
        </w:rPr>
        <w:t>Yaklaşımların organizasyon genelinde uygulanması.</w:t>
      </w:r>
    </w:p>
    <w:p w:rsidR="00D24AF3" w:rsidRPr="00AB3C1C" w:rsidRDefault="00D24AF3" w:rsidP="00D24AF3">
      <w:pPr>
        <w:pStyle w:val="NormalWeb"/>
        <w:numPr>
          <w:ilvl w:val="0"/>
          <w:numId w:val="9"/>
        </w:numPr>
        <w:spacing w:line="276" w:lineRule="auto"/>
        <w:ind w:left="1440"/>
        <w:rPr>
          <w:rFonts w:asciiTheme="majorHAnsi" w:hAnsiTheme="majorHAnsi"/>
          <w:sz w:val="20"/>
          <w:szCs w:val="20"/>
        </w:rPr>
      </w:pPr>
      <w:r w:rsidRPr="00AB3C1C">
        <w:rPr>
          <w:rStyle w:val="Vurgu"/>
          <w:rFonts w:asciiTheme="majorHAnsi" w:hAnsiTheme="majorHAnsi"/>
          <w:sz w:val="20"/>
          <w:szCs w:val="20"/>
        </w:rPr>
        <w:lastRenderedPageBreak/>
        <w:t>Assessment &amp; Refinement (Değerlendirme ve İyileştirme):</w:t>
      </w:r>
      <w:r w:rsidRPr="00AB3C1C">
        <w:rPr>
          <w:rStyle w:val="apple-converted-space"/>
          <w:rFonts w:asciiTheme="majorHAnsi" w:hAnsiTheme="majorHAnsi"/>
          <w:sz w:val="20"/>
          <w:szCs w:val="20"/>
        </w:rPr>
        <w:t> </w:t>
      </w:r>
      <w:r w:rsidRPr="00AB3C1C">
        <w:rPr>
          <w:rFonts w:asciiTheme="majorHAnsi" w:hAnsiTheme="majorHAnsi"/>
          <w:sz w:val="20"/>
          <w:szCs w:val="20"/>
        </w:rPr>
        <w:t>Süreçlerin düzenli izlenmesi, değerlendirilmesi ve geliştirilmesi.</w:t>
      </w:r>
    </w:p>
    <w:p w:rsidR="00D24AF3" w:rsidRDefault="00D24AF3" w:rsidP="00D24AF3">
      <w:pPr>
        <w:spacing w:before="200" w:line="276" w:lineRule="auto"/>
        <w:ind w:left="720"/>
        <w:jc w:val="both"/>
        <w:rPr>
          <w:rFonts w:asciiTheme="majorHAnsi" w:hAnsiTheme="majorHAnsi" w:cs="Times New Roman"/>
          <w:sz w:val="20"/>
          <w:szCs w:val="20"/>
        </w:rPr>
      </w:pPr>
      <w:r w:rsidRPr="00AB3C1C">
        <w:rPr>
          <w:rFonts w:asciiTheme="majorHAnsi" w:hAnsiTheme="majorHAnsi"/>
          <w:color w:val="000000"/>
          <w:sz w:val="20"/>
          <w:szCs w:val="20"/>
        </w:rPr>
        <w:t>Bu kapsamında, katılımcıların EFQM Modeli ve RADAR yaklaşımı konusunda yetkinlik kazanmaları, özdeğerlendirme süreçlerine etkin biçimde katkı sunabilmeleri ve kurum genelinde sürekli iyileştirme kültürünün yaygınlaştırılması hedeflenmektedir. Bu doğrultuda, kalite yönetimi uygulamalarının kurumsal yapıya daha sistematik bir şekilde entegre edilmesi, gelişim alanlarının somut verilerle belirlenmesi ve sürdürülebilir iyileştirme süreçlerinin kurumsallaştırılması öngörülmektedir.</w:t>
      </w:r>
    </w:p>
    <w:p w:rsidR="00D24AF3" w:rsidRDefault="00D24AF3" w:rsidP="00D24AF3">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Karar No 2:</w:t>
      </w:r>
    </w:p>
    <w:p w:rsidR="00D24AF3" w:rsidRPr="0074006D" w:rsidRDefault="00D24AF3" w:rsidP="00D24AF3">
      <w:pPr>
        <w:tabs>
          <w:tab w:val="left" w:pos="1418"/>
        </w:tabs>
        <w:spacing w:before="240" w:after="240"/>
        <w:ind w:left="720"/>
        <w:jc w:val="both"/>
        <w:rPr>
          <w:rFonts w:asciiTheme="majorHAnsi" w:hAnsiTheme="majorHAnsi" w:cs="Times New Roman"/>
          <w:b/>
          <w:color w:val="000000" w:themeColor="text1"/>
          <w:sz w:val="20"/>
          <w:szCs w:val="20"/>
        </w:rPr>
      </w:pPr>
      <w:r w:rsidRPr="0074006D">
        <w:rPr>
          <w:rFonts w:asciiTheme="majorHAnsi" w:hAnsiTheme="majorHAnsi"/>
          <w:color w:val="000000"/>
          <w:sz w:val="20"/>
          <w:szCs w:val="20"/>
        </w:rPr>
        <w:t>Çağ Üniversitesi’nde EFQM Mükemmellik Modeli uygulamaları kapsamında, kurumun mevcut durumunun analiz edilmesi, güçlü ve gelişmeye açık yönlerinin belirlenmesi ve dış değerlendirme sürecine hazırlık yapılması amacıyla</w:t>
      </w:r>
      <w:r w:rsidRPr="0074006D">
        <w:rPr>
          <w:rStyle w:val="apple-converted-space"/>
          <w:rFonts w:asciiTheme="majorHAnsi" w:hAnsiTheme="majorHAnsi"/>
          <w:color w:val="000000"/>
          <w:sz w:val="20"/>
          <w:szCs w:val="20"/>
        </w:rPr>
        <w:t> </w:t>
      </w:r>
      <w:r w:rsidRPr="0074006D">
        <w:rPr>
          <w:rStyle w:val="Gl"/>
          <w:rFonts w:asciiTheme="majorHAnsi" w:hAnsiTheme="majorHAnsi"/>
          <w:color w:val="000000"/>
          <w:sz w:val="20"/>
          <w:szCs w:val="20"/>
        </w:rPr>
        <w:t>“EFQM Modeli Yetkinlik Değerlendirme Başvuru Dokümanının hazırlanmasına”</w:t>
      </w:r>
      <w:r w:rsidRPr="0074006D">
        <w:rPr>
          <w:rStyle w:val="apple-converted-space"/>
          <w:rFonts w:asciiTheme="majorHAnsi" w:hAnsiTheme="majorHAnsi"/>
          <w:color w:val="000000"/>
          <w:sz w:val="20"/>
          <w:szCs w:val="20"/>
        </w:rPr>
        <w:t> </w:t>
      </w:r>
      <w:r w:rsidRPr="0074006D">
        <w:rPr>
          <w:rFonts w:asciiTheme="majorHAnsi" w:hAnsiTheme="majorHAnsi"/>
          <w:color w:val="000000"/>
          <w:sz w:val="20"/>
          <w:szCs w:val="20"/>
        </w:rPr>
        <w:t>karar verilmiştir</w:t>
      </w:r>
      <w:r>
        <w:rPr>
          <w:rFonts w:asciiTheme="majorHAnsi" w:hAnsiTheme="majorHAnsi"/>
          <w:color w:val="000000"/>
          <w:sz w:val="20"/>
          <w:szCs w:val="20"/>
        </w:rPr>
        <w:t>.</w:t>
      </w:r>
    </w:p>
    <w:p w:rsidR="00D24AF3" w:rsidRPr="0074006D" w:rsidRDefault="00D24AF3" w:rsidP="00D24AF3">
      <w:pPr>
        <w:tabs>
          <w:tab w:val="left" w:pos="1418"/>
        </w:tabs>
        <w:spacing w:before="240" w:after="240"/>
        <w:jc w:val="both"/>
        <w:rPr>
          <w:rFonts w:asciiTheme="majorHAnsi" w:hAnsiTheme="majorHAnsi" w:cs="Times New Roman"/>
          <w:bCs/>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D24AF3" w:rsidRPr="0074006D" w:rsidRDefault="00D24AF3" w:rsidP="00D24AF3">
      <w:pPr>
        <w:tabs>
          <w:tab w:val="left" w:pos="1418"/>
        </w:tabs>
        <w:spacing w:before="240"/>
        <w:ind w:left="720"/>
        <w:jc w:val="both"/>
        <w:rPr>
          <w:rFonts w:asciiTheme="majorHAnsi" w:hAnsiTheme="majorHAnsi" w:cs="Times New Roman"/>
          <w:color w:val="000000" w:themeColor="text1"/>
          <w:sz w:val="20"/>
          <w:szCs w:val="20"/>
        </w:rPr>
      </w:pPr>
      <w:r w:rsidRPr="0074006D">
        <w:rPr>
          <w:rFonts w:asciiTheme="majorHAnsi" w:hAnsiTheme="majorHAnsi"/>
          <w:sz w:val="20"/>
          <w:szCs w:val="20"/>
        </w:rPr>
        <w:t>EFQM eğitimleri sonucunda elde edilen bilgi ve farkındalığın kurumsal düzeyde somut bir çıktıya dönüştürülmesi,</w:t>
      </w:r>
      <w:r>
        <w:rPr>
          <w:rFonts w:asciiTheme="majorHAnsi" w:hAnsiTheme="majorHAnsi"/>
          <w:sz w:val="20"/>
          <w:szCs w:val="20"/>
        </w:rPr>
        <w:t xml:space="preserve"> ü</w:t>
      </w:r>
      <w:r w:rsidRPr="0074006D">
        <w:rPr>
          <w:rFonts w:asciiTheme="majorHAnsi" w:hAnsiTheme="majorHAnsi"/>
          <w:sz w:val="20"/>
          <w:szCs w:val="20"/>
        </w:rPr>
        <w:t>niversitenin kalite yönetimi performansını uluslararası bir modelle değerlendirmek ve geliştirmek,</w:t>
      </w:r>
      <w:r>
        <w:rPr>
          <w:rFonts w:asciiTheme="majorHAnsi" w:hAnsiTheme="majorHAnsi"/>
          <w:sz w:val="20"/>
          <w:szCs w:val="20"/>
        </w:rPr>
        <w:t xml:space="preserve"> d</w:t>
      </w:r>
      <w:r w:rsidRPr="0074006D">
        <w:rPr>
          <w:rFonts w:asciiTheme="majorHAnsi" w:hAnsiTheme="majorHAnsi"/>
          <w:sz w:val="20"/>
          <w:szCs w:val="20"/>
        </w:rPr>
        <w:t>ış değerlendirme sürecine hazırlık yaparak kurumsal mükemmellik düzeyinin tescillenmesi,</w:t>
      </w:r>
      <w:r>
        <w:rPr>
          <w:rFonts w:asciiTheme="majorHAnsi" w:hAnsiTheme="majorHAnsi"/>
          <w:sz w:val="20"/>
          <w:szCs w:val="20"/>
        </w:rPr>
        <w:t xml:space="preserve"> s</w:t>
      </w:r>
      <w:r w:rsidRPr="0074006D">
        <w:rPr>
          <w:rFonts w:asciiTheme="majorHAnsi" w:hAnsiTheme="majorHAnsi"/>
          <w:sz w:val="20"/>
          <w:szCs w:val="20"/>
        </w:rPr>
        <w:t>ürekli iyileştirme kültürünün sistematik hale getirilmesi</w:t>
      </w:r>
      <w:r>
        <w:rPr>
          <w:rFonts w:asciiTheme="majorHAnsi" w:hAnsiTheme="majorHAnsi"/>
          <w:sz w:val="20"/>
          <w:szCs w:val="20"/>
        </w:rPr>
        <w:t>.</w:t>
      </w:r>
    </w:p>
    <w:p w:rsidR="00D24AF3" w:rsidRPr="009B5806" w:rsidRDefault="00D24AF3" w:rsidP="00D24AF3">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İçeriği: </w:t>
      </w:r>
    </w:p>
    <w:p w:rsidR="00D24AF3" w:rsidRPr="0074006D" w:rsidRDefault="00D24AF3" w:rsidP="00D24AF3">
      <w:pPr>
        <w:pStyle w:val="NormalWeb"/>
        <w:numPr>
          <w:ilvl w:val="0"/>
          <w:numId w:val="10"/>
        </w:numPr>
        <w:rPr>
          <w:rFonts w:asciiTheme="majorHAnsi" w:hAnsiTheme="majorHAnsi"/>
          <w:color w:val="000000"/>
          <w:sz w:val="20"/>
          <w:szCs w:val="20"/>
        </w:rPr>
      </w:pPr>
      <w:r w:rsidRPr="0074006D">
        <w:rPr>
          <w:rFonts w:asciiTheme="majorHAnsi" w:hAnsiTheme="majorHAnsi"/>
          <w:color w:val="000000"/>
          <w:sz w:val="20"/>
          <w:szCs w:val="20"/>
        </w:rPr>
        <w:t>EFQM’in 7 kriteri doğrultusunda üniversitenin liderlik, strateji, çalışanlar, iş birliği ve kaynak yönetimi, süreçler, müşteri/öğrenci sonuçları, çalışan sonuçları, toplum ve iş sonuçları alanlarında mevcut durum analizi yapılacaktır.</w:t>
      </w:r>
    </w:p>
    <w:p w:rsidR="00D24AF3" w:rsidRPr="0074006D" w:rsidRDefault="00D24AF3" w:rsidP="00D24AF3">
      <w:pPr>
        <w:pStyle w:val="NormalWeb"/>
        <w:numPr>
          <w:ilvl w:val="0"/>
          <w:numId w:val="10"/>
        </w:numPr>
        <w:rPr>
          <w:rFonts w:asciiTheme="majorHAnsi" w:hAnsiTheme="majorHAnsi"/>
          <w:color w:val="000000"/>
          <w:sz w:val="20"/>
          <w:szCs w:val="20"/>
        </w:rPr>
      </w:pPr>
      <w:r w:rsidRPr="0074006D">
        <w:rPr>
          <w:rFonts w:asciiTheme="majorHAnsi" w:hAnsiTheme="majorHAnsi"/>
          <w:color w:val="000000"/>
          <w:sz w:val="20"/>
          <w:szCs w:val="20"/>
        </w:rPr>
        <w:t>Her kriter için güçlü yönler ve iyileştirme alanları belirlenecek, kanıtlarla desteklenecektir.</w:t>
      </w:r>
    </w:p>
    <w:p w:rsidR="00D24AF3" w:rsidRPr="0074006D" w:rsidRDefault="00D24AF3" w:rsidP="00D24AF3">
      <w:pPr>
        <w:pStyle w:val="NormalWeb"/>
        <w:numPr>
          <w:ilvl w:val="0"/>
          <w:numId w:val="10"/>
        </w:numPr>
        <w:rPr>
          <w:rFonts w:asciiTheme="majorHAnsi" w:hAnsiTheme="majorHAnsi"/>
          <w:color w:val="000000"/>
          <w:sz w:val="20"/>
          <w:szCs w:val="20"/>
        </w:rPr>
      </w:pPr>
      <w:r w:rsidRPr="0074006D">
        <w:rPr>
          <w:rFonts w:asciiTheme="majorHAnsi" w:hAnsiTheme="majorHAnsi"/>
          <w:color w:val="000000"/>
          <w:sz w:val="20"/>
          <w:szCs w:val="20"/>
        </w:rPr>
        <w:t>Değerlendirme sonuçları, Çağ Üniversitesi EFQM Mükemmellik Yol Haritası’nın oluşturulmasında kullanılacaktır.</w:t>
      </w:r>
    </w:p>
    <w:p w:rsidR="00D24AF3" w:rsidRPr="0005214A" w:rsidRDefault="00D24AF3" w:rsidP="00D24AF3">
      <w:pPr>
        <w:pStyle w:val="NormalWeb"/>
        <w:numPr>
          <w:ilvl w:val="0"/>
          <w:numId w:val="10"/>
        </w:numPr>
        <w:rPr>
          <w:rFonts w:asciiTheme="majorHAnsi" w:hAnsiTheme="majorHAnsi"/>
          <w:color w:val="000000"/>
          <w:sz w:val="20"/>
          <w:szCs w:val="20"/>
        </w:rPr>
      </w:pPr>
      <w:r w:rsidRPr="0074006D">
        <w:rPr>
          <w:rFonts w:asciiTheme="majorHAnsi" w:hAnsiTheme="majorHAnsi"/>
          <w:color w:val="000000"/>
          <w:sz w:val="20"/>
          <w:szCs w:val="20"/>
        </w:rPr>
        <w:t>Hazırlanan başvuru dokümanı, dış değerlendiricilere sunularak kurumun</w:t>
      </w:r>
      <w:r w:rsidRPr="0074006D">
        <w:rPr>
          <w:rStyle w:val="apple-converted-space"/>
          <w:rFonts w:asciiTheme="majorHAnsi" w:hAnsiTheme="majorHAnsi"/>
          <w:color w:val="000000"/>
          <w:sz w:val="20"/>
          <w:szCs w:val="20"/>
        </w:rPr>
        <w:t> </w:t>
      </w:r>
      <w:r w:rsidRPr="0074006D">
        <w:rPr>
          <w:rStyle w:val="Gl"/>
          <w:rFonts w:asciiTheme="majorHAnsi" w:hAnsiTheme="majorHAnsi"/>
          <w:color w:val="000000"/>
          <w:sz w:val="20"/>
          <w:szCs w:val="20"/>
        </w:rPr>
        <w:t>EFQM Yetkinlik Düzeyi</w:t>
      </w:r>
      <w:r w:rsidRPr="0074006D">
        <w:rPr>
          <w:rStyle w:val="apple-converted-space"/>
          <w:rFonts w:asciiTheme="majorHAnsi" w:hAnsiTheme="majorHAnsi"/>
          <w:color w:val="000000"/>
          <w:sz w:val="20"/>
          <w:szCs w:val="20"/>
        </w:rPr>
        <w:t> </w:t>
      </w:r>
      <w:r w:rsidRPr="0074006D">
        <w:rPr>
          <w:rFonts w:asciiTheme="majorHAnsi" w:hAnsiTheme="majorHAnsi"/>
          <w:color w:val="000000"/>
          <w:sz w:val="20"/>
          <w:szCs w:val="20"/>
        </w:rPr>
        <w:t>belirlenmesi hedeflenecektir.</w:t>
      </w:r>
    </w:p>
    <w:p w:rsidR="00D24AF3" w:rsidRPr="007A44DE" w:rsidRDefault="00D24AF3" w:rsidP="00D24AF3">
      <w:pPr>
        <w:tabs>
          <w:tab w:val="left" w:pos="1418"/>
        </w:tabs>
        <w:spacing w:before="240" w:after="240"/>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 xml:space="preserve">Karar No </w:t>
      </w:r>
      <w:r>
        <w:rPr>
          <w:rFonts w:asciiTheme="majorHAnsi" w:hAnsiTheme="majorHAnsi" w:cs="Times New Roman"/>
          <w:b/>
          <w:color w:val="000000" w:themeColor="text1"/>
          <w:sz w:val="20"/>
          <w:szCs w:val="20"/>
        </w:rPr>
        <w:t>3</w:t>
      </w:r>
      <w:r w:rsidRPr="007A44DE">
        <w:rPr>
          <w:rFonts w:asciiTheme="majorHAnsi" w:hAnsiTheme="majorHAnsi" w:cs="Times New Roman"/>
          <w:b/>
          <w:color w:val="000000" w:themeColor="text1"/>
          <w:sz w:val="20"/>
          <w:szCs w:val="20"/>
        </w:rPr>
        <w:t xml:space="preserve">: </w:t>
      </w:r>
    </w:p>
    <w:p w:rsidR="00D24AF3" w:rsidRPr="005337FD" w:rsidRDefault="00D24AF3" w:rsidP="00D24AF3">
      <w:pPr>
        <w:pStyle w:val="NormalWeb"/>
        <w:spacing w:before="0" w:beforeAutospacing="0" w:after="0" w:afterAutospacing="0" w:line="276" w:lineRule="auto"/>
        <w:ind w:firstLine="720"/>
        <w:rPr>
          <w:rFonts w:asciiTheme="majorHAnsi" w:hAnsiTheme="majorHAnsi"/>
          <w:color w:val="292B2C"/>
          <w:sz w:val="20"/>
          <w:szCs w:val="20"/>
          <w:shd w:val="clear" w:color="auto" w:fill="FFFFFF"/>
        </w:rPr>
      </w:pPr>
      <w:r w:rsidRPr="005337FD">
        <w:rPr>
          <w:rFonts w:asciiTheme="majorHAnsi" w:hAnsiTheme="majorHAnsi"/>
          <w:color w:val="292B2C"/>
          <w:sz w:val="20"/>
          <w:szCs w:val="20"/>
          <w:shd w:val="clear" w:color="auto" w:fill="FFFFFF"/>
        </w:rPr>
        <w:t>FRM-0093-Kurum Kültürü Anket Formu</w:t>
      </w:r>
    </w:p>
    <w:p w:rsidR="00D24AF3" w:rsidRPr="005337FD" w:rsidRDefault="00D24AF3" w:rsidP="00D24AF3">
      <w:pPr>
        <w:pStyle w:val="NormalWeb"/>
        <w:spacing w:before="0" w:beforeAutospacing="0" w:after="0" w:afterAutospacing="0" w:line="276" w:lineRule="auto"/>
        <w:ind w:firstLine="720"/>
        <w:rPr>
          <w:rFonts w:asciiTheme="majorHAnsi" w:hAnsiTheme="majorHAnsi"/>
          <w:color w:val="000000" w:themeColor="text1"/>
          <w:sz w:val="20"/>
          <w:szCs w:val="20"/>
        </w:rPr>
      </w:pPr>
      <w:r w:rsidRPr="005337FD">
        <w:rPr>
          <w:rFonts w:asciiTheme="majorHAnsi" w:hAnsiTheme="majorHAnsi"/>
          <w:color w:val="292B2C"/>
          <w:sz w:val="20"/>
          <w:szCs w:val="20"/>
          <w:shd w:val="clear" w:color="auto" w:fill="FFFFFF"/>
        </w:rPr>
        <w:t>FRM-0094-Liderlik Yaklaşımı Anket Formu</w:t>
      </w:r>
    </w:p>
    <w:p w:rsidR="00D24AF3" w:rsidRPr="005337FD" w:rsidRDefault="00D24AF3" w:rsidP="00D24AF3">
      <w:pPr>
        <w:pStyle w:val="NormalWeb"/>
        <w:spacing w:before="0" w:beforeAutospacing="0" w:after="0" w:afterAutospacing="0" w:line="276" w:lineRule="auto"/>
        <w:ind w:firstLine="720"/>
        <w:rPr>
          <w:rFonts w:asciiTheme="majorHAnsi" w:hAnsiTheme="majorHAnsi"/>
          <w:color w:val="000000" w:themeColor="text1"/>
          <w:sz w:val="20"/>
          <w:szCs w:val="20"/>
        </w:rPr>
      </w:pPr>
      <w:r w:rsidRPr="005337FD">
        <w:rPr>
          <w:rFonts w:asciiTheme="majorHAnsi" w:hAnsiTheme="majorHAnsi"/>
          <w:color w:val="000000" w:themeColor="text1"/>
          <w:sz w:val="20"/>
          <w:szCs w:val="20"/>
        </w:rPr>
        <w:t>FRM-0095- Markalı Ders Süreç Takip Raporu Formu</w:t>
      </w:r>
    </w:p>
    <w:p w:rsidR="00D24AF3" w:rsidRDefault="00D24AF3" w:rsidP="00D24AF3">
      <w:pPr>
        <w:pStyle w:val="NormalWeb"/>
        <w:spacing w:before="0" w:beforeAutospacing="0" w:after="0" w:afterAutospacing="0" w:line="276" w:lineRule="auto"/>
        <w:ind w:firstLine="720"/>
        <w:rPr>
          <w:rFonts w:asciiTheme="majorHAnsi" w:hAnsiTheme="majorHAnsi"/>
          <w:color w:val="000000" w:themeColor="text1"/>
          <w:sz w:val="20"/>
          <w:szCs w:val="20"/>
        </w:rPr>
      </w:pPr>
      <w:r w:rsidRPr="005337FD">
        <w:rPr>
          <w:rFonts w:asciiTheme="majorHAnsi" w:hAnsiTheme="majorHAnsi"/>
          <w:color w:val="000000" w:themeColor="text1"/>
          <w:sz w:val="20"/>
          <w:szCs w:val="20"/>
        </w:rPr>
        <w:t>FRM-0096- Sertifikalı Ders Süreç Takip Raporu Formu</w:t>
      </w:r>
    </w:p>
    <w:p w:rsidR="00D24AF3" w:rsidRPr="007A44DE" w:rsidRDefault="00D24AF3" w:rsidP="00D24AF3">
      <w:pPr>
        <w:pStyle w:val="NormalWeb"/>
        <w:spacing w:before="0" w:beforeAutospacing="0" w:after="0" w:afterAutospacing="0" w:line="276" w:lineRule="auto"/>
        <w:ind w:firstLine="720"/>
        <w:rPr>
          <w:rFonts w:asciiTheme="majorHAnsi" w:hAnsiTheme="majorHAnsi"/>
          <w:color w:val="000000" w:themeColor="text1"/>
          <w:sz w:val="20"/>
          <w:szCs w:val="20"/>
        </w:rPr>
      </w:pPr>
      <w:r w:rsidRPr="004C2D2B">
        <w:rPr>
          <w:rFonts w:asciiTheme="majorHAnsi" w:hAnsiTheme="majorHAnsi"/>
          <w:color w:val="000000" w:themeColor="text1"/>
          <w:sz w:val="20"/>
          <w:szCs w:val="20"/>
        </w:rPr>
        <w:t>FRM-0097-Tedarikçi Değerlendirme Formu</w:t>
      </w:r>
    </w:p>
    <w:p w:rsidR="00D24AF3" w:rsidRPr="007A44DE" w:rsidRDefault="00D24AF3" w:rsidP="00D24AF3">
      <w:pPr>
        <w:pStyle w:val="NormalWeb"/>
        <w:spacing w:before="240" w:beforeAutospacing="0" w:after="0" w:afterAutospacing="0" w:line="276" w:lineRule="auto"/>
        <w:ind w:firstLine="720"/>
        <w:rPr>
          <w:rFonts w:asciiTheme="majorHAnsi" w:hAnsiTheme="majorHAnsi"/>
          <w:color w:val="000000" w:themeColor="text1"/>
          <w:sz w:val="20"/>
          <w:szCs w:val="20"/>
        </w:rPr>
      </w:pPr>
      <w:r w:rsidRPr="007A44DE">
        <w:rPr>
          <w:rFonts w:asciiTheme="majorHAnsi" w:hAnsiTheme="majorHAnsi"/>
          <w:color w:val="000000" w:themeColor="text1"/>
          <w:sz w:val="20"/>
          <w:szCs w:val="20"/>
        </w:rPr>
        <w:t>Yukarıda belirtilen formların yayımlanmasına karar verilmiştir.</w:t>
      </w:r>
    </w:p>
    <w:p w:rsidR="000477ED" w:rsidRPr="00E97063" w:rsidRDefault="000477ED" w:rsidP="00E16594">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b/>
          <w:sz w:val="20"/>
          <w:szCs w:val="20"/>
        </w:rPr>
        <w:t xml:space="preserve">Karar No 4: </w:t>
      </w:r>
    </w:p>
    <w:p w:rsidR="00F80036" w:rsidRDefault="00F80036" w:rsidP="00F80036">
      <w:pPr>
        <w:tabs>
          <w:tab w:val="left" w:pos="1418"/>
        </w:tabs>
        <w:spacing w:before="240" w:after="240"/>
        <w:ind w:left="720"/>
        <w:jc w:val="both"/>
        <w:rPr>
          <w:rFonts w:asciiTheme="majorHAnsi" w:hAnsiTheme="majorHAnsi" w:cs="Times New Roman"/>
          <w:bCs/>
          <w:color w:val="000000" w:themeColor="text1"/>
          <w:sz w:val="20"/>
          <w:szCs w:val="20"/>
        </w:rPr>
      </w:pPr>
      <w:r w:rsidRPr="00816678">
        <w:rPr>
          <w:rFonts w:asciiTheme="majorHAnsi" w:hAnsiTheme="majorHAnsi" w:cs="Times New Roman"/>
          <w:bCs/>
          <w:color w:val="000000" w:themeColor="text1"/>
          <w:sz w:val="20"/>
          <w:szCs w:val="20"/>
        </w:rPr>
        <w:t>Çağ Üniversitesi’nin veri yönetim sisteminin dijital ortamda gerçekleşmesine yönelik görüşmelerin yapılmasına</w:t>
      </w:r>
      <w:r>
        <w:rPr>
          <w:rFonts w:asciiTheme="majorHAnsi" w:hAnsiTheme="majorHAnsi" w:cs="Times New Roman"/>
          <w:bCs/>
          <w:color w:val="000000" w:themeColor="text1"/>
          <w:sz w:val="20"/>
          <w:szCs w:val="20"/>
        </w:rPr>
        <w:t xml:space="preserve"> karar verilmiştir.</w:t>
      </w:r>
    </w:p>
    <w:p w:rsidR="00F80036" w:rsidRDefault="00F80036" w:rsidP="00F80036">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lastRenderedPageBreak/>
        <w:t xml:space="preserve">Kararın Gerekçesi: </w:t>
      </w:r>
    </w:p>
    <w:p w:rsidR="00F80036" w:rsidRPr="001B0118" w:rsidRDefault="00F80036" w:rsidP="00F80036">
      <w:pPr>
        <w:pStyle w:val="NormalWeb"/>
        <w:numPr>
          <w:ilvl w:val="0"/>
          <w:numId w:val="11"/>
        </w:numPr>
        <w:jc w:val="both"/>
        <w:rPr>
          <w:rFonts w:asciiTheme="majorHAnsi" w:hAnsiTheme="majorHAnsi"/>
          <w:sz w:val="20"/>
          <w:szCs w:val="20"/>
        </w:rPr>
      </w:pPr>
      <w:r w:rsidRPr="001B0118">
        <w:rPr>
          <w:rFonts w:asciiTheme="majorHAnsi" w:hAnsiTheme="majorHAnsi"/>
          <w:sz w:val="20"/>
          <w:szCs w:val="20"/>
        </w:rPr>
        <w:t>Üniversitede mevcut veri toplama, izleme ve raporlama süreçlerinin farklı birimlerde manuel veya parçalı şekilde yürütülmesi,</w:t>
      </w:r>
    </w:p>
    <w:p w:rsidR="00F80036" w:rsidRPr="001B0118" w:rsidRDefault="00F80036" w:rsidP="00F80036">
      <w:pPr>
        <w:pStyle w:val="NormalWeb"/>
        <w:numPr>
          <w:ilvl w:val="0"/>
          <w:numId w:val="11"/>
        </w:numPr>
        <w:jc w:val="both"/>
        <w:rPr>
          <w:rFonts w:asciiTheme="majorHAnsi" w:hAnsiTheme="majorHAnsi"/>
          <w:sz w:val="20"/>
          <w:szCs w:val="20"/>
        </w:rPr>
      </w:pPr>
      <w:r w:rsidRPr="001B0118">
        <w:rPr>
          <w:rFonts w:asciiTheme="majorHAnsi" w:hAnsiTheme="majorHAnsi"/>
          <w:sz w:val="20"/>
          <w:szCs w:val="20"/>
        </w:rPr>
        <w:t>Kurumsal karar alma süreçlerinde</w:t>
      </w:r>
      <w:r w:rsidRPr="001B0118">
        <w:rPr>
          <w:rStyle w:val="apple-converted-space"/>
          <w:rFonts w:asciiTheme="majorHAnsi" w:hAnsiTheme="majorHAnsi"/>
          <w:sz w:val="20"/>
          <w:szCs w:val="20"/>
        </w:rPr>
        <w:t> </w:t>
      </w:r>
      <w:r w:rsidRPr="002C6E61">
        <w:rPr>
          <w:rStyle w:val="Gl"/>
          <w:rFonts w:asciiTheme="majorHAnsi" w:hAnsiTheme="majorHAnsi"/>
          <w:b w:val="0"/>
          <w:bCs w:val="0"/>
          <w:sz w:val="20"/>
          <w:szCs w:val="20"/>
        </w:rPr>
        <w:t>doğru, güncel ve erişilebilir</w:t>
      </w:r>
      <w:r w:rsidRPr="001B0118">
        <w:rPr>
          <w:rStyle w:val="Gl"/>
          <w:rFonts w:asciiTheme="majorHAnsi" w:hAnsiTheme="majorHAnsi"/>
          <w:sz w:val="20"/>
          <w:szCs w:val="20"/>
        </w:rPr>
        <w:t xml:space="preserve"> </w:t>
      </w:r>
      <w:r w:rsidRPr="002C6E61">
        <w:rPr>
          <w:rStyle w:val="Gl"/>
          <w:rFonts w:asciiTheme="majorHAnsi" w:hAnsiTheme="majorHAnsi"/>
          <w:b w:val="0"/>
          <w:bCs w:val="0"/>
          <w:sz w:val="20"/>
          <w:szCs w:val="20"/>
        </w:rPr>
        <w:t>veriye</w:t>
      </w:r>
      <w:r w:rsidRPr="001B0118">
        <w:rPr>
          <w:rStyle w:val="apple-converted-space"/>
          <w:rFonts w:asciiTheme="majorHAnsi" w:hAnsiTheme="majorHAnsi"/>
          <w:sz w:val="20"/>
          <w:szCs w:val="20"/>
        </w:rPr>
        <w:t> </w:t>
      </w:r>
      <w:r w:rsidRPr="001B0118">
        <w:rPr>
          <w:rFonts w:asciiTheme="majorHAnsi" w:hAnsiTheme="majorHAnsi"/>
          <w:sz w:val="20"/>
          <w:szCs w:val="20"/>
        </w:rPr>
        <w:t>ihtiyaç duyulması,</w:t>
      </w:r>
    </w:p>
    <w:p w:rsidR="00F80036" w:rsidRPr="001B0118" w:rsidRDefault="00F80036" w:rsidP="00F80036">
      <w:pPr>
        <w:pStyle w:val="NormalWeb"/>
        <w:numPr>
          <w:ilvl w:val="0"/>
          <w:numId w:val="11"/>
        </w:numPr>
        <w:jc w:val="both"/>
        <w:rPr>
          <w:rFonts w:asciiTheme="majorHAnsi" w:hAnsiTheme="majorHAnsi"/>
          <w:sz w:val="20"/>
          <w:szCs w:val="20"/>
        </w:rPr>
      </w:pPr>
      <w:r w:rsidRPr="001B0118">
        <w:rPr>
          <w:rFonts w:asciiTheme="majorHAnsi" w:hAnsiTheme="majorHAnsi"/>
          <w:sz w:val="20"/>
          <w:szCs w:val="20"/>
        </w:rPr>
        <w:t>EFQM Mükemmellik Modeli’nin öngördüğü şekilde</w:t>
      </w:r>
      <w:r w:rsidRPr="001B0118">
        <w:rPr>
          <w:rStyle w:val="apple-converted-space"/>
          <w:rFonts w:asciiTheme="majorHAnsi" w:hAnsiTheme="majorHAnsi"/>
          <w:sz w:val="20"/>
          <w:szCs w:val="20"/>
        </w:rPr>
        <w:t> </w:t>
      </w:r>
      <w:r w:rsidRPr="002C6E61">
        <w:rPr>
          <w:rStyle w:val="Gl"/>
          <w:rFonts w:asciiTheme="majorHAnsi" w:hAnsiTheme="majorHAnsi"/>
          <w:b w:val="0"/>
          <w:bCs w:val="0"/>
          <w:sz w:val="20"/>
          <w:szCs w:val="20"/>
        </w:rPr>
        <w:t>veriye dayalı yönetim anlayışının</w:t>
      </w:r>
      <w:r w:rsidRPr="001B0118">
        <w:rPr>
          <w:rStyle w:val="apple-converted-space"/>
          <w:rFonts w:asciiTheme="majorHAnsi" w:hAnsiTheme="majorHAnsi"/>
          <w:sz w:val="20"/>
          <w:szCs w:val="20"/>
        </w:rPr>
        <w:t> </w:t>
      </w:r>
      <w:r w:rsidRPr="001B0118">
        <w:rPr>
          <w:rFonts w:asciiTheme="majorHAnsi" w:hAnsiTheme="majorHAnsi"/>
          <w:sz w:val="20"/>
          <w:szCs w:val="20"/>
        </w:rPr>
        <w:t>güçlendirilmesi,</w:t>
      </w:r>
    </w:p>
    <w:p w:rsidR="00F80036" w:rsidRPr="002C6E61" w:rsidRDefault="00F80036" w:rsidP="00F80036">
      <w:pPr>
        <w:pStyle w:val="NormalWeb"/>
        <w:numPr>
          <w:ilvl w:val="0"/>
          <w:numId w:val="11"/>
        </w:numPr>
        <w:jc w:val="both"/>
        <w:rPr>
          <w:rFonts w:asciiTheme="majorHAnsi" w:hAnsiTheme="majorHAnsi"/>
          <w:b/>
          <w:bCs/>
          <w:sz w:val="20"/>
          <w:szCs w:val="20"/>
        </w:rPr>
      </w:pPr>
      <w:r w:rsidRPr="001B0118">
        <w:rPr>
          <w:rFonts w:asciiTheme="majorHAnsi" w:hAnsiTheme="majorHAnsi"/>
          <w:sz w:val="20"/>
          <w:szCs w:val="20"/>
        </w:rPr>
        <w:t>Süreçlerin dijitalleştirilerek</w:t>
      </w:r>
      <w:r w:rsidRPr="001B0118">
        <w:rPr>
          <w:rStyle w:val="apple-converted-space"/>
          <w:rFonts w:asciiTheme="majorHAnsi" w:hAnsiTheme="majorHAnsi"/>
          <w:sz w:val="20"/>
          <w:szCs w:val="20"/>
        </w:rPr>
        <w:t> </w:t>
      </w:r>
      <w:r w:rsidRPr="002C6E61">
        <w:rPr>
          <w:rStyle w:val="Gl"/>
          <w:rFonts w:asciiTheme="majorHAnsi" w:hAnsiTheme="majorHAnsi"/>
          <w:b w:val="0"/>
          <w:bCs w:val="0"/>
          <w:sz w:val="20"/>
          <w:szCs w:val="20"/>
        </w:rPr>
        <w:t>verimliliğin artırılması, hata payının azaltılması ve zaman tasarrufu sağlanması</w:t>
      </w:r>
      <w:r w:rsidRPr="002C6E61">
        <w:rPr>
          <w:rFonts w:asciiTheme="majorHAnsi" w:hAnsiTheme="majorHAnsi"/>
          <w:b/>
          <w:bCs/>
          <w:sz w:val="20"/>
          <w:szCs w:val="20"/>
        </w:rPr>
        <w:t>,</w:t>
      </w:r>
    </w:p>
    <w:p w:rsidR="00F80036" w:rsidRPr="00F80036" w:rsidRDefault="00F80036" w:rsidP="00F80036">
      <w:pPr>
        <w:pStyle w:val="NormalWeb"/>
        <w:numPr>
          <w:ilvl w:val="0"/>
          <w:numId w:val="11"/>
        </w:numPr>
        <w:jc w:val="both"/>
        <w:rPr>
          <w:rFonts w:asciiTheme="majorHAnsi" w:hAnsiTheme="majorHAnsi"/>
          <w:sz w:val="20"/>
          <w:szCs w:val="20"/>
        </w:rPr>
      </w:pPr>
      <w:r w:rsidRPr="001B0118">
        <w:rPr>
          <w:rFonts w:asciiTheme="majorHAnsi" w:hAnsiTheme="majorHAnsi"/>
          <w:sz w:val="20"/>
          <w:szCs w:val="20"/>
        </w:rPr>
        <w:t>Kurumsal performans göstergelerinin dijital ortamda takip edilerek</w:t>
      </w:r>
      <w:r w:rsidRPr="001B0118">
        <w:rPr>
          <w:rStyle w:val="apple-converted-space"/>
          <w:rFonts w:asciiTheme="majorHAnsi" w:hAnsiTheme="majorHAnsi"/>
          <w:sz w:val="20"/>
          <w:szCs w:val="20"/>
        </w:rPr>
        <w:t> </w:t>
      </w:r>
      <w:r w:rsidRPr="002C6E61">
        <w:rPr>
          <w:rStyle w:val="Gl"/>
          <w:rFonts w:asciiTheme="majorHAnsi" w:hAnsiTheme="majorHAnsi"/>
          <w:b w:val="0"/>
          <w:bCs w:val="0"/>
          <w:sz w:val="20"/>
          <w:szCs w:val="20"/>
        </w:rPr>
        <w:t>sürekli iyileştirmenin</w:t>
      </w:r>
      <w:r w:rsidRPr="001B0118">
        <w:rPr>
          <w:rStyle w:val="apple-converted-space"/>
          <w:rFonts w:asciiTheme="majorHAnsi" w:hAnsiTheme="majorHAnsi"/>
          <w:sz w:val="20"/>
          <w:szCs w:val="20"/>
        </w:rPr>
        <w:t> </w:t>
      </w:r>
      <w:r w:rsidRPr="001B0118">
        <w:rPr>
          <w:rFonts w:asciiTheme="majorHAnsi" w:hAnsiTheme="majorHAnsi"/>
          <w:sz w:val="20"/>
          <w:szCs w:val="20"/>
        </w:rPr>
        <w:t>desteklenmesi.</w:t>
      </w:r>
    </w:p>
    <w:p w:rsidR="00F80036" w:rsidRPr="009B5806" w:rsidRDefault="00F80036" w:rsidP="00F80036">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İçeriği: </w:t>
      </w:r>
    </w:p>
    <w:p w:rsidR="00F80036" w:rsidRDefault="00F80036" w:rsidP="00F80036">
      <w:pPr>
        <w:pStyle w:val="NormalWeb"/>
        <w:numPr>
          <w:ilvl w:val="0"/>
          <w:numId w:val="12"/>
        </w:numPr>
        <w:spacing w:line="276" w:lineRule="auto"/>
        <w:jc w:val="both"/>
        <w:rPr>
          <w:rFonts w:asciiTheme="majorHAnsi" w:hAnsiTheme="majorHAnsi"/>
          <w:sz w:val="20"/>
          <w:szCs w:val="20"/>
        </w:rPr>
      </w:pPr>
      <w:r w:rsidRPr="001B0118">
        <w:rPr>
          <w:rFonts w:asciiTheme="majorHAnsi" w:hAnsiTheme="majorHAnsi"/>
          <w:sz w:val="20"/>
          <w:szCs w:val="20"/>
        </w:rPr>
        <w:t>Üniversitenin mevcut veri yönetim yapısının analizi yapılacak, hangi verilerin (öğrenci, akademik, idari, mali, kalite göstergeleri vb.) dijital ortama aktarılması gerektiği belirlenecektir.</w:t>
      </w:r>
    </w:p>
    <w:p w:rsidR="00F80036" w:rsidRPr="001B0118" w:rsidRDefault="00F80036" w:rsidP="00F80036">
      <w:pPr>
        <w:pStyle w:val="NormalWeb"/>
        <w:numPr>
          <w:ilvl w:val="0"/>
          <w:numId w:val="12"/>
        </w:numPr>
        <w:spacing w:line="276" w:lineRule="auto"/>
        <w:jc w:val="both"/>
        <w:rPr>
          <w:rFonts w:asciiTheme="majorHAnsi" w:hAnsiTheme="majorHAnsi"/>
          <w:sz w:val="20"/>
          <w:szCs w:val="20"/>
        </w:rPr>
      </w:pPr>
      <w:r w:rsidRPr="001B0118">
        <w:rPr>
          <w:rFonts w:asciiTheme="majorHAnsi" w:hAnsiTheme="majorHAnsi"/>
          <w:sz w:val="20"/>
          <w:szCs w:val="20"/>
        </w:rPr>
        <w:t>Veri yönetimi için uygun yazılım, sistem veya platform alternatifleri değerlendirilecektir.</w:t>
      </w:r>
    </w:p>
    <w:p w:rsidR="00F80036" w:rsidRPr="001B0118" w:rsidRDefault="00F80036" w:rsidP="00F80036">
      <w:pPr>
        <w:pStyle w:val="NormalWeb"/>
        <w:numPr>
          <w:ilvl w:val="0"/>
          <w:numId w:val="12"/>
        </w:numPr>
        <w:spacing w:line="276" w:lineRule="auto"/>
        <w:jc w:val="both"/>
        <w:rPr>
          <w:rFonts w:asciiTheme="majorHAnsi" w:hAnsiTheme="majorHAnsi"/>
          <w:sz w:val="20"/>
          <w:szCs w:val="20"/>
        </w:rPr>
      </w:pPr>
      <w:r w:rsidRPr="001B0118">
        <w:rPr>
          <w:rFonts w:asciiTheme="majorHAnsi" w:hAnsiTheme="majorHAnsi"/>
          <w:sz w:val="20"/>
          <w:szCs w:val="20"/>
        </w:rPr>
        <w:t>Bil</w:t>
      </w:r>
      <w:r>
        <w:rPr>
          <w:rFonts w:asciiTheme="majorHAnsi" w:hAnsiTheme="majorHAnsi"/>
          <w:sz w:val="20"/>
          <w:szCs w:val="20"/>
        </w:rPr>
        <w:t>işim Teknolojileri Direktörlüğü</w:t>
      </w:r>
      <w:r w:rsidRPr="001B0118">
        <w:rPr>
          <w:rFonts w:asciiTheme="majorHAnsi" w:hAnsiTheme="majorHAnsi"/>
          <w:sz w:val="20"/>
          <w:szCs w:val="20"/>
        </w:rPr>
        <w:t xml:space="preserve">, Kalite </w:t>
      </w:r>
      <w:r>
        <w:rPr>
          <w:rFonts w:asciiTheme="majorHAnsi" w:hAnsiTheme="majorHAnsi"/>
          <w:sz w:val="20"/>
          <w:szCs w:val="20"/>
        </w:rPr>
        <w:t xml:space="preserve">Yönetimi </w:t>
      </w:r>
      <w:r w:rsidRPr="001B0118">
        <w:rPr>
          <w:rFonts w:asciiTheme="majorHAnsi" w:hAnsiTheme="majorHAnsi"/>
          <w:sz w:val="20"/>
          <w:szCs w:val="20"/>
        </w:rPr>
        <w:t>Koordinatörlüğü ve ilgili birimlerle görüşmeler gerçekleştirilerek uygulama planı oluşturulacaktır.</w:t>
      </w:r>
    </w:p>
    <w:p w:rsidR="00F80036" w:rsidRPr="001B0118" w:rsidRDefault="00F80036" w:rsidP="00F80036">
      <w:pPr>
        <w:pStyle w:val="NormalWeb"/>
        <w:numPr>
          <w:ilvl w:val="0"/>
          <w:numId w:val="12"/>
        </w:numPr>
        <w:spacing w:line="276" w:lineRule="auto"/>
        <w:jc w:val="both"/>
        <w:rPr>
          <w:rFonts w:asciiTheme="majorHAnsi" w:hAnsiTheme="majorHAnsi"/>
          <w:sz w:val="20"/>
          <w:szCs w:val="20"/>
        </w:rPr>
      </w:pPr>
      <w:r w:rsidRPr="001B0118">
        <w:rPr>
          <w:rFonts w:asciiTheme="majorHAnsi" w:hAnsiTheme="majorHAnsi"/>
          <w:sz w:val="20"/>
          <w:szCs w:val="20"/>
        </w:rPr>
        <w:t>Sürecin sonunda, üniversitenin tüm birimlerinde ortak kullanılan bütünleşik bir dijital veri yönetim sistemi kurulması hedeflenecektir.</w:t>
      </w:r>
    </w:p>
    <w:p w:rsidR="00F80036" w:rsidRPr="007A44DE" w:rsidRDefault="00F80036" w:rsidP="00F80036">
      <w:pPr>
        <w:tabs>
          <w:tab w:val="left" w:pos="1418"/>
        </w:tabs>
        <w:spacing w:before="240" w:after="240"/>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 xml:space="preserve">Karar No </w:t>
      </w:r>
      <w:r>
        <w:rPr>
          <w:rFonts w:asciiTheme="majorHAnsi" w:hAnsiTheme="majorHAnsi" w:cs="Times New Roman"/>
          <w:b/>
          <w:color w:val="000000" w:themeColor="text1"/>
          <w:sz w:val="20"/>
          <w:szCs w:val="20"/>
        </w:rPr>
        <w:t>5</w:t>
      </w:r>
      <w:r w:rsidRPr="007A44DE">
        <w:rPr>
          <w:rFonts w:asciiTheme="majorHAnsi" w:hAnsiTheme="majorHAnsi" w:cs="Times New Roman"/>
          <w:b/>
          <w:color w:val="000000" w:themeColor="text1"/>
          <w:sz w:val="20"/>
          <w:szCs w:val="20"/>
        </w:rPr>
        <w:t xml:space="preserve">: </w:t>
      </w:r>
    </w:p>
    <w:p w:rsidR="00F80036" w:rsidRDefault="00F80036" w:rsidP="00F80036">
      <w:pPr>
        <w:spacing w:after="240" w:line="276" w:lineRule="auto"/>
        <w:ind w:left="720"/>
        <w:jc w:val="both"/>
        <w:rPr>
          <w:rFonts w:asciiTheme="majorHAnsi" w:hAnsiTheme="majorHAnsi"/>
          <w:color w:val="000000" w:themeColor="text1"/>
          <w:sz w:val="20"/>
          <w:szCs w:val="20"/>
        </w:rPr>
      </w:pPr>
      <w:r>
        <w:rPr>
          <w:rFonts w:asciiTheme="majorHAnsi" w:hAnsiTheme="majorHAnsi"/>
          <w:color w:val="000000" w:themeColor="text1"/>
          <w:sz w:val="20"/>
          <w:szCs w:val="20"/>
        </w:rPr>
        <w:t>EFQM Mükemmellik Modeli’ni yaygınlaştırmaya yönelik EFQM Farkındalık ve Saha Çalışması Eğitim’lerinin;</w:t>
      </w:r>
    </w:p>
    <w:p w:rsidR="00F80036" w:rsidRDefault="00F80036" w:rsidP="00F80036">
      <w:pPr>
        <w:spacing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t>23 Ekim’de 14.00 ile 15.15 arası Güvenlik Personeli’ne,</w:t>
      </w:r>
    </w:p>
    <w:p w:rsidR="00F80036" w:rsidRDefault="00F80036" w:rsidP="00F80036">
      <w:pPr>
        <w:spacing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t>27 Ekim’de Zoom üzerinden 20.00 ile 21.00 arası Akademik ve İdari Personel’e,</w:t>
      </w:r>
    </w:p>
    <w:p w:rsidR="00F80036" w:rsidRDefault="00F80036" w:rsidP="00F80036">
      <w:pPr>
        <w:spacing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t>30 Ekim’de</w:t>
      </w:r>
      <w:r w:rsidRPr="00816678">
        <w:rPr>
          <w:rFonts w:asciiTheme="majorHAnsi" w:hAnsiTheme="majorHAnsi"/>
          <w:color w:val="000000" w:themeColor="text1"/>
          <w:sz w:val="20"/>
          <w:szCs w:val="20"/>
        </w:rPr>
        <w:t xml:space="preserve"> </w:t>
      </w:r>
      <w:r>
        <w:rPr>
          <w:rFonts w:asciiTheme="majorHAnsi" w:hAnsiTheme="majorHAnsi"/>
          <w:color w:val="000000" w:themeColor="text1"/>
          <w:sz w:val="20"/>
          <w:szCs w:val="20"/>
        </w:rPr>
        <w:t>Zoom üzerinden 20.00 ile 21.00 arası Öğrenci Kulüp Başkanları ve Danışmanlarına,</w:t>
      </w:r>
    </w:p>
    <w:p w:rsidR="00F80036" w:rsidRDefault="00F80036" w:rsidP="00F80036">
      <w:pPr>
        <w:spacing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t>31 Ekim 15.00 ile 16.00 arası Teknik Personel’e,</w:t>
      </w:r>
    </w:p>
    <w:p w:rsidR="00F80036" w:rsidRDefault="00F80036" w:rsidP="00F80036">
      <w:pPr>
        <w:spacing w:after="240"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t>31 Ekim’de Zoom üzerinden 20.00 ile 21.00 arası Akademik ve İdari Personel’e,</w:t>
      </w:r>
    </w:p>
    <w:p w:rsidR="00F80036" w:rsidRDefault="00F80036" w:rsidP="00F80036">
      <w:pPr>
        <w:spacing w:after="240" w:line="276" w:lineRule="auto"/>
        <w:ind w:left="720"/>
        <w:jc w:val="both"/>
        <w:rPr>
          <w:rFonts w:asciiTheme="majorHAnsi" w:hAnsiTheme="majorHAnsi"/>
          <w:color w:val="000000" w:themeColor="text1"/>
          <w:sz w:val="20"/>
          <w:szCs w:val="20"/>
        </w:rPr>
      </w:pPr>
      <w:r>
        <w:rPr>
          <w:rFonts w:asciiTheme="majorHAnsi" w:hAnsiTheme="majorHAnsi"/>
          <w:color w:val="000000" w:themeColor="text1"/>
          <w:sz w:val="20"/>
          <w:szCs w:val="20"/>
        </w:rPr>
        <w:t>Yukarıda belirtilen tarihlerde verilmesine karar verilmiştir.</w:t>
      </w:r>
    </w:p>
    <w:p w:rsidR="00F80036" w:rsidRDefault="00F80036" w:rsidP="00F80036">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F80036" w:rsidRDefault="00F80036" w:rsidP="00F80036">
      <w:pPr>
        <w:tabs>
          <w:tab w:val="left" w:pos="1418"/>
        </w:tabs>
        <w:spacing w:before="240"/>
        <w:jc w:val="both"/>
        <w:rPr>
          <w:rFonts w:asciiTheme="majorHAnsi" w:hAnsiTheme="majorHAnsi" w:cs="Times New Roman"/>
          <w:color w:val="000000" w:themeColor="text1"/>
          <w:sz w:val="20"/>
          <w:szCs w:val="20"/>
        </w:rPr>
      </w:pPr>
    </w:p>
    <w:p w:rsidR="00F80036" w:rsidRPr="001B0118" w:rsidRDefault="00F80036" w:rsidP="00F80036">
      <w:pPr>
        <w:pStyle w:val="ListeParagraf"/>
        <w:numPr>
          <w:ilvl w:val="0"/>
          <w:numId w:val="13"/>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EFQM Mükemmellik Modeli’nin sadece proje ekibiyle sınırlı kalmayıp tüm üniversite genelinde benimsenmesini sağlamak,</w:t>
      </w:r>
    </w:p>
    <w:p w:rsidR="00F80036" w:rsidRPr="001B0118" w:rsidRDefault="00F80036" w:rsidP="00F80036">
      <w:pPr>
        <w:pStyle w:val="ListeParagraf"/>
        <w:numPr>
          <w:ilvl w:val="0"/>
          <w:numId w:val="13"/>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Farklı görev alanlarındaki personelin ve öğrencilerin EFQM yaklaşımını, temel kavramlarını ve uygulama mantığını anlamasını desteklemek,</w:t>
      </w:r>
    </w:p>
    <w:p w:rsidR="00F80036" w:rsidRPr="001B0118" w:rsidRDefault="00F80036" w:rsidP="00F80036">
      <w:pPr>
        <w:pStyle w:val="ListeParagraf"/>
        <w:numPr>
          <w:ilvl w:val="0"/>
          <w:numId w:val="13"/>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Kurum genelinde ortak bir kalite dili ve farkındalık kültürü oluşturmak,</w:t>
      </w:r>
    </w:p>
    <w:p w:rsidR="00F80036" w:rsidRPr="001B0118" w:rsidRDefault="00F80036" w:rsidP="00F80036">
      <w:pPr>
        <w:pStyle w:val="ListeParagraf"/>
        <w:numPr>
          <w:ilvl w:val="0"/>
          <w:numId w:val="13"/>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Saha çalışmalarına katılacak personelin uygulamalara aktif biçimde dahil olmasını sağlamak,</w:t>
      </w:r>
    </w:p>
    <w:p w:rsidR="00F80036" w:rsidRPr="001B0118" w:rsidRDefault="00F80036" w:rsidP="00F80036">
      <w:pPr>
        <w:pStyle w:val="ListeParagraf"/>
        <w:numPr>
          <w:ilvl w:val="0"/>
          <w:numId w:val="13"/>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Üniversitenin EFQM sürecinde yer alan tüm paydaşlarının katılımını ve sahiplenmesini artırmak.</w:t>
      </w:r>
    </w:p>
    <w:p w:rsidR="00F80036" w:rsidRDefault="00F80036" w:rsidP="00F80036">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İçeriği: </w:t>
      </w:r>
    </w:p>
    <w:p w:rsidR="00F80036" w:rsidRPr="00FF375A" w:rsidRDefault="00F80036" w:rsidP="00F80036">
      <w:pPr>
        <w:pStyle w:val="NormalWeb"/>
        <w:spacing w:line="276" w:lineRule="auto"/>
        <w:ind w:left="720"/>
        <w:jc w:val="both"/>
        <w:rPr>
          <w:rFonts w:asciiTheme="majorHAnsi" w:hAnsiTheme="majorHAnsi"/>
          <w:sz w:val="20"/>
          <w:szCs w:val="20"/>
        </w:rPr>
      </w:pPr>
      <w:r w:rsidRPr="00FF375A">
        <w:rPr>
          <w:rFonts w:asciiTheme="majorHAnsi" w:eastAsia="Caladea" w:hAnsiTheme="majorHAnsi" w:cs="Caladea"/>
          <w:color w:val="000000"/>
          <w:sz w:val="20"/>
          <w:szCs w:val="20"/>
          <w:lang w:eastAsia="en-US"/>
        </w:rPr>
        <w:lastRenderedPageBreak/>
        <w:t>Üniversite genelinde EFQM Mükemmellik Modeli’nin tanıtılması, tüm paydaşlarda kalite bilincinin oluşturulması ve modelin günlük iş süreçlerine nasıl entegre edilebileceğinin açıklanmasını kapsamaktadır. Eğitimlerde liderlik, strateji, süreç yönetimi, çalışan ve öğrenci katılımı gibi unsurlar ele alınmakta; üniversite içinden örnek uygulamalar ve saha çalışmaları paylaşılmaktadır</w:t>
      </w:r>
      <w:r>
        <w:rPr>
          <w:rFonts w:asciiTheme="majorHAnsi" w:hAnsiTheme="majorHAnsi"/>
          <w:color w:val="000000"/>
          <w:sz w:val="20"/>
          <w:szCs w:val="20"/>
        </w:rPr>
        <w:t>.</w:t>
      </w:r>
    </w:p>
    <w:p w:rsidR="00993E27" w:rsidRPr="00EA6692" w:rsidRDefault="00993E27" w:rsidP="00EA6692">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b/>
          <w:sz w:val="20"/>
          <w:szCs w:val="20"/>
        </w:rPr>
        <w:t>Karar No 6:</w:t>
      </w:r>
    </w:p>
    <w:p w:rsidR="00EA6692" w:rsidRPr="009C5CF3" w:rsidRDefault="00EA6692" w:rsidP="00EA6692">
      <w:pPr>
        <w:spacing w:before="240" w:after="240"/>
        <w:ind w:left="720"/>
        <w:rPr>
          <w:rFonts w:asciiTheme="majorHAnsi" w:hAnsiTheme="majorHAnsi" w:cs="Times New Roman"/>
          <w:color w:val="000000" w:themeColor="text1"/>
          <w:sz w:val="20"/>
          <w:szCs w:val="20"/>
        </w:rPr>
      </w:pPr>
      <w:r w:rsidRPr="000D50EA">
        <w:rPr>
          <w:rFonts w:asciiTheme="majorHAnsi" w:hAnsiTheme="majorHAnsi" w:cs="Times New Roman"/>
          <w:bCs/>
          <w:color w:val="000000" w:themeColor="text1"/>
          <w:sz w:val="20"/>
          <w:szCs w:val="20"/>
        </w:rPr>
        <w:t xml:space="preserve">Üniversitede </w:t>
      </w:r>
      <w:r w:rsidRPr="000D50EA">
        <w:rPr>
          <w:rFonts w:asciiTheme="majorHAnsi" w:hAnsiTheme="majorHAnsi" w:cs="Times New Roman"/>
          <w:color w:val="000000" w:themeColor="text1"/>
          <w:sz w:val="20"/>
          <w:szCs w:val="20"/>
        </w:rPr>
        <w:t>EFQM Modeli Yetkinlik Değerlendirme Başvuru Dokümanının değerlendirilmesi</w:t>
      </w:r>
      <w:r>
        <w:rPr>
          <w:rFonts w:asciiTheme="majorHAnsi" w:hAnsiTheme="majorHAnsi" w:cs="Times New Roman"/>
          <w:color w:val="000000" w:themeColor="text1"/>
          <w:sz w:val="20"/>
          <w:szCs w:val="20"/>
        </w:rPr>
        <w:t>ne yönelik EFQM proje ekibi ile toplantı yapılmasına ve başvuru dokümanının birimlerle paylaşılmasına karar verilmiştir.</w:t>
      </w:r>
    </w:p>
    <w:p w:rsidR="00EA6692" w:rsidRDefault="00EA6692" w:rsidP="00EA6692">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EA6692" w:rsidRDefault="00EA6692" w:rsidP="00EA6692">
      <w:pPr>
        <w:tabs>
          <w:tab w:val="left" w:pos="1418"/>
        </w:tabs>
        <w:spacing w:before="240" w:after="240"/>
        <w:ind w:left="720"/>
        <w:jc w:val="both"/>
        <w:rPr>
          <w:rFonts w:asciiTheme="majorHAnsi" w:hAnsiTheme="majorHAnsi"/>
          <w:color w:val="000000"/>
          <w:sz w:val="20"/>
          <w:szCs w:val="20"/>
        </w:rPr>
      </w:pPr>
      <w:r w:rsidRPr="00883AF4">
        <w:rPr>
          <w:rFonts w:asciiTheme="majorHAnsi" w:hAnsiTheme="majorHAnsi"/>
          <w:color w:val="000000"/>
          <w:sz w:val="20"/>
          <w:szCs w:val="20"/>
        </w:rPr>
        <w:t>Üniversitenin EFQM Modeli Yetkinlik Değerlendirme Başvuru Dokümanının, kurum genelinde bütüncül bir bakış açısıyla ele alınması, güçlü ve gelişmeye açık yönlerin belirlenmesi ile kurumsal farkındalığın artırılması amacıyla bu karar alınmıştır. Dokümanın EFQM proje ekibi tarafından değerlendirilmesi ve ardından birimlerle paylaşılması, tüm paydaşların sürece aktif katılımını sağlamak ve özdeğerlendirme sürecini güçlendirmek için gereklidir</w:t>
      </w:r>
      <w:r>
        <w:rPr>
          <w:rFonts w:asciiTheme="majorHAnsi" w:hAnsiTheme="majorHAnsi"/>
          <w:color w:val="000000"/>
          <w:sz w:val="20"/>
          <w:szCs w:val="20"/>
        </w:rPr>
        <w:t>.</w:t>
      </w:r>
    </w:p>
    <w:p w:rsidR="00EA6692" w:rsidRPr="00AB3C1C" w:rsidRDefault="00EA6692" w:rsidP="00EA6692">
      <w:pPr>
        <w:tabs>
          <w:tab w:val="left" w:pos="1418"/>
        </w:tabs>
        <w:spacing w:before="240" w:after="240"/>
        <w:jc w:val="both"/>
        <w:rPr>
          <w:rFonts w:asciiTheme="majorHAnsi" w:hAnsiTheme="majorHAnsi"/>
          <w:color w:val="000000"/>
          <w:sz w:val="20"/>
          <w:szCs w:val="20"/>
        </w:rPr>
      </w:pPr>
      <w:r w:rsidRPr="007A44DE">
        <w:rPr>
          <w:rFonts w:asciiTheme="majorHAnsi" w:hAnsiTheme="majorHAnsi" w:cs="Times New Roman"/>
          <w:color w:val="000000" w:themeColor="text1"/>
          <w:sz w:val="20"/>
          <w:szCs w:val="20"/>
        </w:rPr>
        <w:t xml:space="preserve">Kararın İçeriği: </w:t>
      </w:r>
    </w:p>
    <w:p w:rsidR="00EA6692" w:rsidRPr="009B5806" w:rsidRDefault="00EA6692" w:rsidP="00EA6692">
      <w:pPr>
        <w:spacing w:before="200" w:line="276" w:lineRule="auto"/>
        <w:ind w:left="720"/>
        <w:jc w:val="both"/>
        <w:rPr>
          <w:rFonts w:asciiTheme="majorHAnsi" w:hAnsiTheme="majorHAnsi" w:cs="Times New Roman"/>
          <w:sz w:val="20"/>
          <w:szCs w:val="20"/>
        </w:rPr>
      </w:pPr>
      <w:r w:rsidRPr="00883AF4">
        <w:rPr>
          <w:rFonts w:asciiTheme="majorHAnsi" w:hAnsiTheme="majorHAnsi" w:cs="Times New Roman"/>
          <w:sz w:val="20"/>
          <w:szCs w:val="20"/>
        </w:rPr>
        <w:t>Bu kapsamda, EFQM proje ekibiyle bir toplantı yapılarak başvuru dokümanı kriter bazında incelenecek, gerekli güncellemeler ve iyileştirme önerileri belirlenecektir. Ardından, güncellenen doküman üniversitenin ilgili birimleriyle paylaşılacak; birimlerden geri bildirim toplanarak kurumsal özdeğerlendirme süreci tamamlanacaktır. Bu süreç, üniversitenin EFQM Mükemmellik Modeli’ne uyumunu ve kalite yönetim sisteminin etkinliğini artırmayı hedeflemektedir.</w:t>
      </w:r>
    </w:p>
    <w:p w:rsidR="00EA6692" w:rsidRPr="007A44DE" w:rsidRDefault="00EA6692" w:rsidP="00EA6692">
      <w:pPr>
        <w:tabs>
          <w:tab w:val="left" w:pos="1418"/>
        </w:tabs>
        <w:spacing w:before="240" w:after="240"/>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 xml:space="preserve">Karar No </w:t>
      </w:r>
      <w:r>
        <w:rPr>
          <w:rFonts w:asciiTheme="majorHAnsi" w:hAnsiTheme="majorHAnsi" w:cs="Times New Roman"/>
          <w:b/>
          <w:color w:val="000000" w:themeColor="text1"/>
          <w:sz w:val="20"/>
          <w:szCs w:val="20"/>
        </w:rPr>
        <w:t>7</w:t>
      </w:r>
      <w:r w:rsidRPr="007A44DE">
        <w:rPr>
          <w:rFonts w:asciiTheme="majorHAnsi" w:hAnsiTheme="majorHAnsi" w:cs="Times New Roman"/>
          <w:b/>
          <w:color w:val="000000" w:themeColor="text1"/>
          <w:sz w:val="20"/>
          <w:szCs w:val="20"/>
        </w:rPr>
        <w:t xml:space="preserve">: </w:t>
      </w:r>
    </w:p>
    <w:p w:rsidR="00EA6692" w:rsidRDefault="00EA6692" w:rsidP="00EA6692">
      <w:pPr>
        <w:spacing w:after="240" w:line="276" w:lineRule="auto"/>
        <w:ind w:left="720"/>
        <w:jc w:val="both"/>
        <w:rPr>
          <w:rFonts w:asciiTheme="majorHAnsi" w:hAnsiTheme="majorHAnsi"/>
          <w:color w:val="000000" w:themeColor="text1"/>
          <w:sz w:val="20"/>
          <w:szCs w:val="20"/>
        </w:rPr>
      </w:pPr>
      <w:r>
        <w:rPr>
          <w:rFonts w:asciiTheme="majorHAnsi" w:hAnsiTheme="majorHAnsi"/>
          <w:color w:val="000000" w:themeColor="text1"/>
          <w:sz w:val="20"/>
          <w:szCs w:val="20"/>
        </w:rPr>
        <w:t>EFQM bilgilendirme notlarının hazırlanmasına ve Çağ Üniversitesi web sayfasına yüklenmesine karar verilmiştir.</w:t>
      </w:r>
    </w:p>
    <w:p w:rsidR="00EA6692" w:rsidRPr="00883AF4" w:rsidRDefault="00EA6692" w:rsidP="00EA6692">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EA6692" w:rsidRPr="007A44DE" w:rsidRDefault="00EA6692" w:rsidP="00EA6692">
      <w:pPr>
        <w:spacing w:after="240" w:line="276" w:lineRule="auto"/>
        <w:ind w:left="720"/>
        <w:jc w:val="both"/>
        <w:rPr>
          <w:rFonts w:asciiTheme="majorHAnsi" w:hAnsiTheme="majorHAnsi"/>
          <w:color w:val="000000" w:themeColor="text1"/>
          <w:sz w:val="20"/>
          <w:szCs w:val="20"/>
        </w:rPr>
      </w:pPr>
      <w:r w:rsidRPr="00883AF4">
        <w:rPr>
          <w:rFonts w:asciiTheme="majorHAnsi" w:hAnsiTheme="majorHAnsi"/>
          <w:color w:val="000000" w:themeColor="text1"/>
          <w:sz w:val="20"/>
          <w:szCs w:val="20"/>
        </w:rPr>
        <w:t>Üniversitede EFQM Mükemmellik Modeli hakkında farkındalığı artırmak, akademik ve idari personelin modeli daha iyi anlamasını sağlamak ve kalite kültürünü yaygınlaştırmak amacıyla EFQM bilgilendirme notlarının hazırlanması gereklidir. Bu notların üniversitenin resmî web sayfasında paylaşılması hem iç paydaşların erişimini kolaylaştıracak hem de kurumun kalite yönetimi alanındaki şeffaflığını ve kurumsal olgunluğunu gösterecektir.</w:t>
      </w:r>
    </w:p>
    <w:p w:rsidR="00EA6692" w:rsidRPr="00AB3C1C" w:rsidRDefault="00EA6692" w:rsidP="00EA6692">
      <w:pPr>
        <w:tabs>
          <w:tab w:val="left" w:pos="1418"/>
        </w:tabs>
        <w:spacing w:before="240" w:after="240"/>
        <w:jc w:val="both"/>
        <w:rPr>
          <w:rFonts w:asciiTheme="majorHAnsi" w:hAnsiTheme="majorHAnsi"/>
          <w:color w:val="000000"/>
          <w:sz w:val="20"/>
          <w:szCs w:val="20"/>
        </w:rPr>
      </w:pPr>
      <w:r w:rsidRPr="007A44DE">
        <w:rPr>
          <w:rFonts w:asciiTheme="majorHAnsi" w:hAnsiTheme="majorHAnsi" w:cs="Times New Roman"/>
          <w:color w:val="000000" w:themeColor="text1"/>
          <w:sz w:val="20"/>
          <w:szCs w:val="20"/>
        </w:rPr>
        <w:t xml:space="preserve">Kararın İçeriği: </w:t>
      </w:r>
    </w:p>
    <w:p w:rsidR="00EA6692" w:rsidRDefault="00EA6692" w:rsidP="00EA6692">
      <w:pPr>
        <w:spacing w:after="240" w:line="276" w:lineRule="auto"/>
        <w:ind w:left="720"/>
        <w:jc w:val="both"/>
        <w:rPr>
          <w:rFonts w:asciiTheme="majorHAnsi" w:hAnsiTheme="majorHAnsi"/>
          <w:color w:val="000000" w:themeColor="text1"/>
          <w:sz w:val="20"/>
          <w:szCs w:val="20"/>
        </w:rPr>
      </w:pPr>
      <w:r w:rsidRPr="00883AF4">
        <w:rPr>
          <w:rFonts w:asciiTheme="majorHAnsi" w:hAnsiTheme="majorHAnsi"/>
          <w:color w:val="000000" w:themeColor="text1"/>
          <w:sz w:val="20"/>
          <w:szCs w:val="20"/>
        </w:rPr>
        <w:t>EFQM proje ekibi tarafından modelin temel ilkeleri, kriterleri, değerlendirme süreci ve Çağ Üniversitesi uygulamaları hakkında bilgilendirme notları hazırlanacaktır. Hazırlanan notlar, Kalite Komisyonu onayının ardından Çağ Üniversitesi web sayfasında yayımlanacak, böylece tüm paydaşlara açık ve güncel bir bilgi kaynağı oluşturulacaktır.</w:t>
      </w:r>
      <w:r>
        <w:rPr>
          <w:rFonts w:asciiTheme="majorHAnsi" w:hAnsiTheme="majorHAnsi"/>
          <w:color w:val="000000" w:themeColor="text1"/>
          <w:sz w:val="20"/>
          <w:szCs w:val="20"/>
        </w:rPr>
        <w:t xml:space="preserve"> </w:t>
      </w:r>
      <w:r w:rsidRPr="00883AF4">
        <w:rPr>
          <w:rFonts w:asciiTheme="majorHAnsi" w:hAnsiTheme="majorHAnsi"/>
          <w:color w:val="000000" w:themeColor="text1"/>
          <w:sz w:val="20"/>
          <w:szCs w:val="20"/>
        </w:rPr>
        <w:t>Bu süreç, üniversitenin kurumsal mükemmellik kültürünü güçlendirmeyi ve kalite yönetim sisteminin görünürlüğünü artırmayı hedeflemektedir.</w:t>
      </w:r>
    </w:p>
    <w:p w:rsidR="00A0413E" w:rsidRDefault="00A0413E" w:rsidP="00E16594">
      <w:pPr>
        <w:tabs>
          <w:tab w:val="left" w:pos="1418"/>
        </w:tabs>
        <w:spacing w:before="240" w:after="240"/>
        <w:jc w:val="both"/>
        <w:rPr>
          <w:rFonts w:asciiTheme="majorHAnsi" w:hAnsiTheme="majorHAnsi" w:cs="Times New Roman"/>
          <w:b/>
          <w:color w:val="000000" w:themeColor="text1"/>
          <w:sz w:val="20"/>
          <w:szCs w:val="20"/>
        </w:rPr>
      </w:pPr>
    </w:p>
    <w:p w:rsidR="00E16594" w:rsidRDefault="00E16594" w:rsidP="00E16594">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 xml:space="preserve">Karar No </w:t>
      </w:r>
      <w:r>
        <w:rPr>
          <w:rFonts w:asciiTheme="majorHAnsi" w:hAnsiTheme="majorHAnsi" w:cs="Times New Roman"/>
          <w:b/>
          <w:color w:val="000000" w:themeColor="text1"/>
          <w:sz w:val="20"/>
          <w:szCs w:val="20"/>
        </w:rPr>
        <w:t>8</w:t>
      </w:r>
      <w:r>
        <w:rPr>
          <w:rFonts w:asciiTheme="majorHAnsi" w:hAnsiTheme="majorHAnsi" w:cs="Times New Roman"/>
          <w:b/>
          <w:color w:val="000000" w:themeColor="text1"/>
          <w:sz w:val="20"/>
          <w:szCs w:val="20"/>
        </w:rPr>
        <w:t>:</w:t>
      </w:r>
    </w:p>
    <w:p w:rsidR="00E16594" w:rsidRPr="005C50AE" w:rsidRDefault="00E16594" w:rsidP="00E16594">
      <w:pPr>
        <w:tabs>
          <w:tab w:val="left" w:pos="1418"/>
        </w:tabs>
        <w:spacing w:before="240" w:after="240"/>
        <w:ind w:left="720"/>
        <w:jc w:val="both"/>
        <w:rPr>
          <w:rFonts w:asciiTheme="majorHAnsi" w:hAnsiTheme="majorHAnsi" w:cs="Times New Roman"/>
          <w:bCs/>
          <w:color w:val="000000" w:themeColor="text1"/>
          <w:sz w:val="20"/>
          <w:szCs w:val="20"/>
        </w:rPr>
      </w:pPr>
      <w:r w:rsidRPr="005C50AE">
        <w:rPr>
          <w:rFonts w:asciiTheme="majorHAnsi" w:hAnsiTheme="majorHAnsi" w:cs="Times New Roman"/>
          <w:bCs/>
          <w:color w:val="000000" w:themeColor="text1"/>
          <w:sz w:val="20"/>
          <w:szCs w:val="20"/>
        </w:rPr>
        <w:t>Üniversiteye gelecek EFQM Dış Değerlendirme Ekibi ile yapılacak görüşmelerin etkin ve verimli yürütülmesini sağlamak amacıyla, görüşmelere katılacak akademik ve idari personelin belirlenmesine karar verilmiştir.</w:t>
      </w:r>
    </w:p>
    <w:p w:rsidR="00E16594" w:rsidRDefault="00E16594" w:rsidP="00E16594">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E16594" w:rsidRDefault="00E16594" w:rsidP="00E16594">
      <w:pPr>
        <w:tabs>
          <w:tab w:val="left" w:pos="1418"/>
        </w:tabs>
        <w:spacing w:before="240"/>
        <w:ind w:left="720"/>
        <w:jc w:val="both"/>
        <w:rPr>
          <w:rFonts w:asciiTheme="majorHAnsi" w:hAnsiTheme="majorHAnsi" w:cs="Times New Roman"/>
          <w:color w:val="000000" w:themeColor="text1"/>
          <w:sz w:val="20"/>
          <w:szCs w:val="20"/>
        </w:rPr>
      </w:pPr>
      <w:r w:rsidRPr="005C50AE">
        <w:rPr>
          <w:rFonts w:asciiTheme="majorHAnsi" w:hAnsiTheme="majorHAnsi" w:cs="Times New Roman"/>
          <w:color w:val="000000" w:themeColor="text1"/>
          <w:sz w:val="20"/>
          <w:szCs w:val="20"/>
        </w:rPr>
        <w:t xml:space="preserve">Dış değerlendirme süreci, üniversitenin EFQM Mükemmellik Modeli kapsamındaki uygulamalarının bağımsız değerlendiriciler tarafından incelendiği </w:t>
      </w:r>
      <w:r>
        <w:rPr>
          <w:rFonts w:asciiTheme="majorHAnsi" w:hAnsiTheme="majorHAnsi" w:cs="Times New Roman"/>
          <w:color w:val="000000" w:themeColor="text1"/>
          <w:sz w:val="20"/>
          <w:szCs w:val="20"/>
        </w:rPr>
        <w:t>b</w:t>
      </w:r>
      <w:r w:rsidRPr="005C50AE">
        <w:rPr>
          <w:rFonts w:asciiTheme="majorHAnsi" w:hAnsiTheme="majorHAnsi" w:cs="Times New Roman"/>
          <w:color w:val="000000" w:themeColor="text1"/>
          <w:sz w:val="20"/>
          <w:szCs w:val="20"/>
        </w:rPr>
        <w:t>u süreçte, kurumun faaliyet alanlarını doğru şekilde temsil edecek personelin önceden belirlenmesi; görüşmelerin amacına uygun, düzenli ve etkili biçimde yürütülmesi için gereklidir.</w:t>
      </w:r>
    </w:p>
    <w:p w:rsidR="00E16594" w:rsidRPr="009B5806" w:rsidRDefault="00E16594" w:rsidP="00E16594">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İçeriği: </w:t>
      </w:r>
    </w:p>
    <w:p w:rsidR="00E16594" w:rsidRPr="005C50AE" w:rsidRDefault="00E16594" w:rsidP="00E16594">
      <w:pPr>
        <w:spacing w:after="240" w:line="276" w:lineRule="auto"/>
        <w:ind w:left="720"/>
        <w:jc w:val="both"/>
        <w:rPr>
          <w:rFonts w:asciiTheme="majorHAnsi" w:hAnsiTheme="majorHAnsi"/>
          <w:color w:val="000000"/>
          <w:sz w:val="20"/>
          <w:szCs w:val="20"/>
        </w:rPr>
      </w:pPr>
      <w:r w:rsidRPr="005C50AE">
        <w:rPr>
          <w:rFonts w:asciiTheme="majorHAnsi" w:hAnsiTheme="majorHAnsi" w:cs="Times New Roman"/>
          <w:color w:val="000000"/>
          <w:sz w:val="20"/>
          <w:szCs w:val="20"/>
        </w:rPr>
        <w:t>Üniversiteye gelecek EFQM Dış Değerlendirme Ekibi ile yapılacak görüşmelerin planlı ve verimli şekilde yürütülmesi amacıyla, görüşmelere katılacak akademik ve idari personelin belirlenmesine karar verilmiştir. Belirlenen personel, birimlerini temsilen değerlendirme sürecine katılacak ve gerekli bilgilendirme toplantılarıyla sürece hazırlanacaktır.</w:t>
      </w:r>
      <w:r>
        <w:rPr>
          <w:rFonts w:asciiTheme="majorHAnsi" w:hAnsiTheme="majorHAnsi" w:cs="Times New Roman"/>
          <w:color w:val="000000"/>
          <w:sz w:val="20"/>
          <w:szCs w:val="20"/>
        </w:rPr>
        <w:t xml:space="preserve"> </w:t>
      </w:r>
      <w:r w:rsidRPr="005C50AE">
        <w:rPr>
          <w:rFonts w:asciiTheme="majorHAnsi" w:hAnsiTheme="majorHAnsi"/>
          <w:color w:val="000000"/>
          <w:sz w:val="20"/>
          <w:szCs w:val="20"/>
        </w:rPr>
        <w:t>Bu karar, dış değerlendirme sürecinin kurumsal temsil gücünü artırmayı ve EFQM sürecinde üniversitenin etkin katılımını sağlamayı amaçlamaktadır.</w:t>
      </w:r>
    </w:p>
    <w:p w:rsidR="00E16594" w:rsidRDefault="00E16594" w:rsidP="00E16594">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 xml:space="preserve">Karar No </w:t>
      </w:r>
      <w:r>
        <w:rPr>
          <w:rFonts w:asciiTheme="majorHAnsi" w:hAnsiTheme="majorHAnsi" w:cs="Times New Roman"/>
          <w:b/>
          <w:color w:val="000000" w:themeColor="text1"/>
          <w:sz w:val="20"/>
          <w:szCs w:val="20"/>
        </w:rPr>
        <w:t>9</w:t>
      </w:r>
      <w:r>
        <w:rPr>
          <w:rFonts w:asciiTheme="majorHAnsi" w:hAnsiTheme="majorHAnsi" w:cs="Times New Roman"/>
          <w:b/>
          <w:color w:val="000000" w:themeColor="text1"/>
          <w:sz w:val="20"/>
          <w:szCs w:val="20"/>
        </w:rPr>
        <w:t>:</w:t>
      </w:r>
    </w:p>
    <w:p w:rsidR="00E16594" w:rsidRPr="006722EE" w:rsidRDefault="00E16594" w:rsidP="00E16594">
      <w:pPr>
        <w:ind w:left="720"/>
        <w:jc w:val="both"/>
        <w:rPr>
          <w:rFonts w:asciiTheme="majorHAnsi" w:hAnsiTheme="majorHAnsi"/>
          <w:color w:val="000000"/>
          <w:sz w:val="20"/>
          <w:szCs w:val="20"/>
        </w:rPr>
      </w:pPr>
      <w:r w:rsidRPr="006722EE">
        <w:rPr>
          <w:rFonts w:asciiTheme="majorHAnsi" w:hAnsiTheme="majorHAnsi"/>
          <w:color w:val="000000"/>
          <w:sz w:val="20"/>
          <w:szCs w:val="20"/>
        </w:rPr>
        <w:t xml:space="preserve">Üniversitede kalite yönetim süreçlerinin dijital ortamda etkin biçimde yürütülmesi amacıyla QDMS (Quality </w:t>
      </w:r>
      <w:proofErr w:type="spellStart"/>
      <w:r w:rsidRPr="006722EE">
        <w:rPr>
          <w:rFonts w:asciiTheme="majorHAnsi" w:hAnsiTheme="majorHAnsi"/>
          <w:color w:val="000000"/>
          <w:sz w:val="20"/>
          <w:szCs w:val="20"/>
        </w:rPr>
        <w:t>Document</w:t>
      </w:r>
      <w:proofErr w:type="spellEnd"/>
      <w:r w:rsidRPr="006722EE">
        <w:rPr>
          <w:rFonts w:asciiTheme="majorHAnsi" w:hAnsiTheme="majorHAnsi"/>
          <w:color w:val="000000"/>
          <w:sz w:val="20"/>
          <w:szCs w:val="20"/>
        </w:rPr>
        <w:t xml:space="preserve"> Management </w:t>
      </w:r>
      <w:proofErr w:type="spellStart"/>
      <w:r w:rsidRPr="006722EE">
        <w:rPr>
          <w:rFonts w:asciiTheme="majorHAnsi" w:hAnsiTheme="majorHAnsi"/>
          <w:color w:val="000000"/>
          <w:sz w:val="20"/>
          <w:szCs w:val="20"/>
        </w:rPr>
        <w:t>System</w:t>
      </w:r>
      <w:proofErr w:type="spellEnd"/>
      <w:r w:rsidRPr="006722EE">
        <w:rPr>
          <w:rFonts w:asciiTheme="majorHAnsi" w:hAnsiTheme="majorHAnsi"/>
          <w:color w:val="000000"/>
          <w:sz w:val="20"/>
          <w:szCs w:val="20"/>
        </w:rPr>
        <w:t>) uygulamasının tanıtılmasına karar verilmiştir.</w:t>
      </w:r>
    </w:p>
    <w:p w:rsidR="00E16594" w:rsidRDefault="00E16594" w:rsidP="00E16594">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E16594" w:rsidRDefault="00E16594" w:rsidP="00E16594">
      <w:pPr>
        <w:spacing w:after="240"/>
        <w:ind w:left="720"/>
        <w:jc w:val="both"/>
        <w:rPr>
          <w:rFonts w:asciiTheme="majorHAnsi" w:hAnsiTheme="majorHAnsi"/>
          <w:color w:val="000000"/>
          <w:sz w:val="20"/>
          <w:szCs w:val="20"/>
        </w:rPr>
      </w:pPr>
      <w:r w:rsidRPr="006722EE">
        <w:rPr>
          <w:rFonts w:asciiTheme="majorHAnsi" w:hAnsiTheme="majorHAnsi"/>
          <w:color w:val="000000"/>
          <w:sz w:val="20"/>
          <w:szCs w:val="20"/>
        </w:rPr>
        <w:t xml:space="preserve">Üniversitenin kalite yönetim süreçlerinde kullanılan dokümanların standart, güvenli ve erişilebilir şekilde yönetilmesi ihtiyacı doğrultusunda QDMS (Quality </w:t>
      </w:r>
      <w:proofErr w:type="spellStart"/>
      <w:r w:rsidRPr="006722EE">
        <w:rPr>
          <w:rFonts w:asciiTheme="majorHAnsi" w:hAnsiTheme="majorHAnsi"/>
          <w:color w:val="000000"/>
          <w:sz w:val="20"/>
          <w:szCs w:val="20"/>
        </w:rPr>
        <w:t>Document</w:t>
      </w:r>
      <w:proofErr w:type="spellEnd"/>
      <w:r w:rsidRPr="006722EE">
        <w:rPr>
          <w:rFonts w:asciiTheme="majorHAnsi" w:hAnsiTheme="majorHAnsi"/>
          <w:color w:val="000000"/>
          <w:sz w:val="20"/>
          <w:szCs w:val="20"/>
        </w:rPr>
        <w:t xml:space="preserve"> Management </w:t>
      </w:r>
      <w:proofErr w:type="spellStart"/>
      <w:r w:rsidRPr="006722EE">
        <w:rPr>
          <w:rFonts w:asciiTheme="majorHAnsi" w:hAnsiTheme="majorHAnsi"/>
          <w:color w:val="000000"/>
          <w:sz w:val="20"/>
          <w:szCs w:val="20"/>
        </w:rPr>
        <w:t>System</w:t>
      </w:r>
      <w:proofErr w:type="spellEnd"/>
      <w:r w:rsidRPr="006722EE">
        <w:rPr>
          <w:rFonts w:asciiTheme="majorHAnsi" w:hAnsiTheme="majorHAnsi"/>
          <w:color w:val="000000"/>
          <w:sz w:val="20"/>
          <w:szCs w:val="20"/>
        </w:rPr>
        <w:t>) uygulamasının tanıtılması gerekli görülmüştür. Sistem; kalite belgelerinin dijital ortamda kontrolünü, onay süreçlerinin izlenmesini ve güncel dokümanlara tüm birimlerin kolay erişimini sağlayarak kalite yönetiminde verimlilik ve bütünlüğü artıracaktır.</w:t>
      </w:r>
    </w:p>
    <w:p w:rsidR="00E16594" w:rsidRPr="00B905F3" w:rsidRDefault="00E16594" w:rsidP="00E16594">
      <w:pPr>
        <w:spacing w:after="240"/>
        <w:jc w:val="both"/>
        <w:rPr>
          <w:rFonts w:asciiTheme="majorHAnsi" w:hAnsiTheme="majorHAnsi"/>
          <w:color w:val="000000"/>
          <w:sz w:val="20"/>
          <w:szCs w:val="20"/>
        </w:rPr>
      </w:pPr>
      <w:r w:rsidRPr="007A44DE">
        <w:rPr>
          <w:rFonts w:asciiTheme="majorHAnsi" w:hAnsiTheme="majorHAnsi" w:cs="Times New Roman"/>
          <w:color w:val="000000" w:themeColor="text1"/>
          <w:sz w:val="20"/>
          <w:szCs w:val="20"/>
        </w:rPr>
        <w:t xml:space="preserve">Kararın İçeriği: </w:t>
      </w:r>
    </w:p>
    <w:p w:rsidR="00D32A35" w:rsidRPr="00FB16AA" w:rsidRDefault="00E16594" w:rsidP="00FB16AA">
      <w:pPr>
        <w:ind w:left="720"/>
        <w:jc w:val="both"/>
        <w:rPr>
          <w:rFonts w:asciiTheme="majorHAnsi" w:hAnsiTheme="majorHAnsi"/>
          <w:color w:val="000000"/>
          <w:sz w:val="20"/>
          <w:szCs w:val="20"/>
        </w:rPr>
      </w:pPr>
      <w:r w:rsidRPr="006722EE">
        <w:rPr>
          <w:rFonts w:asciiTheme="majorHAnsi" w:hAnsiTheme="majorHAnsi"/>
          <w:color w:val="000000"/>
          <w:sz w:val="20"/>
          <w:szCs w:val="20"/>
        </w:rPr>
        <w:t>QDMS sisteminin işleyişi, kullanım alanları ve doküman yönetiminde sağlayacağı kolaylıklar hakkında bilgilendirme yapılacak; akademik ve idari birimlerin sisteme entegrasyonu için tanıtım oturumu düzenlenecektir. Bu süreç, üniversitenin kalite yönetimi, doküman kontrolü ve sürekli iyileştirme faaliyetlerinde verimliliği artırmayı hedeflemektedir.</w:t>
      </w:r>
    </w:p>
    <w:p w:rsidR="00D32A35" w:rsidRDefault="00D32A35" w:rsidP="00291884">
      <w:pPr>
        <w:jc w:val="both"/>
        <w:rPr>
          <w:rFonts w:asciiTheme="majorHAnsi" w:hAnsiTheme="majorHAnsi" w:cs="Times New Roman"/>
          <w:b/>
          <w:sz w:val="20"/>
          <w:szCs w:val="20"/>
        </w:rPr>
      </w:pPr>
    </w:p>
    <w:p w:rsidR="00E41A8C" w:rsidRDefault="00E41A8C" w:rsidP="00291884">
      <w:pPr>
        <w:jc w:val="both"/>
        <w:rPr>
          <w:rFonts w:asciiTheme="majorHAnsi" w:hAnsiTheme="majorHAnsi" w:cs="Times New Roman"/>
          <w:b/>
          <w:sz w:val="20"/>
          <w:szCs w:val="20"/>
        </w:rPr>
      </w:pPr>
    </w:p>
    <w:p w:rsidR="00E41A8C" w:rsidRDefault="00E41A8C" w:rsidP="00291884">
      <w:pPr>
        <w:jc w:val="both"/>
        <w:rPr>
          <w:rFonts w:asciiTheme="majorHAnsi" w:hAnsiTheme="majorHAnsi" w:cs="Times New Roman"/>
          <w:b/>
          <w:sz w:val="20"/>
          <w:szCs w:val="20"/>
        </w:rPr>
      </w:pPr>
    </w:p>
    <w:p w:rsidR="00E41A8C" w:rsidRDefault="00E41A8C" w:rsidP="00291884">
      <w:pPr>
        <w:jc w:val="both"/>
        <w:rPr>
          <w:rFonts w:asciiTheme="majorHAnsi" w:hAnsiTheme="majorHAnsi" w:cs="Times New Roman"/>
          <w:b/>
          <w:sz w:val="20"/>
          <w:szCs w:val="20"/>
        </w:rPr>
      </w:pPr>
    </w:p>
    <w:p w:rsidR="00E41A8C" w:rsidRDefault="00E41A8C" w:rsidP="00291884">
      <w:pPr>
        <w:jc w:val="both"/>
        <w:rPr>
          <w:rFonts w:asciiTheme="majorHAnsi" w:hAnsiTheme="majorHAnsi" w:cs="Times New Roman"/>
          <w:b/>
          <w:sz w:val="20"/>
          <w:szCs w:val="20"/>
        </w:rPr>
      </w:pPr>
    </w:p>
    <w:p w:rsidR="00E41A8C" w:rsidRDefault="00E41A8C" w:rsidP="00291884">
      <w:pPr>
        <w:jc w:val="both"/>
        <w:rPr>
          <w:rFonts w:asciiTheme="majorHAnsi" w:hAnsiTheme="majorHAnsi" w:cs="Times New Roman"/>
          <w:b/>
          <w:sz w:val="20"/>
          <w:szCs w:val="20"/>
        </w:rPr>
      </w:pPr>
    </w:p>
    <w:p w:rsidR="00E41A8C" w:rsidRPr="00E97063" w:rsidRDefault="00E41A8C" w:rsidP="00291884">
      <w:pPr>
        <w:jc w:val="both"/>
        <w:rPr>
          <w:rFonts w:asciiTheme="majorHAnsi" w:hAnsiTheme="majorHAnsi" w:cs="Times New Roman"/>
          <w:b/>
          <w:sz w:val="20"/>
          <w:szCs w:val="20"/>
        </w:rPr>
      </w:pPr>
    </w:p>
    <w:p w:rsidR="00D32A35" w:rsidRPr="00E97063" w:rsidRDefault="00D32A35" w:rsidP="00291884">
      <w:pPr>
        <w:jc w:val="both"/>
        <w:rPr>
          <w:rFonts w:asciiTheme="majorHAnsi" w:hAnsiTheme="majorHAnsi" w:cs="Times New Roman"/>
          <w:b/>
          <w:sz w:val="20"/>
          <w:szCs w:val="20"/>
        </w:rPr>
      </w:pPr>
    </w:p>
    <w:p w:rsidR="00D32A35"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lastRenderedPageBreak/>
        <w:t>Toplantıya Katılanlar:</w:t>
      </w:r>
    </w:p>
    <w:p w:rsidR="007D3C81" w:rsidRPr="00E97063" w:rsidRDefault="007D3C81" w:rsidP="00291884">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1928"/>
        <w:gridCol w:w="1611"/>
        <w:gridCol w:w="1372"/>
        <w:gridCol w:w="1773"/>
        <w:gridCol w:w="1863"/>
        <w:gridCol w:w="1396"/>
      </w:tblGrid>
      <w:tr w:rsidR="000E0D64" w:rsidRPr="008D7F44" w:rsidTr="000E0D64">
        <w:trPr>
          <w:jc w:val="center"/>
        </w:trPr>
        <w:tc>
          <w:tcPr>
            <w:tcW w:w="1928"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611"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72"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c>
          <w:tcPr>
            <w:tcW w:w="177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86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96"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 </w:t>
            </w:r>
            <w:r w:rsidR="000E0D64" w:rsidRPr="008D7F44">
              <w:rPr>
                <w:rFonts w:asciiTheme="majorHAnsi" w:hAnsiTheme="majorHAnsi" w:cs="Arial"/>
                <w:color w:val="292B2C"/>
                <w:sz w:val="20"/>
                <w:szCs w:val="20"/>
              </w:rPr>
              <w:t>Prof. Dr. Murat KOÇ</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Rektör, Komisyon Başkanı</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8. </w:t>
            </w:r>
            <w:r w:rsidR="000E0D64" w:rsidRPr="008D7F44">
              <w:rPr>
                <w:rFonts w:asciiTheme="majorHAnsi" w:hAnsiTheme="majorHAnsi" w:cs="Arial"/>
                <w:color w:val="292B2C"/>
                <w:sz w:val="20"/>
                <w:szCs w:val="20"/>
              </w:rPr>
              <w:t>Dr. Öğr. Üyesi Duygu GÜR,</w:t>
            </w:r>
          </w:p>
        </w:tc>
        <w:tc>
          <w:tcPr>
            <w:tcW w:w="1863" w:type="dxa"/>
            <w:vAlign w:val="center"/>
          </w:tcPr>
          <w:p w:rsidR="007D3C81" w:rsidRPr="008D7F44" w:rsidRDefault="000E0D64" w:rsidP="000E0D64">
            <w:pPr>
              <w:pStyle w:val="NormalWeb"/>
              <w:spacing w:before="0" w:beforeAutospacing="0"/>
              <w:rPr>
                <w:rFonts w:asciiTheme="majorHAnsi" w:hAnsiTheme="majorHAnsi" w:cs="Arial"/>
                <w:color w:val="292B2C"/>
                <w:sz w:val="20"/>
                <w:szCs w:val="20"/>
              </w:rPr>
            </w:pPr>
            <w:r w:rsidRPr="008D7F44">
              <w:rPr>
                <w:rFonts w:asciiTheme="majorHAnsi" w:hAnsiTheme="majorHAnsi" w:cs="Arial"/>
                <w:color w:val="292B2C"/>
                <w:sz w:val="20"/>
                <w:szCs w:val="20"/>
              </w:rPr>
              <w:t>Kalite Yönetimi Koordinatör Yardımcısı</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2. </w:t>
            </w:r>
            <w:r w:rsidR="000E0D64" w:rsidRPr="008D7F44">
              <w:rPr>
                <w:rFonts w:asciiTheme="majorHAnsi" w:hAnsiTheme="majorHAnsi" w:cs="Arial"/>
                <w:color w:val="292B2C"/>
                <w:sz w:val="20"/>
                <w:szCs w:val="20"/>
              </w:rPr>
              <w:t>Prof. Dr. Mahir FİSUNOĞLU</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Kaliteden Sorumlu Rektör Yardımcısı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9. </w:t>
            </w:r>
            <w:r w:rsidR="000E0D64" w:rsidRPr="008D7F44">
              <w:rPr>
                <w:rFonts w:asciiTheme="majorHAnsi" w:hAnsiTheme="majorHAnsi" w:cs="Arial"/>
                <w:color w:val="292B2C"/>
                <w:sz w:val="20"/>
                <w:szCs w:val="20"/>
              </w:rPr>
              <w:t>Dr. Öğr. Üyesi Süreyya YILMAZ ÖZEKENCİ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3. </w:t>
            </w:r>
            <w:r w:rsidR="000E0D64" w:rsidRPr="008D7F44">
              <w:rPr>
                <w:rFonts w:asciiTheme="majorHAnsi" w:hAnsiTheme="majorHAnsi" w:cs="Arial"/>
                <w:color w:val="292B2C"/>
                <w:sz w:val="20"/>
                <w:szCs w:val="20"/>
              </w:rPr>
              <w:t>Doç. Dr. Şenol KANDEMİR</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 Yönetimi Koordinatörü, Genel Sekreter</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10. </w:t>
            </w:r>
            <w:r w:rsidR="000E0D64" w:rsidRPr="008D7F44">
              <w:rPr>
                <w:rFonts w:asciiTheme="majorHAnsi" w:hAnsiTheme="majorHAnsi" w:cs="Arial"/>
                <w:color w:val="292B2C"/>
                <w:sz w:val="20"/>
                <w:szCs w:val="20"/>
              </w:rPr>
              <w:t>Dr. Öğr. Üyesi Seyfettin ÖZDEMİREL</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Fen Edebiyat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4. </w:t>
            </w:r>
            <w:r w:rsidR="000E0D64" w:rsidRPr="008D7F44">
              <w:rPr>
                <w:rFonts w:asciiTheme="majorHAnsi" w:hAnsiTheme="majorHAnsi" w:cs="Arial"/>
                <w:color w:val="292B2C"/>
                <w:sz w:val="20"/>
                <w:szCs w:val="20"/>
              </w:rPr>
              <w:t>Prof. Dr. Eda YAŞA ÖZELTÜRKAY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Araştırma Geliştirme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11. </w:t>
            </w:r>
            <w:r w:rsidR="000E0D64" w:rsidRPr="008D7F44">
              <w:rPr>
                <w:rFonts w:asciiTheme="majorHAnsi" w:hAnsiTheme="majorHAnsi" w:cs="Arial"/>
                <w:color w:val="292B2C"/>
                <w:sz w:val="20"/>
                <w:szCs w:val="20"/>
              </w:rPr>
              <w:t>Dr. Öğr. Üyesi Yunus Anıl AY</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Hukuk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5. </w:t>
            </w:r>
            <w:r w:rsidR="000E0D64" w:rsidRPr="008D7F44">
              <w:rPr>
                <w:rFonts w:asciiTheme="majorHAnsi" w:hAnsiTheme="majorHAnsi" w:cs="Arial"/>
                <w:color w:val="292B2C"/>
                <w:sz w:val="20"/>
                <w:szCs w:val="20"/>
              </w:rPr>
              <w:t>Dr. Öğr. Üyesi Gürcan DEMİROGLARI</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Eğitim Öğretim Koordinatörü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12. </w:t>
            </w:r>
            <w:r w:rsidR="000E0D64" w:rsidRPr="008D7F44">
              <w:rPr>
                <w:rFonts w:asciiTheme="majorHAnsi" w:hAnsiTheme="majorHAnsi" w:cs="Arial"/>
                <w:color w:val="292B2C"/>
                <w:sz w:val="20"/>
                <w:szCs w:val="20"/>
              </w:rPr>
              <w:t>Öğr. Gör. Oğuzhan ÇAVUŞOĞLU</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53"/>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6. </w:t>
            </w:r>
            <w:r w:rsidR="000E0D64" w:rsidRPr="008D7F44">
              <w:rPr>
                <w:rFonts w:asciiTheme="majorHAnsi" w:hAnsiTheme="majorHAnsi" w:cs="Arial"/>
                <w:color w:val="292B2C"/>
                <w:sz w:val="20"/>
                <w:szCs w:val="20"/>
              </w:rPr>
              <w:t xml:space="preserve">Dr. Öğr. Üyesi </w:t>
            </w:r>
            <w:proofErr w:type="gramStart"/>
            <w:r w:rsidR="000E0D64" w:rsidRPr="008D7F44">
              <w:rPr>
                <w:rFonts w:asciiTheme="majorHAnsi" w:hAnsiTheme="majorHAnsi" w:cs="Arial"/>
                <w:color w:val="292B2C"/>
                <w:sz w:val="20"/>
                <w:szCs w:val="20"/>
              </w:rPr>
              <w:t>Semiha</w:t>
            </w:r>
            <w:proofErr w:type="gramEnd"/>
            <w:r w:rsidR="000E0D64" w:rsidRPr="008D7F44">
              <w:rPr>
                <w:rFonts w:asciiTheme="majorHAnsi" w:hAnsiTheme="majorHAnsi" w:cs="Arial"/>
                <w:color w:val="292B2C"/>
                <w:sz w:val="20"/>
                <w:szCs w:val="20"/>
              </w:rPr>
              <w:t xml:space="preserve"> GÜRSOY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Müdürü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13. </w:t>
            </w:r>
            <w:r w:rsidR="000E0D64" w:rsidRPr="008D7F44">
              <w:rPr>
                <w:rFonts w:asciiTheme="majorHAnsi" w:hAnsiTheme="majorHAnsi" w:cs="Arial"/>
                <w:color w:val="292B2C"/>
                <w:sz w:val="20"/>
                <w:szCs w:val="20"/>
              </w:rPr>
              <w:t>Öğr. Gör. Tuğçe KANDİLCİ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667"/>
          <w:jc w:val="center"/>
        </w:trPr>
        <w:tc>
          <w:tcPr>
            <w:tcW w:w="1928" w:type="dxa"/>
            <w:vAlign w:val="center"/>
          </w:tcPr>
          <w:p w:rsidR="007D3C81" w:rsidRPr="008D7F44" w:rsidRDefault="007D3C81" w:rsidP="000E0D64">
            <w:pPr>
              <w:pStyle w:val="AralkYok"/>
              <w:spacing w:after="240"/>
              <w:rPr>
                <w:rFonts w:asciiTheme="majorHAnsi" w:hAnsiTheme="majorHAnsi"/>
                <w:sz w:val="20"/>
                <w:szCs w:val="20"/>
              </w:rPr>
            </w:pPr>
            <w:r w:rsidRPr="008D7F44">
              <w:rPr>
                <w:rFonts w:asciiTheme="majorHAnsi" w:hAnsiTheme="majorHAnsi"/>
                <w:sz w:val="20"/>
                <w:szCs w:val="20"/>
              </w:rPr>
              <w:t xml:space="preserve">7. </w:t>
            </w:r>
            <w:r w:rsidR="000E0D64" w:rsidRPr="008D7F44">
              <w:rPr>
                <w:rFonts w:asciiTheme="majorHAnsi" w:hAnsiTheme="majorHAnsi"/>
                <w:sz w:val="20"/>
                <w:szCs w:val="20"/>
              </w:rPr>
              <w:t xml:space="preserve">Doç. </w:t>
            </w:r>
            <w:r w:rsidR="000E0D64" w:rsidRPr="008D7F44">
              <w:rPr>
                <w:rFonts w:asciiTheme="majorHAnsi" w:hAnsiTheme="majorHAnsi" w:cs="Arial"/>
                <w:color w:val="292B2C"/>
                <w:sz w:val="20"/>
                <w:szCs w:val="20"/>
              </w:rPr>
              <w:t>Dr. Emre ÖZEKENCİ</w:t>
            </w:r>
          </w:p>
        </w:tc>
        <w:tc>
          <w:tcPr>
            <w:tcW w:w="1611" w:type="dxa"/>
            <w:vAlign w:val="center"/>
          </w:tcPr>
          <w:p w:rsidR="007D3C81" w:rsidRPr="008D7F44" w:rsidRDefault="000E0D64" w:rsidP="000E0D64">
            <w:pPr>
              <w:pStyle w:val="AralkYok"/>
              <w:spacing w:after="240"/>
              <w:rPr>
                <w:rFonts w:asciiTheme="majorHAnsi" w:hAnsiTheme="majorHAnsi"/>
                <w:sz w:val="20"/>
                <w:szCs w:val="20"/>
              </w:rPr>
            </w:pPr>
            <w:r w:rsidRPr="008D7F44">
              <w:rPr>
                <w:rFonts w:asciiTheme="majorHAnsi" w:hAnsiTheme="majorHAnsi" w:cs="Arial"/>
                <w:color w:val="292B2C"/>
                <w:sz w:val="20"/>
                <w:szCs w:val="20"/>
              </w:rPr>
              <w:t>Toplumsal Katkı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cs="Times New Roman"/>
                <w:color w:val="000000" w:themeColor="text1"/>
                <w:sz w:val="20"/>
                <w:szCs w:val="20"/>
              </w:rPr>
            </w:pPr>
            <w:r w:rsidRPr="008D7F44">
              <w:rPr>
                <w:rFonts w:asciiTheme="majorHAnsi" w:hAnsiTheme="majorHAnsi" w:cs="Times New Roman"/>
                <w:color w:val="000000" w:themeColor="text1"/>
                <w:sz w:val="20"/>
                <w:szCs w:val="20"/>
              </w:rPr>
              <w:t xml:space="preserve">14. </w:t>
            </w:r>
            <w:r w:rsidR="008D7F44" w:rsidRPr="009D0BBC">
              <w:rPr>
                <w:rFonts w:asciiTheme="majorHAnsi" w:hAnsiTheme="majorHAnsi" w:cs="Times New Roman"/>
                <w:color w:val="000000" w:themeColor="text1"/>
                <w:sz w:val="20"/>
                <w:szCs w:val="20"/>
                <w:shd w:val="clear" w:color="auto" w:fill="FFFFFF"/>
              </w:rPr>
              <w:t>İpek ŞENÖZ</w:t>
            </w:r>
          </w:p>
        </w:tc>
        <w:tc>
          <w:tcPr>
            <w:tcW w:w="1863" w:type="dxa"/>
            <w:vAlign w:val="center"/>
          </w:tcPr>
          <w:p w:rsidR="007D3C81" w:rsidRPr="008D7F44" w:rsidRDefault="000E0D64" w:rsidP="00291884">
            <w:pPr>
              <w:pStyle w:val="AralkYok"/>
              <w:rPr>
                <w:rFonts w:asciiTheme="majorHAnsi" w:hAnsiTheme="majorHAnsi"/>
                <w:color w:val="000000" w:themeColor="text1"/>
                <w:sz w:val="20"/>
                <w:szCs w:val="20"/>
              </w:rPr>
            </w:pPr>
            <w:r w:rsidRPr="008D7F44">
              <w:rPr>
                <w:rFonts w:asciiTheme="majorHAnsi" w:hAnsiTheme="majorHAnsi" w:cs="Arial"/>
                <w:color w:val="000000" w:themeColor="text1"/>
                <w:sz w:val="20"/>
                <w:szCs w:val="20"/>
              </w:rPr>
              <w:t>Öğrenci Temsilcisi, Kalite ve Sürdürülebilirlik Öğrenci Kulübü Başkanı</w:t>
            </w:r>
          </w:p>
        </w:tc>
        <w:tc>
          <w:tcPr>
            <w:tcW w:w="1396" w:type="dxa"/>
            <w:vAlign w:val="center"/>
          </w:tcPr>
          <w:p w:rsidR="007D3C81" w:rsidRPr="008D7F44" w:rsidRDefault="007D3C81" w:rsidP="00291884">
            <w:pPr>
              <w:pStyle w:val="AralkYok"/>
              <w:rPr>
                <w:rFonts w:asciiTheme="majorHAnsi" w:hAnsiTheme="majorHAnsi"/>
                <w:sz w:val="20"/>
                <w:szCs w:val="20"/>
              </w:rPr>
            </w:pPr>
          </w:p>
        </w:tc>
      </w:tr>
    </w:tbl>
    <w:p w:rsidR="000E0D64" w:rsidRPr="00E97063" w:rsidRDefault="000E0D64" w:rsidP="00291884">
      <w:pPr>
        <w:jc w:val="both"/>
        <w:rPr>
          <w:rFonts w:asciiTheme="majorHAnsi" w:hAnsiTheme="majorHAnsi" w:cs="Times New Roman"/>
          <w:b/>
          <w:sz w:val="20"/>
          <w:szCs w:val="20"/>
        </w:rPr>
      </w:pPr>
    </w:p>
    <w:p w:rsidR="000E0D64" w:rsidRPr="00E97063" w:rsidRDefault="000E0D64" w:rsidP="00291884">
      <w:pPr>
        <w:jc w:val="both"/>
        <w:rPr>
          <w:rFonts w:asciiTheme="majorHAnsi" w:hAnsiTheme="majorHAnsi" w:cs="Times New Roman"/>
          <w:b/>
          <w:sz w:val="20"/>
          <w:szCs w:val="20"/>
        </w:rPr>
      </w:pPr>
    </w:p>
    <w:p w:rsidR="001B318F"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t>İzinliler/Görevliler:</w:t>
      </w:r>
    </w:p>
    <w:p w:rsidR="001B318F" w:rsidRPr="00E97063" w:rsidRDefault="001B318F" w:rsidP="00291884">
      <w:pPr>
        <w:jc w:val="both"/>
        <w:rPr>
          <w:rFonts w:asciiTheme="majorHAnsi" w:hAnsiTheme="majorHAnsi" w:cs="Times New Roman"/>
          <w:b/>
          <w:sz w:val="20"/>
          <w:szCs w:val="20"/>
        </w:rPr>
      </w:pPr>
    </w:p>
    <w:p w:rsidR="001B318F" w:rsidRPr="00E97063" w:rsidRDefault="001B318F" w:rsidP="00291884">
      <w:pPr>
        <w:spacing w:before="200"/>
        <w:jc w:val="both"/>
        <w:rPr>
          <w:rFonts w:asciiTheme="majorHAnsi" w:hAnsiTheme="majorHAnsi" w:cs="Times New Roman"/>
          <w:sz w:val="20"/>
          <w:szCs w:val="20"/>
        </w:rPr>
      </w:pPr>
    </w:p>
    <w:p w:rsidR="001B318F" w:rsidRPr="00E97063" w:rsidRDefault="001B318F" w:rsidP="00291884">
      <w:pPr>
        <w:spacing w:before="200"/>
        <w:jc w:val="both"/>
        <w:rPr>
          <w:rFonts w:asciiTheme="majorHAnsi" w:hAnsiTheme="majorHAnsi" w:cs="Times New Roman"/>
          <w:sz w:val="20"/>
          <w:szCs w:val="20"/>
        </w:rPr>
      </w:pPr>
      <w:r w:rsidRPr="00E97063">
        <w:rPr>
          <w:rFonts w:asciiTheme="majorHAnsi" w:hAnsiTheme="majorHAnsi" w:cs="Times New Roman"/>
          <w:b/>
          <w:sz w:val="20"/>
          <w:szCs w:val="20"/>
        </w:rPr>
        <w:t>Toplantıya Katılmayanlar</w:t>
      </w:r>
      <w:r w:rsidRPr="00E97063">
        <w:rPr>
          <w:rFonts w:asciiTheme="majorHAnsi" w:hAnsiTheme="majorHAnsi" w:cs="Times New Roman"/>
          <w:sz w:val="20"/>
          <w:szCs w:val="20"/>
        </w:rPr>
        <w:t xml:space="preserve">: </w:t>
      </w:r>
    </w:p>
    <w:p w:rsidR="001B318F" w:rsidRPr="00E97063" w:rsidRDefault="001B318F" w:rsidP="00291884">
      <w:pPr>
        <w:jc w:val="both"/>
        <w:rPr>
          <w:rFonts w:asciiTheme="majorHAnsi" w:hAnsiTheme="majorHAnsi" w:cs="Times New Roman"/>
          <w:b/>
          <w:sz w:val="20"/>
          <w:szCs w:val="20"/>
        </w:rPr>
      </w:pPr>
    </w:p>
    <w:sectPr w:rsidR="001B318F" w:rsidRPr="00E97063"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1A2D" w:rsidRDefault="001C1A2D">
      <w:r>
        <w:separator/>
      </w:r>
    </w:p>
  </w:endnote>
  <w:endnote w:type="continuationSeparator" w:id="0">
    <w:p w:rsidR="001C1A2D" w:rsidRDefault="001C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adea">
    <w:altName w:val="Times New Roman"/>
    <w:panose1 w:val="020B0604020202020204"/>
    <w:charset w:val="00"/>
    <w:family w:val="roman"/>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iberationSans">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 xml:space="preserve">Prof. Dr. Mahir </w:t>
          </w:r>
          <w:proofErr w:type="spellStart"/>
          <w:r w:rsidRPr="006A30FD">
            <w:rPr>
              <w:rFonts w:ascii="Cambria" w:hAnsi="Cambria"/>
              <w:sz w:val="16"/>
              <w:szCs w:val="16"/>
            </w:rPr>
            <w:t>Fisunoğlu</w:t>
          </w:r>
          <w:proofErr w:type="spellEnd"/>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1A2D" w:rsidRDefault="001C1A2D">
      <w:r>
        <w:separator/>
      </w:r>
    </w:p>
  </w:footnote>
  <w:footnote w:type="continuationSeparator" w:id="0">
    <w:p w:rsidR="001C1A2D" w:rsidRDefault="001C1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A2CF2"/>
    <w:multiLevelType w:val="hybridMultilevel"/>
    <w:tmpl w:val="03BCBF3A"/>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3" w15:restartNumberingAfterBreak="0">
    <w:nsid w:val="26816F44"/>
    <w:multiLevelType w:val="hybridMultilevel"/>
    <w:tmpl w:val="BAFCF08C"/>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15:restartNumberingAfterBreak="0">
    <w:nsid w:val="401C2D9B"/>
    <w:multiLevelType w:val="hybridMultilevel"/>
    <w:tmpl w:val="DD300378"/>
    <w:lvl w:ilvl="0" w:tplc="C8E0C844">
      <w:start w:val="1"/>
      <w:numFmt w:val="bullet"/>
      <w:lvlText w:val="-"/>
      <w:lvlJc w:val="left"/>
      <w:pPr>
        <w:ind w:left="1080" w:hanging="360"/>
      </w:pPr>
      <w:rPr>
        <w:rFonts w:ascii="LiberationSans" w:eastAsia="Times New Roman" w:hAnsi="LiberationSans" w:cs="Times New Roman" w:hint="default"/>
        <w:color w:val="23233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9"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0"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6149F"/>
    <w:multiLevelType w:val="multilevel"/>
    <w:tmpl w:val="0C90497C"/>
    <w:lvl w:ilvl="0">
      <w:start w:val="1"/>
      <w:numFmt w:val="bullet"/>
      <w:lvlText w:val="-"/>
      <w:lvlJc w:val="left"/>
      <w:pPr>
        <w:ind w:left="1080" w:hanging="360"/>
      </w:pPr>
      <w:rPr>
        <w:rFonts w:ascii="LiberationSans" w:eastAsia="Times New Roman" w:hAnsi="LiberationSans" w:cs="Times New Roman" w:hint="default"/>
        <w:color w:val="232335"/>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12031">
    <w:abstractNumId w:val="6"/>
  </w:num>
  <w:num w:numId="2" w16cid:durableId="287398465">
    <w:abstractNumId w:val="9"/>
  </w:num>
  <w:num w:numId="3" w16cid:durableId="1774127035">
    <w:abstractNumId w:val="2"/>
  </w:num>
  <w:num w:numId="4" w16cid:durableId="1358850548">
    <w:abstractNumId w:val="8"/>
  </w:num>
  <w:num w:numId="5" w16cid:durableId="1365014077">
    <w:abstractNumId w:val="4"/>
  </w:num>
  <w:num w:numId="6" w16cid:durableId="1574201113">
    <w:abstractNumId w:val="5"/>
  </w:num>
  <w:num w:numId="7" w16cid:durableId="511266310">
    <w:abstractNumId w:val="10"/>
  </w:num>
  <w:num w:numId="8" w16cid:durableId="1319920242">
    <w:abstractNumId w:val="12"/>
  </w:num>
  <w:num w:numId="9" w16cid:durableId="254049742">
    <w:abstractNumId w:val="0"/>
  </w:num>
  <w:num w:numId="10" w16cid:durableId="1129203579">
    <w:abstractNumId w:val="11"/>
  </w:num>
  <w:num w:numId="11" w16cid:durableId="1508180133">
    <w:abstractNumId w:val="7"/>
  </w:num>
  <w:num w:numId="12" w16cid:durableId="1143694877">
    <w:abstractNumId w:val="3"/>
  </w:num>
  <w:num w:numId="13" w16cid:durableId="19689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477ED"/>
    <w:rsid w:val="00092724"/>
    <w:rsid w:val="000A3AA0"/>
    <w:rsid w:val="000A6771"/>
    <w:rsid w:val="000C0E8D"/>
    <w:rsid w:val="000D67BC"/>
    <w:rsid w:val="000E0D64"/>
    <w:rsid w:val="000F3CBA"/>
    <w:rsid w:val="00126EDA"/>
    <w:rsid w:val="00197D6B"/>
    <w:rsid w:val="001B318F"/>
    <w:rsid w:val="001B6678"/>
    <w:rsid w:val="001C1A2D"/>
    <w:rsid w:val="001E4861"/>
    <w:rsid w:val="001F5300"/>
    <w:rsid w:val="002038B9"/>
    <w:rsid w:val="0025015E"/>
    <w:rsid w:val="00275474"/>
    <w:rsid w:val="00291884"/>
    <w:rsid w:val="002A518F"/>
    <w:rsid w:val="002C0006"/>
    <w:rsid w:val="002C6E61"/>
    <w:rsid w:val="002C7DC2"/>
    <w:rsid w:val="003007A8"/>
    <w:rsid w:val="00303D0B"/>
    <w:rsid w:val="00343B76"/>
    <w:rsid w:val="00345C8A"/>
    <w:rsid w:val="003550F0"/>
    <w:rsid w:val="003A17B9"/>
    <w:rsid w:val="003F1F4D"/>
    <w:rsid w:val="00415F48"/>
    <w:rsid w:val="00436C99"/>
    <w:rsid w:val="00462B6E"/>
    <w:rsid w:val="004B2C61"/>
    <w:rsid w:val="004D2C91"/>
    <w:rsid w:val="00504469"/>
    <w:rsid w:val="00562F6C"/>
    <w:rsid w:val="00591BA9"/>
    <w:rsid w:val="005A0610"/>
    <w:rsid w:val="005C0626"/>
    <w:rsid w:val="0062090D"/>
    <w:rsid w:val="00624C8B"/>
    <w:rsid w:val="00644834"/>
    <w:rsid w:val="0064649F"/>
    <w:rsid w:val="00652590"/>
    <w:rsid w:val="00687EA6"/>
    <w:rsid w:val="006C3210"/>
    <w:rsid w:val="006C75DE"/>
    <w:rsid w:val="00741429"/>
    <w:rsid w:val="00747ED3"/>
    <w:rsid w:val="0077254D"/>
    <w:rsid w:val="00774ED1"/>
    <w:rsid w:val="00784D89"/>
    <w:rsid w:val="007B25EE"/>
    <w:rsid w:val="007B2C4C"/>
    <w:rsid w:val="007C014B"/>
    <w:rsid w:val="007C4FA9"/>
    <w:rsid w:val="007D3C81"/>
    <w:rsid w:val="007D58A1"/>
    <w:rsid w:val="0083761B"/>
    <w:rsid w:val="00845059"/>
    <w:rsid w:val="00845169"/>
    <w:rsid w:val="00851E54"/>
    <w:rsid w:val="008D64AA"/>
    <w:rsid w:val="008D7F44"/>
    <w:rsid w:val="009255C5"/>
    <w:rsid w:val="00993E27"/>
    <w:rsid w:val="009D0BBC"/>
    <w:rsid w:val="009E4FF3"/>
    <w:rsid w:val="00A03B0F"/>
    <w:rsid w:val="00A0413E"/>
    <w:rsid w:val="00A07500"/>
    <w:rsid w:val="00A24729"/>
    <w:rsid w:val="00A526DA"/>
    <w:rsid w:val="00A628C5"/>
    <w:rsid w:val="00A74D8A"/>
    <w:rsid w:val="00A942FE"/>
    <w:rsid w:val="00AA2A58"/>
    <w:rsid w:val="00B63C26"/>
    <w:rsid w:val="00B742C8"/>
    <w:rsid w:val="00BC7EE1"/>
    <w:rsid w:val="00C363DB"/>
    <w:rsid w:val="00CE2C46"/>
    <w:rsid w:val="00D24AF3"/>
    <w:rsid w:val="00D32A35"/>
    <w:rsid w:val="00D3794B"/>
    <w:rsid w:val="00E047FA"/>
    <w:rsid w:val="00E16594"/>
    <w:rsid w:val="00E41A8C"/>
    <w:rsid w:val="00E70FBC"/>
    <w:rsid w:val="00E94E2F"/>
    <w:rsid w:val="00E97063"/>
    <w:rsid w:val="00EA6692"/>
    <w:rsid w:val="00EB26BB"/>
    <w:rsid w:val="00EC2556"/>
    <w:rsid w:val="00EC608C"/>
    <w:rsid w:val="00ED5AAC"/>
    <w:rsid w:val="00ED788B"/>
    <w:rsid w:val="00F0571B"/>
    <w:rsid w:val="00F505AE"/>
    <w:rsid w:val="00F7304F"/>
    <w:rsid w:val="00F80036"/>
    <w:rsid w:val="00F84B65"/>
    <w:rsid w:val="00F963B7"/>
    <w:rsid w:val="00FB16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2C5B7"/>
  <w15:docId w15:val="{6A9574C9-E596-5D4B-AC39-8FDE22F2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ED5AAC"/>
    <w:rPr>
      <w:b/>
      <w:bCs/>
    </w:rPr>
  </w:style>
  <w:style w:type="paragraph" w:styleId="NormalWeb">
    <w:name w:val="Normal (Web)"/>
    <w:basedOn w:val="Normal"/>
    <w:uiPriority w:val="99"/>
    <w:unhideWhenUsed/>
    <w:rsid w:val="000477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477ED"/>
  </w:style>
  <w:style w:type="character" w:styleId="Vurgu">
    <w:name w:val="Emphasis"/>
    <w:basedOn w:val="VarsaylanParagrafYazTipi"/>
    <w:uiPriority w:val="20"/>
    <w:qFormat/>
    <w:rsid w:val="00D2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602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2226</Words>
  <Characters>12689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15</cp:revision>
  <cp:lastPrinted>2024-03-07T10:38:00Z</cp:lastPrinted>
  <dcterms:created xsi:type="dcterms:W3CDTF">2025-12-26T07:42:00Z</dcterms:created>
  <dcterms:modified xsi:type="dcterms:W3CDTF">2025-12-26T08:24:00Z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