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10207" w:type="dxa"/>
        <w:tblInd w:w="-289" w:type="dxa"/>
        <w:tblLook w:val="04A0" w:firstRow="1" w:lastRow="0" w:firstColumn="1" w:lastColumn="0" w:noHBand="0" w:noVBand="1"/>
      </w:tblPr>
      <w:tblGrid>
        <w:gridCol w:w="3548"/>
        <w:gridCol w:w="3260"/>
        <w:gridCol w:w="3399"/>
      </w:tblGrid>
      <w:tr w:rsidR="0062090D" w:rsidRPr="00E97063" w:rsidTr="00ED5AAC">
        <w:tc>
          <w:tcPr>
            <w:tcW w:w="3548" w:type="dxa"/>
          </w:tcPr>
          <w:p w:rsidR="0062090D" w:rsidRPr="00E97063" w:rsidRDefault="0062090D" w:rsidP="00291884">
            <w:pPr>
              <w:jc w:val="center"/>
              <w:rPr>
                <w:rFonts w:asciiTheme="majorHAnsi" w:hAnsiTheme="majorHAnsi"/>
                <w:b/>
                <w:sz w:val="20"/>
                <w:szCs w:val="20"/>
              </w:rPr>
            </w:pPr>
            <w:r w:rsidRPr="00E97063">
              <w:rPr>
                <w:rFonts w:asciiTheme="majorHAnsi" w:hAnsiTheme="majorHAnsi"/>
                <w:b/>
                <w:sz w:val="20"/>
                <w:szCs w:val="20"/>
              </w:rPr>
              <w:t>Toplantı Sayısı</w:t>
            </w:r>
          </w:p>
        </w:tc>
        <w:tc>
          <w:tcPr>
            <w:tcW w:w="3260" w:type="dxa"/>
          </w:tcPr>
          <w:p w:rsidR="0062090D" w:rsidRPr="00E97063" w:rsidRDefault="0062090D" w:rsidP="00291884">
            <w:pPr>
              <w:jc w:val="center"/>
              <w:rPr>
                <w:rFonts w:asciiTheme="majorHAnsi" w:hAnsiTheme="majorHAnsi"/>
                <w:b/>
                <w:sz w:val="20"/>
                <w:szCs w:val="20"/>
              </w:rPr>
            </w:pPr>
            <w:r w:rsidRPr="00E97063">
              <w:rPr>
                <w:rFonts w:asciiTheme="majorHAnsi" w:hAnsiTheme="majorHAnsi"/>
                <w:b/>
                <w:sz w:val="20"/>
                <w:szCs w:val="20"/>
              </w:rPr>
              <w:t>Karar Sayısı</w:t>
            </w:r>
          </w:p>
        </w:tc>
        <w:tc>
          <w:tcPr>
            <w:tcW w:w="3399" w:type="dxa"/>
          </w:tcPr>
          <w:p w:rsidR="0062090D" w:rsidRPr="00E97063" w:rsidRDefault="0062090D" w:rsidP="00291884">
            <w:pPr>
              <w:jc w:val="center"/>
              <w:rPr>
                <w:rFonts w:asciiTheme="majorHAnsi" w:hAnsiTheme="majorHAnsi"/>
                <w:b/>
                <w:sz w:val="20"/>
                <w:szCs w:val="20"/>
              </w:rPr>
            </w:pPr>
            <w:r w:rsidRPr="00E97063">
              <w:rPr>
                <w:rFonts w:asciiTheme="majorHAnsi" w:hAnsiTheme="majorHAnsi"/>
                <w:b/>
                <w:sz w:val="20"/>
                <w:szCs w:val="20"/>
              </w:rPr>
              <w:t>Toplantı Tarihi</w:t>
            </w:r>
          </w:p>
        </w:tc>
      </w:tr>
      <w:tr w:rsidR="0062090D" w:rsidRPr="00E97063" w:rsidTr="00ED5AAC">
        <w:tc>
          <w:tcPr>
            <w:tcW w:w="3548" w:type="dxa"/>
          </w:tcPr>
          <w:p w:rsidR="0062090D" w:rsidRPr="00E97063" w:rsidRDefault="0062090D" w:rsidP="00291884">
            <w:pPr>
              <w:rPr>
                <w:rFonts w:asciiTheme="majorHAnsi" w:hAnsiTheme="majorHAnsi"/>
                <w:sz w:val="20"/>
                <w:szCs w:val="20"/>
              </w:rPr>
            </w:pPr>
          </w:p>
        </w:tc>
        <w:tc>
          <w:tcPr>
            <w:tcW w:w="3260" w:type="dxa"/>
          </w:tcPr>
          <w:p w:rsidR="0062090D" w:rsidRPr="00E97063" w:rsidRDefault="00352086" w:rsidP="00E94E2F">
            <w:pPr>
              <w:jc w:val="center"/>
              <w:rPr>
                <w:rFonts w:asciiTheme="majorHAnsi" w:hAnsiTheme="majorHAnsi"/>
                <w:sz w:val="20"/>
                <w:szCs w:val="20"/>
              </w:rPr>
            </w:pPr>
            <w:r>
              <w:rPr>
                <w:rFonts w:asciiTheme="majorHAnsi" w:hAnsiTheme="majorHAnsi"/>
                <w:sz w:val="20"/>
                <w:szCs w:val="20"/>
              </w:rPr>
              <w:t>16</w:t>
            </w:r>
          </w:p>
        </w:tc>
        <w:tc>
          <w:tcPr>
            <w:tcW w:w="3399" w:type="dxa"/>
          </w:tcPr>
          <w:p w:rsidR="0062090D" w:rsidRPr="00E97063" w:rsidRDefault="00ED5AAC" w:rsidP="00291884">
            <w:pPr>
              <w:jc w:val="center"/>
              <w:rPr>
                <w:rFonts w:asciiTheme="majorHAnsi" w:hAnsiTheme="majorHAnsi"/>
                <w:sz w:val="20"/>
                <w:szCs w:val="20"/>
              </w:rPr>
            </w:pPr>
            <w:r w:rsidRPr="00A0413E">
              <w:rPr>
                <w:rFonts w:asciiTheme="majorHAnsi" w:hAnsiTheme="majorHAnsi"/>
                <w:color w:val="000000" w:themeColor="text1"/>
                <w:sz w:val="20"/>
                <w:szCs w:val="20"/>
              </w:rPr>
              <w:t>0</w:t>
            </w:r>
            <w:r w:rsidR="00960332">
              <w:rPr>
                <w:rFonts w:asciiTheme="majorHAnsi" w:hAnsiTheme="majorHAnsi"/>
                <w:color w:val="000000" w:themeColor="text1"/>
                <w:sz w:val="20"/>
                <w:szCs w:val="20"/>
              </w:rPr>
              <w:t>2</w:t>
            </w:r>
            <w:r w:rsidRPr="00A0413E">
              <w:rPr>
                <w:rFonts w:asciiTheme="majorHAnsi" w:hAnsiTheme="majorHAnsi"/>
                <w:color w:val="000000" w:themeColor="text1"/>
                <w:sz w:val="20"/>
                <w:szCs w:val="20"/>
              </w:rPr>
              <w:t>.</w:t>
            </w:r>
            <w:r w:rsidR="00737DEA">
              <w:rPr>
                <w:rFonts w:asciiTheme="majorHAnsi" w:hAnsiTheme="majorHAnsi"/>
                <w:color w:val="000000" w:themeColor="text1"/>
                <w:sz w:val="20"/>
                <w:szCs w:val="20"/>
              </w:rPr>
              <w:t>0</w:t>
            </w:r>
            <w:r w:rsidR="00352086">
              <w:rPr>
                <w:rFonts w:asciiTheme="majorHAnsi" w:hAnsiTheme="majorHAnsi"/>
                <w:color w:val="000000" w:themeColor="text1"/>
                <w:sz w:val="20"/>
                <w:szCs w:val="20"/>
              </w:rPr>
              <w:t>3</w:t>
            </w:r>
            <w:r w:rsidRPr="00A0413E">
              <w:rPr>
                <w:rFonts w:asciiTheme="majorHAnsi" w:hAnsiTheme="majorHAnsi"/>
                <w:color w:val="000000" w:themeColor="text1"/>
                <w:sz w:val="20"/>
                <w:szCs w:val="20"/>
              </w:rPr>
              <w:t>.202</w:t>
            </w:r>
            <w:r w:rsidR="00737DEA">
              <w:rPr>
                <w:rFonts w:asciiTheme="majorHAnsi" w:hAnsiTheme="majorHAnsi"/>
                <w:color w:val="000000" w:themeColor="text1"/>
                <w:sz w:val="20"/>
                <w:szCs w:val="20"/>
              </w:rPr>
              <w:t>6</w:t>
            </w:r>
          </w:p>
        </w:tc>
      </w:tr>
    </w:tbl>
    <w:p w:rsidR="0062090D" w:rsidRPr="00E97063" w:rsidRDefault="0062090D" w:rsidP="00291884">
      <w:pPr>
        <w:rPr>
          <w:rFonts w:asciiTheme="majorHAnsi" w:hAnsiTheme="majorHAnsi"/>
          <w:sz w:val="20"/>
          <w:szCs w:val="20"/>
        </w:rPr>
      </w:pPr>
    </w:p>
    <w:tbl>
      <w:tblPr>
        <w:tblStyle w:val="TabloKlavuzu"/>
        <w:tblW w:w="10207" w:type="dxa"/>
        <w:tblInd w:w="-289" w:type="dxa"/>
        <w:tblLook w:val="04A0" w:firstRow="1" w:lastRow="0" w:firstColumn="1" w:lastColumn="0" w:noHBand="0" w:noVBand="1"/>
      </w:tblPr>
      <w:tblGrid>
        <w:gridCol w:w="5178"/>
        <w:gridCol w:w="5029"/>
      </w:tblGrid>
      <w:tr w:rsidR="0062090D" w:rsidRPr="00E97063" w:rsidTr="00ED5AAC">
        <w:tc>
          <w:tcPr>
            <w:tcW w:w="5178" w:type="dxa"/>
          </w:tcPr>
          <w:p w:rsidR="0062090D" w:rsidRPr="00E97063" w:rsidRDefault="0062090D" w:rsidP="00291884">
            <w:pPr>
              <w:jc w:val="both"/>
              <w:rPr>
                <w:rFonts w:asciiTheme="majorHAnsi" w:hAnsiTheme="majorHAnsi"/>
                <w:b/>
                <w:sz w:val="20"/>
                <w:szCs w:val="20"/>
              </w:rPr>
            </w:pPr>
            <w:r w:rsidRPr="00E97063">
              <w:rPr>
                <w:rFonts w:asciiTheme="majorHAnsi" w:hAnsiTheme="majorHAnsi"/>
                <w:b/>
                <w:sz w:val="20"/>
                <w:szCs w:val="20"/>
              </w:rPr>
              <w:t>Kararın İlişkili Olduğu 2021-2025 Dönemi Stratejik Plan Amaç ve Hedefleri</w:t>
            </w:r>
          </w:p>
        </w:tc>
        <w:tc>
          <w:tcPr>
            <w:tcW w:w="5029" w:type="dxa"/>
          </w:tcPr>
          <w:p w:rsidR="00280B6D" w:rsidRDefault="00ED5AAC" w:rsidP="00291884">
            <w:pPr>
              <w:rPr>
                <w:rFonts w:asciiTheme="majorHAnsi" w:hAnsiTheme="majorHAnsi"/>
                <w:sz w:val="20"/>
                <w:szCs w:val="20"/>
              </w:rPr>
            </w:pPr>
            <w:r w:rsidRPr="00E97063">
              <w:rPr>
                <w:rFonts w:asciiTheme="majorHAnsi" w:hAnsiTheme="majorHAnsi"/>
                <w:sz w:val="20"/>
                <w:szCs w:val="20"/>
              </w:rPr>
              <w:t>Karar 1: A.5., H.5.</w:t>
            </w:r>
            <w:r w:rsidR="0068657F">
              <w:rPr>
                <w:rFonts w:asciiTheme="majorHAnsi" w:hAnsiTheme="majorHAnsi"/>
                <w:sz w:val="20"/>
                <w:szCs w:val="20"/>
              </w:rPr>
              <w:t>2.</w:t>
            </w:r>
          </w:p>
          <w:p w:rsidR="00ED5AAC" w:rsidRDefault="00343B76" w:rsidP="00291884">
            <w:pPr>
              <w:rPr>
                <w:rFonts w:asciiTheme="majorHAnsi" w:hAnsiTheme="majorHAnsi"/>
                <w:sz w:val="20"/>
                <w:szCs w:val="20"/>
              </w:rPr>
            </w:pPr>
            <w:r w:rsidRPr="00E97063">
              <w:rPr>
                <w:rFonts w:asciiTheme="majorHAnsi" w:hAnsiTheme="majorHAnsi"/>
                <w:sz w:val="20"/>
                <w:szCs w:val="20"/>
              </w:rPr>
              <w:t xml:space="preserve">Karar </w:t>
            </w:r>
            <w:r w:rsidR="00D607C8">
              <w:rPr>
                <w:rFonts w:asciiTheme="majorHAnsi" w:hAnsiTheme="majorHAnsi"/>
                <w:sz w:val="20"/>
                <w:szCs w:val="20"/>
              </w:rPr>
              <w:t>2</w:t>
            </w:r>
            <w:r w:rsidRPr="00E97063">
              <w:rPr>
                <w:rFonts w:asciiTheme="majorHAnsi" w:hAnsiTheme="majorHAnsi"/>
                <w:sz w:val="20"/>
                <w:szCs w:val="20"/>
              </w:rPr>
              <w:t xml:space="preserve">: </w:t>
            </w:r>
            <w:r w:rsidR="00D24AF3" w:rsidRPr="00E97063">
              <w:rPr>
                <w:rFonts w:asciiTheme="majorHAnsi" w:hAnsiTheme="majorHAnsi"/>
                <w:sz w:val="20"/>
                <w:szCs w:val="20"/>
              </w:rPr>
              <w:t>A.5., H.5.</w:t>
            </w:r>
            <w:r w:rsidR="0068657F">
              <w:rPr>
                <w:rFonts w:asciiTheme="majorHAnsi" w:hAnsiTheme="majorHAnsi"/>
                <w:sz w:val="20"/>
                <w:szCs w:val="20"/>
              </w:rPr>
              <w:t>2</w:t>
            </w:r>
            <w:r w:rsidR="00D24AF3" w:rsidRPr="00E97063">
              <w:rPr>
                <w:rFonts w:asciiTheme="majorHAnsi" w:hAnsiTheme="majorHAnsi"/>
                <w:sz w:val="20"/>
                <w:szCs w:val="20"/>
              </w:rPr>
              <w:t>.</w:t>
            </w:r>
          </w:p>
          <w:p w:rsidR="00F80036" w:rsidRDefault="000D67BC" w:rsidP="00291884">
            <w:pPr>
              <w:rPr>
                <w:rFonts w:asciiTheme="majorHAnsi" w:hAnsiTheme="majorHAnsi"/>
                <w:sz w:val="20"/>
                <w:szCs w:val="20"/>
              </w:rPr>
            </w:pPr>
            <w:r w:rsidRPr="00E97063">
              <w:rPr>
                <w:rFonts w:asciiTheme="majorHAnsi" w:hAnsiTheme="majorHAnsi"/>
                <w:sz w:val="20"/>
                <w:szCs w:val="20"/>
              </w:rPr>
              <w:t xml:space="preserve">Karar </w:t>
            </w:r>
            <w:r w:rsidR="00960332">
              <w:rPr>
                <w:rFonts w:asciiTheme="majorHAnsi" w:hAnsiTheme="majorHAnsi"/>
                <w:sz w:val="20"/>
                <w:szCs w:val="20"/>
              </w:rPr>
              <w:t>3</w:t>
            </w:r>
            <w:r w:rsidRPr="00E97063">
              <w:rPr>
                <w:rFonts w:asciiTheme="majorHAnsi" w:hAnsiTheme="majorHAnsi"/>
                <w:sz w:val="20"/>
                <w:szCs w:val="20"/>
              </w:rPr>
              <w:t xml:space="preserve">: </w:t>
            </w:r>
            <w:r w:rsidR="00F80036" w:rsidRPr="00E97063">
              <w:rPr>
                <w:rFonts w:asciiTheme="majorHAnsi" w:hAnsiTheme="majorHAnsi"/>
                <w:sz w:val="20"/>
                <w:szCs w:val="20"/>
              </w:rPr>
              <w:t>A.5.</w:t>
            </w:r>
          </w:p>
          <w:p w:rsidR="003A7E54" w:rsidRDefault="00E16594" w:rsidP="003A7E54">
            <w:pPr>
              <w:rPr>
                <w:rFonts w:asciiTheme="majorHAnsi" w:hAnsiTheme="majorHAnsi"/>
                <w:sz w:val="20"/>
                <w:szCs w:val="20"/>
              </w:rPr>
            </w:pPr>
            <w:r w:rsidRPr="00E97063">
              <w:rPr>
                <w:rFonts w:asciiTheme="majorHAnsi" w:hAnsiTheme="majorHAnsi"/>
                <w:sz w:val="20"/>
                <w:szCs w:val="20"/>
              </w:rPr>
              <w:t xml:space="preserve">Karar </w:t>
            </w:r>
            <w:r w:rsidR="00960332">
              <w:rPr>
                <w:rFonts w:asciiTheme="majorHAnsi" w:hAnsiTheme="majorHAnsi"/>
                <w:sz w:val="20"/>
                <w:szCs w:val="20"/>
              </w:rPr>
              <w:t>4</w:t>
            </w:r>
            <w:r w:rsidRPr="00E97063">
              <w:rPr>
                <w:rFonts w:asciiTheme="majorHAnsi" w:hAnsiTheme="majorHAnsi"/>
                <w:sz w:val="20"/>
                <w:szCs w:val="20"/>
              </w:rPr>
              <w:t xml:space="preserve">: </w:t>
            </w:r>
            <w:proofErr w:type="gramStart"/>
            <w:r w:rsidRPr="00E97063">
              <w:rPr>
                <w:rFonts w:asciiTheme="majorHAnsi" w:hAnsiTheme="majorHAnsi"/>
                <w:sz w:val="20"/>
                <w:szCs w:val="20"/>
              </w:rPr>
              <w:t>A.</w:t>
            </w:r>
            <w:r w:rsidR="00421E5E">
              <w:rPr>
                <w:rFonts w:asciiTheme="majorHAnsi" w:hAnsiTheme="majorHAnsi"/>
                <w:sz w:val="20"/>
                <w:szCs w:val="20"/>
              </w:rPr>
              <w:t>1</w:t>
            </w:r>
            <w:r w:rsidRPr="00E97063">
              <w:rPr>
                <w:rFonts w:asciiTheme="majorHAnsi" w:hAnsiTheme="majorHAnsi"/>
                <w:sz w:val="20"/>
                <w:szCs w:val="20"/>
              </w:rPr>
              <w:t>.</w:t>
            </w:r>
            <w:r w:rsidR="00421E5E">
              <w:rPr>
                <w:rFonts w:asciiTheme="majorHAnsi" w:hAnsiTheme="majorHAnsi"/>
                <w:sz w:val="20"/>
                <w:szCs w:val="20"/>
              </w:rPr>
              <w:t>,H.</w:t>
            </w:r>
            <w:proofErr w:type="gramEnd"/>
            <w:r w:rsidR="00421E5E">
              <w:rPr>
                <w:rFonts w:asciiTheme="majorHAnsi" w:hAnsiTheme="majorHAnsi"/>
                <w:sz w:val="20"/>
                <w:szCs w:val="20"/>
              </w:rPr>
              <w:t>1.1., A.5., H.5.2.</w:t>
            </w:r>
          </w:p>
          <w:p w:rsidR="003A7E54" w:rsidRDefault="003A7E54" w:rsidP="003A7E54">
            <w:pPr>
              <w:rPr>
                <w:rFonts w:asciiTheme="majorHAnsi" w:hAnsiTheme="majorHAnsi"/>
                <w:sz w:val="20"/>
                <w:szCs w:val="20"/>
              </w:rPr>
            </w:pPr>
            <w:r>
              <w:rPr>
                <w:rFonts w:asciiTheme="majorHAnsi" w:hAnsiTheme="majorHAnsi"/>
                <w:sz w:val="20"/>
                <w:szCs w:val="20"/>
              </w:rPr>
              <w:t xml:space="preserve">Karar </w:t>
            </w:r>
            <w:r w:rsidR="00960332">
              <w:rPr>
                <w:rFonts w:asciiTheme="majorHAnsi" w:hAnsiTheme="majorHAnsi"/>
                <w:sz w:val="20"/>
                <w:szCs w:val="20"/>
              </w:rPr>
              <w:t>5</w:t>
            </w:r>
            <w:r>
              <w:rPr>
                <w:rFonts w:asciiTheme="majorHAnsi" w:hAnsiTheme="majorHAnsi"/>
                <w:sz w:val="20"/>
                <w:szCs w:val="20"/>
              </w:rPr>
              <w:t>:</w:t>
            </w:r>
            <w:r w:rsidR="0025205A" w:rsidRPr="00E97063">
              <w:rPr>
                <w:rFonts w:asciiTheme="majorHAnsi" w:hAnsiTheme="majorHAnsi"/>
                <w:sz w:val="20"/>
                <w:szCs w:val="20"/>
              </w:rPr>
              <w:t xml:space="preserve"> A.5., H.5.</w:t>
            </w:r>
            <w:r w:rsidR="0025205A">
              <w:rPr>
                <w:rFonts w:asciiTheme="majorHAnsi" w:hAnsiTheme="majorHAnsi"/>
                <w:sz w:val="20"/>
                <w:szCs w:val="20"/>
              </w:rPr>
              <w:t>2</w:t>
            </w:r>
            <w:r w:rsidR="0025205A" w:rsidRPr="00E97063">
              <w:rPr>
                <w:rFonts w:asciiTheme="majorHAnsi" w:hAnsiTheme="majorHAnsi"/>
                <w:sz w:val="20"/>
                <w:szCs w:val="20"/>
              </w:rPr>
              <w:t>.</w:t>
            </w:r>
            <w:r w:rsidR="0025205A">
              <w:rPr>
                <w:rFonts w:asciiTheme="majorHAnsi" w:hAnsiTheme="majorHAnsi"/>
                <w:sz w:val="20"/>
                <w:szCs w:val="20"/>
              </w:rPr>
              <w:t xml:space="preserve">, </w:t>
            </w:r>
            <w:r w:rsidR="0025205A" w:rsidRPr="00E97063">
              <w:rPr>
                <w:rFonts w:asciiTheme="majorHAnsi" w:hAnsiTheme="majorHAnsi"/>
                <w:sz w:val="20"/>
                <w:szCs w:val="20"/>
              </w:rPr>
              <w:t>H.5.</w:t>
            </w:r>
            <w:r w:rsidR="0025205A">
              <w:rPr>
                <w:rFonts w:asciiTheme="majorHAnsi" w:hAnsiTheme="majorHAnsi"/>
                <w:sz w:val="20"/>
                <w:szCs w:val="20"/>
              </w:rPr>
              <w:t>4</w:t>
            </w:r>
            <w:r w:rsidR="0025205A" w:rsidRPr="00E97063">
              <w:rPr>
                <w:rFonts w:asciiTheme="majorHAnsi" w:hAnsiTheme="majorHAnsi"/>
                <w:sz w:val="20"/>
                <w:szCs w:val="20"/>
              </w:rPr>
              <w:t>.</w:t>
            </w:r>
          </w:p>
          <w:p w:rsidR="00905072" w:rsidRDefault="00905072" w:rsidP="003A7E54">
            <w:pPr>
              <w:rPr>
                <w:rFonts w:asciiTheme="majorHAnsi" w:hAnsiTheme="majorHAnsi"/>
                <w:sz w:val="20"/>
                <w:szCs w:val="20"/>
              </w:rPr>
            </w:pPr>
            <w:r>
              <w:rPr>
                <w:rFonts w:asciiTheme="majorHAnsi" w:hAnsiTheme="majorHAnsi"/>
                <w:sz w:val="20"/>
                <w:szCs w:val="20"/>
              </w:rPr>
              <w:t>Karar 6:</w:t>
            </w:r>
            <w:r w:rsidR="00A519E5" w:rsidRPr="00E97063">
              <w:rPr>
                <w:rFonts w:asciiTheme="majorHAnsi" w:hAnsiTheme="majorHAnsi"/>
                <w:sz w:val="20"/>
                <w:szCs w:val="20"/>
              </w:rPr>
              <w:t xml:space="preserve"> A.5., H.5.</w:t>
            </w:r>
            <w:r w:rsidR="00A519E5">
              <w:rPr>
                <w:rFonts w:asciiTheme="majorHAnsi" w:hAnsiTheme="majorHAnsi"/>
                <w:sz w:val="20"/>
                <w:szCs w:val="20"/>
              </w:rPr>
              <w:t>2</w:t>
            </w:r>
            <w:r w:rsidR="00A519E5" w:rsidRPr="00E97063">
              <w:rPr>
                <w:rFonts w:asciiTheme="majorHAnsi" w:hAnsiTheme="majorHAnsi"/>
                <w:sz w:val="20"/>
                <w:szCs w:val="20"/>
              </w:rPr>
              <w:t>.</w:t>
            </w:r>
            <w:r w:rsidR="00A519E5">
              <w:rPr>
                <w:rFonts w:asciiTheme="majorHAnsi" w:hAnsiTheme="majorHAnsi"/>
                <w:sz w:val="20"/>
                <w:szCs w:val="20"/>
              </w:rPr>
              <w:t xml:space="preserve">, </w:t>
            </w:r>
            <w:r w:rsidR="00A519E5" w:rsidRPr="00E97063">
              <w:rPr>
                <w:rFonts w:asciiTheme="majorHAnsi" w:hAnsiTheme="majorHAnsi"/>
                <w:sz w:val="20"/>
                <w:szCs w:val="20"/>
              </w:rPr>
              <w:t>H.5.</w:t>
            </w:r>
            <w:r w:rsidR="00A519E5">
              <w:rPr>
                <w:rFonts w:asciiTheme="majorHAnsi" w:hAnsiTheme="majorHAnsi"/>
                <w:sz w:val="20"/>
                <w:szCs w:val="20"/>
              </w:rPr>
              <w:t>4</w:t>
            </w:r>
            <w:r w:rsidR="00A519E5" w:rsidRPr="00E97063">
              <w:rPr>
                <w:rFonts w:asciiTheme="majorHAnsi" w:hAnsiTheme="majorHAnsi"/>
                <w:sz w:val="20"/>
                <w:szCs w:val="20"/>
              </w:rPr>
              <w:t>.</w:t>
            </w:r>
          </w:p>
          <w:p w:rsidR="00420266" w:rsidRDefault="00420266" w:rsidP="003A7E54">
            <w:pPr>
              <w:rPr>
                <w:rFonts w:asciiTheme="majorHAnsi" w:hAnsiTheme="majorHAnsi"/>
                <w:sz w:val="20"/>
                <w:szCs w:val="20"/>
              </w:rPr>
            </w:pPr>
            <w:r>
              <w:rPr>
                <w:rFonts w:asciiTheme="majorHAnsi" w:hAnsiTheme="majorHAnsi"/>
                <w:sz w:val="20"/>
                <w:szCs w:val="20"/>
              </w:rPr>
              <w:t xml:space="preserve">Karar 8: </w:t>
            </w:r>
            <w:proofErr w:type="gramStart"/>
            <w:r w:rsidR="001D3D69" w:rsidRPr="00E97063">
              <w:rPr>
                <w:rFonts w:asciiTheme="majorHAnsi" w:hAnsiTheme="majorHAnsi"/>
                <w:sz w:val="20"/>
                <w:szCs w:val="20"/>
              </w:rPr>
              <w:t>A.</w:t>
            </w:r>
            <w:r w:rsidR="001D3D69">
              <w:rPr>
                <w:rFonts w:asciiTheme="majorHAnsi" w:hAnsiTheme="majorHAnsi"/>
                <w:sz w:val="20"/>
                <w:szCs w:val="20"/>
              </w:rPr>
              <w:t>1</w:t>
            </w:r>
            <w:r w:rsidR="001D3D69" w:rsidRPr="00E97063">
              <w:rPr>
                <w:rFonts w:asciiTheme="majorHAnsi" w:hAnsiTheme="majorHAnsi"/>
                <w:sz w:val="20"/>
                <w:szCs w:val="20"/>
              </w:rPr>
              <w:t>.</w:t>
            </w:r>
            <w:r w:rsidR="001D3D69">
              <w:rPr>
                <w:rFonts w:asciiTheme="majorHAnsi" w:hAnsiTheme="majorHAnsi"/>
                <w:sz w:val="20"/>
                <w:szCs w:val="20"/>
              </w:rPr>
              <w:t>,H.</w:t>
            </w:r>
            <w:proofErr w:type="gramEnd"/>
            <w:r w:rsidR="001D3D69">
              <w:rPr>
                <w:rFonts w:asciiTheme="majorHAnsi" w:hAnsiTheme="majorHAnsi"/>
                <w:sz w:val="20"/>
                <w:szCs w:val="20"/>
              </w:rPr>
              <w:t>1.1., A.5., H.5.2.</w:t>
            </w:r>
          </w:p>
          <w:p w:rsidR="001D3D69" w:rsidRDefault="001D3D69" w:rsidP="003A7E54">
            <w:pPr>
              <w:rPr>
                <w:rFonts w:asciiTheme="majorHAnsi" w:hAnsiTheme="majorHAnsi"/>
                <w:sz w:val="20"/>
                <w:szCs w:val="20"/>
              </w:rPr>
            </w:pPr>
            <w:r>
              <w:rPr>
                <w:rFonts w:asciiTheme="majorHAnsi" w:hAnsiTheme="majorHAnsi"/>
                <w:sz w:val="20"/>
                <w:szCs w:val="20"/>
              </w:rPr>
              <w:t>Karar 9: A.5., H.5.4</w:t>
            </w:r>
          </w:p>
          <w:p w:rsidR="001D3D69" w:rsidRDefault="001D3D69" w:rsidP="003A7E54">
            <w:pPr>
              <w:rPr>
                <w:rFonts w:asciiTheme="majorHAnsi" w:hAnsiTheme="majorHAnsi"/>
                <w:sz w:val="20"/>
                <w:szCs w:val="20"/>
              </w:rPr>
            </w:pPr>
            <w:r>
              <w:rPr>
                <w:rFonts w:asciiTheme="majorHAnsi" w:hAnsiTheme="majorHAnsi"/>
                <w:sz w:val="20"/>
                <w:szCs w:val="20"/>
              </w:rPr>
              <w:t>Karar 10: A.5., H.5.4</w:t>
            </w:r>
          </w:p>
          <w:p w:rsidR="001D3D69" w:rsidRDefault="001D3D69" w:rsidP="003A7E54">
            <w:pPr>
              <w:rPr>
                <w:rFonts w:asciiTheme="majorHAnsi" w:hAnsiTheme="majorHAnsi"/>
                <w:sz w:val="20"/>
                <w:szCs w:val="20"/>
              </w:rPr>
            </w:pPr>
            <w:r>
              <w:rPr>
                <w:rFonts w:asciiTheme="majorHAnsi" w:hAnsiTheme="majorHAnsi"/>
                <w:sz w:val="20"/>
                <w:szCs w:val="20"/>
              </w:rPr>
              <w:t>Karar 11: A.5., H.5.4</w:t>
            </w:r>
          </w:p>
          <w:p w:rsidR="00431F52" w:rsidRDefault="00431F52" w:rsidP="00431F52">
            <w:pPr>
              <w:rPr>
                <w:rFonts w:asciiTheme="majorHAnsi" w:hAnsiTheme="majorHAnsi"/>
                <w:sz w:val="20"/>
                <w:szCs w:val="20"/>
              </w:rPr>
            </w:pPr>
            <w:r>
              <w:rPr>
                <w:rFonts w:asciiTheme="majorHAnsi" w:hAnsiTheme="majorHAnsi"/>
                <w:sz w:val="20"/>
                <w:szCs w:val="20"/>
              </w:rPr>
              <w:t>Karar 13: A.5., H.5.4</w:t>
            </w:r>
          </w:p>
          <w:p w:rsidR="00431F52" w:rsidRDefault="00431F52" w:rsidP="00431F52">
            <w:pPr>
              <w:rPr>
                <w:rFonts w:asciiTheme="majorHAnsi" w:hAnsiTheme="majorHAnsi"/>
                <w:sz w:val="20"/>
                <w:szCs w:val="20"/>
              </w:rPr>
            </w:pPr>
            <w:r>
              <w:rPr>
                <w:rFonts w:asciiTheme="majorHAnsi" w:hAnsiTheme="majorHAnsi"/>
                <w:sz w:val="20"/>
                <w:szCs w:val="20"/>
              </w:rPr>
              <w:t>Karar 14: A.5., H.5.4</w:t>
            </w:r>
          </w:p>
          <w:p w:rsidR="001D3D69" w:rsidRPr="00E97063" w:rsidRDefault="00431F52" w:rsidP="003A7E54">
            <w:pPr>
              <w:rPr>
                <w:rFonts w:asciiTheme="majorHAnsi" w:hAnsiTheme="majorHAnsi"/>
                <w:sz w:val="20"/>
                <w:szCs w:val="20"/>
              </w:rPr>
            </w:pPr>
            <w:r>
              <w:rPr>
                <w:rFonts w:asciiTheme="majorHAnsi" w:hAnsiTheme="majorHAnsi"/>
                <w:sz w:val="20"/>
                <w:szCs w:val="20"/>
              </w:rPr>
              <w:t>Karar 16: A.5., H.5.4</w:t>
            </w:r>
          </w:p>
        </w:tc>
      </w:tr>
      <w:tr w:rsidR="0062090D" w:rsidRPr="00E97063" w:rsidTr="00ED5AAC">
        <w:tc>
          <w:tcPr>
            <w:tcW w:w="5178" w:type="dxa"/>
          </w:tcPr>
          <w:p w:rsidR="0062090D" w:rsidRPr="00E97063" w:rsidRDefault="0062090D" w:rsidP="00291884">
            <w:pPr>
              <w:jc w:val="both"/>
              <w:rPr>
                <w:rFonts w:asciiTheme="majorHAnsi" w:hAnsiTheme="majorHAnsi"/>
                <w:b/>
                <w:sz w:val="20"/>
                <w:szCs w:val="20"/>
              </w:rPr>
            </w:pPr>
            <w:r w:rsidRPr="00E97063">
              <w:rPr>
                <w:rFonts w:asciiTheme="majorHAnsi" w:hAnsiTheme="majorHAnsi"/>
                <w:b/>
                <w:sz w:val="20"/>
                <w:szCs w:val="20"/>
              </w:rPr>
              <w:t>Kararın İlişkili Olduğu Yükseköğretim Kalite Alt Ölçütü</w:t>
            </w:r>
          </w:p>
        </w:tc>
        <w:tc>
          <w:tcPr>
            <w:tcW w:w="5029" w:type="dxa"/>
          </w:tcPr>
          <w:p w:rsidR="0062090D" w:rsidRDefault="00ED5AAC" w:rsidP="00291884">
            <w:pPr>
              <w:rPr>
                <w:rFonts w:asciiTheme="majorHAnsi" w:hAnsiTheme="majorHAnsi"/>
                <w:sz w:val="20"/>
                <w:szCs w:val="20"/>
              </w:rPr>
            </w:pPr>
            <w:r w:rsidRPr="00E97063">
              <w:rPr>
                <w:rFonts w:asciiTheme="majorHAnsi" w:hAnsiTheme="majorHAnsi"/>
                <w:sz w:val="20"/>
                <w:szCs w:val="20"/>
              </w:rPr>
              <w:t xml:space="preserve">Karar 1: </w:t>
            </w:r>
            <w:r w:rsidR="00D607C8">
              <w:rPr>
                <w:rFonts w:asciiTheme="majorHAnsi" w:hAnsiTheme="majorHAnsi"/>
                <w:sz w:val="20"/>
                <w:szCs w:val="20"/>
              </w:rPr>
              <w:t xml:space="preserve">A.3., </w:t>
            </w:r>
            <w:r w:rsidRPr="00E97063">
              <w:rPr>
                <w:rFonts w:asciiTheme="majorHAnsi" w:hAnsiTheme="majorHAnsi"/>
                <w:sz w:val="20"/>
                <w:szCs w:val="20"/>
              </w:rPr>
              <w:t>A</w:t>
            </w:r>
            <w:r w:rsidR="00D607C8">
              <w:rPr>
                <w:rFonts w:asciiTheme="majorHAnsi" w:hAnsiTheme="majorHAnsi"/>
                <w:sz w:val="20"/>
                <w:szCs w:val="20"/>
              </w:rPr>
              <w:t>.3</w:t>
            </w:r>
            <w:r w:rsidRPr="00E97063">
              <w:rPr>
                <w:rFonts w:asciiTheme="majorHAnsi" w:hAnsiTheme="majorHAnsi"/>
                <w:sz w:val="20"/>
                <w:szCs w:val="20"/>
              </w:rPr>
              <w:t>.</w:t>
            </w:r>
            <w:r w:rsidR="00D607C8">
              <w:rPr>
                <w:rFonts w:asciiTheme="majorHAnsi" w:hAnsiTheme="majorHAnsi"/>
                <w:sz w:val="20"/>
                <w:szCs w:val="20"/>
              </w:rPr>
              <w:t>2</w:t>
            </w:r>
            <w:r w:rsidRPr="00E97063">
              <w:rPr>
                <w:rFonts w:asciiTheme="majorHAnsi" w:hAnsiTheme="majorHAnsi"/>
                <w:sz w:val="20"/>
                <w:szCs w:val="20"/>
              </w:rPr>
              <w:t xml:space="preserve">., </w:t>
            </w:r>
            <w:r w:rsidR="002C6E61">
              <w:rPr>
                <w:rFonts w:asciiTheme="majorHAnsi" w:hAnsiTheme="majorHAnsi"/>
                <w:sz w:val="20"/>
                <w:szCs w:val="20"/>
              </w:rPr>
              <w:t>A.</w:t>
            </w:r>
            <w:r w:rsidR="00D607C8">
              <w:rPr>
                <w:rFonts w:asciiTheme="majorHAnsi" w:hAnsiTheme="majorHAnsi"/>
                <w:sz w:val="20"/>
                <w:szCs w:val="20"/>
              </w:rPr>
              <w:t>4., A.4</w:t>
            </w:r>
            <w:r w:rsidR="002C6E61">
              <w:rPr>
                <w:rFonts w:asciiTheme="majorHAnsi" w:hAnsiTheme="majorHAnsi"/>
                <w:sz w:val="20"/>
                <w:szCs w:val="20"/>
              </w:rPr>
              <w:t>.</w:t>
            </w:r>
            <w:r w:rsidR="00280B6D">
              <w:rPr>
                <w:rFonts w:asciiTheme="majorHAnsi" w:hAnsiTheme="majorHAnsi"/>
                <w:sz w:val="20"/>
                <w:szCs w:val="20"/>
              </w:rPr>
              <w:t>2</w:t>
            </w:r>
            <w:r w:rsidRPr="00E97063">
              <w:rPr>
                <w:rFonts w:asciiTheme="majorHAnsi" w:hAnsiTheme="majorHAnsi"/>
                <w:sz w:val="20"/>
                <w:szCs w:val="20"/>
              </w:rPr>
              <w:t>.</w:t>
            </w:r>
            <w:r w:rsidR="00D12E15">
              <w:rPr>
                <w:rFonts w:asciiTheme="majorHAnsi" w:hAnsiTheme="majorHAnsi"/>
                <w:sz w:val="20"/>
                <w:szCs w:val="20"/>
              </w:rPr>
              <w:t xml:space="preserve"> </w:t>
            </w:r>
          </w:p>
          <w:p w:rsidR="00343B76" w:rsidRDefault="00343B76" w:rsidP="00291884">
            <w:pPr>
              <w:rPr>
                <w:rFonts w:asciiTheme="majorHAnsi" w:hAnsiTheme="majorHAnsi"/>
                <w:sz w:val="20"/>
                <w:szCs w:val="20"/>
              </w:rPr>
            </w:pPr>
            <w:r w:rsidRPr="00E97063">
              <w:rPr>
                <w:rFonts w:asciiTheme="majorHAnsi" w:hAnsiTheme="majorHAnsi"/>
                <w:sz w:val="20"/>
                <w:szCs w:val="20"/>
              </w:rPr>
              <w:t xml:space="preserve">Karar </w:t>
            </w:r>
            <w:r w:rsidR="00E70FB0">
              <w:rPr>
                <w:rFonts w:asciiTheme="majorHAnsi" w:hAnsiTheme="majorHAnsi"/>
                <w:sz w:val="20"/>
                <w:szCs w:val="20"/>
              </w:rPr>
              <w:t>2</w:t>
            </w:r>
            <w:r w:rsidRPr="00E97063">
              <w:rPr>
                <w:rFonts w:asciiTheme="majorHAnsi" w:hAnsiTheme="majorHAnsi"/>
                <w:sz w:val="20"/>
                <w:szCs w:val="20"/>
              </w:rPr>
              <w:t xml:space="preserve">: </w:t>
            </w:r>
            <w:r w:rsidR="00210C08">
              <w:rPr>
                <w:rFonts w:asciiTheme="majorHAnsi" w:hAnsiTheme="majorHAnsi"/>
                <w:sz w:val="20"/>
                <w:szCs w:val="20"/>
              </w:rPr>
              <w:t xml:space="preserve">A.3., </w:t>
            </w:r>
            <w:r w:rsidR="00210C08" w:rsidRPr="00E97063">
              <w:rPr>
                <w:rFonts w:asciiTheme="majorHAnsi" w:hAnsiTheme="majorHAnsi"/>
                <w:sz w:val="20"/>
                <w:szCs w:val="20"/>
              </w:rPr>
              <w:t>A</w:t>
            </w:r>
            <w:r w:rsidR="00210C08">
              <w:rPr>
                <w:rFonts w:asciiTheme="majorHAnsi" w:hAnsiTheme="majorHAnsi"/>
                <w:sz w:val="20"/>
                <w:szCs w:val="20"/>
              </w:rPr>
              <w:t>.3</w:t>
            </w:r>
            <w:r w:rsidR="00210C08" w:rsidRPr="00E97063">
              <w:rPr>
                <w:rFonts w:asciiTheme="majorHAnsi" w:hAnsiTheme="majorHAnsi"/>
                <w:sz w:val="20"/>
                <w:szCs w:val="20"/>
              </w:rPr>
              <w:t>.</w:t>
            </w:r>
            <w:r w:rsidR="00210C08">
              <w:rPr>
                <w:rFonts w:asciiTheme="majorHAnsi" w:hAnsiTheme="majorHAnsi"/>
                <w:sz w:val="20"/>
                <w:szCs w:val="20"/>
              </w:rPr>
              <w:t>2</w:t>
            </w:r>
            <w:r w:rsidR="00210C08" w:rsidRPr="00E97063">
              <w:rPr>
                <w:rFonts w:asciiTheme="majorHAnsi" w:hAnsiTheme="majorHAnsi"/>
                <w:sz w:val="20"/>
                <w:szCs w:val="20"/>
              </w:rPr>
              <w:t>.</w:t>
            </w:r>
            <w:proofErr w:type="gramStart"/>
            <w:r w:rsidR="00210C08" w:rsidRPr="00E97063">
              <w:rPr>
                <w:rFonts w:asciiTheme="majorHAnsi" w:hAnsiTheme="majorHAnsi"/>
                <w:sz w:val="20"/>
                <w:szCs w:val="20"/>
              </w:rPr>
              <w:t>,</w:t>
            </w:r>
            <w:r w:rsidR="00210C08">
              <w:rPr>
                <w:rFonts w:asciiTheme="majorHAnsi" w:hAnsiTheme="majorHAnsi"/>
                <w:sz w:val="20"/>
                <w:szCs w:val="20"/>
              </w:rPr>
              <w:t xml:space="preserve"> </w:t>
            </w:r>
            <w:r w:rsidR="00210C08" w:rsidRPr="00E97063">
              <w:rPr>
                <w:rFonts w:asciiTheme="majorHAnsi" w:hAnsiTheme="majorHAnsi"/>
                <w:sz w:val="20"/>
                <w:szCs w:val="20"/>
              </w:rPr>
              <w:t xml:space="preserve"> </w:t>
            </w:r>
            <w:r w:rsidR="00210C08">
              <w:rPr>
                <w:rFonts w:asciiTheme="majorHAnsi" w:hAnsiTheme="majorHAnsi"/>
                <w:sz w:val="20"/>
                <w:szCs w:val="20"/>
              </w:rPr>
              <w:t>A.4.</w:t>
            </w:r>
            <w:proofErr w:type="gramEnd"/>
            <w:r w:rsidR="00210C08">
              <w:rPr>
                <w:rFonts w:asciiTheme="majorHAnsi" w:hAnsiTheme="majorHAnsi"/>
                <w:sz w:val="20"/>
                <w:szCs w:val="20"/>
              </w:rPr>
              <w:t>, A.4.2</w:t>
            </w:r>
            <w:r w:rsidR="00210C08" w:rsidRPr="00E97063">
              <w:rPr>
                <w:rFonts w:asciiTheme="majorHAnsi" w:hAnsiTheme="majorHAnsi"/>
                <w:sz w:val="20"/>
                <w:szCs w:val="20"/>
              </w:rPr>
              <w:t>.</w:t>
            </w:r>
          </w:p>
          <w:p w:rsidR="000D67BC" w:rsidRPr="00E97063" w:rsidRDefault="000D67BC" w:rsidP="00291884">
            <w:pPr>
              <w:rPr>
                <w:rFonts w:asciiTheme="majorHAnsi" w:hAnsiTheme="majorHAnsi"/>
                <w:sz w:val="20"/>
                <w:szCs w:val="20"/>
              </w:rPr>
            </w:pPr>
            <w:r w:rsidRPr="00E97063">
              <w:rPr>
                <w:rFonts w:asciiTheme="majorHAnsi" w:hAnsiTheme="majorHAnsi"/>
                <w:sz w:val="20"/>
                <w:szCs w:val="20"/>
              </w:rPr>
              <w:t xml:space="preserve">Karar </w:t>
            </w:r>
            <w:r w:rsidR="00960332">
              <w:rPr>
                <w:rFonts w:asciiTheme="majorHAnsi" w:hAnsiTheme="majorHAnsi"/>
                <w:sz w:val="20"/>
                <w:szCs w:val="20"/>
              </w:rPr>
              <w:t>3</w:t>
            </w:r>
            <w:r w:rsidRPr="00E97063">
              <w:rPr>
                <w:rFonts w:asciiTheme="majorHAnsi" w:hAnsiTheme="majorHAnsi"/>
                <w:sz w:val="20"/>
                <w:szCs w:val="20"/>
              </w:rPr>
              <w:t xml:space="preserve">: </w:t>
            </w:r>
            <w:r w:rsidR="00F41302">
              <w:rPr>
                <w:rFonts w:asciiTheme="majorHAnsi" w:hAnsiTheme="majorHAnsi"/>
                <w:sz w:val="20"/>
                <w:szCs w:val="20"/>
              </w:rPr>
              <w:t xml:space="preserve">A.3., </w:t>
            </w:r>
            <w:r w:rsidR="00F41302" w:rsidRPr="00E97063">
              <w:rPr>
                <w:rFonts w:asciiTheme="majorHAnsi" w:hAnsiTheme="majorHAnsi"/>
                <w:sz w:val="20"/>
                <w:szCs w:val="20"/>
              </w:rPr>
              <w:t>A</w:t>
            </w:r>
            <w:r w:rsidR="00F41302">
              <w:rPr>
                <w:rFonts w:asciiTheme="majorHAnsi" w:hAnsiTheme="majorHAnsi"/>
                <w:sz w:val="20"/>
                <w:szCs w:val="20"/>
              </w:rPr>
              <w:t>.3</w:t>
            </w:r>
            <w:r w:rsidR="00F41302" w:rsidRPr="00E97063">
              <w:rPr>
                <w:rFonts w:asciiTheme="majorHAnsi" w:hAnsiTheme="majorHAnsi"/>
                <w:sz w:val="20"/>
                <w:szCs w:val="20"/>
              </w:rPr>
              <w:t>.</w:t>
            </w:r>
            <w:r w:rsidR="00F41302">
              <w:rPr>
                <w:rFonts w:asciiTheme="majorHAnsi" w:hAnsiTheme="majorHAnsi"/>
                <w:sz w:val="20"/>
                <w:szCs w:val="20"/>
              </w:rPr>
              <w:t>2</w:t>
            </w:r>
            <w:r w:rsidR="00F41302" w:rsidRPr="00E97063">
              <w:rPr>
                <w:rFonts w:asciiTheme="majorHAnsi" w:hAnsiTheme="majorHAnsi"/>
                <w:sz w:val="20"/>
                <w:szCs w:val="20"/>
              </w:rPr>
              <w:t>.,</w:t>
            </w:r>
            <w:r w:rsidR="00F41302">
              <w:rPr>
                <w:rFonts w:asciiTheme="majorHAnsi" w:hAnsiTheme="majorHAnsi"/>
                <w:sz w:val="20"/>
                <w:szCs w:val="20"/>
              </w:rPr>
              <w:t xml:space="preserve"> A.3.4.,</w:t>
            </w:r>
            <w:r w:rsidR="00F41302" w:rsidRPr="00E97063">
              <w:rPr>
                <w:rFonts w:asciiTheme="majorHAnsi" w:hAnsiTheme="majorHAnsi"/>
                <w:sz w:val="20"/>
                <w:szCs w:val="20"/>
              </w:rPr>
              <w:t xml:space="preserve"> </w:t>
            </w:r>
            <w:r w:rsidR="00F41302">
              <w:rPr>
                <w:rFonts w:asciiTheme="majorHAnsi" w:hAnsiTheme="majorHAnsi"/>
                <w:sz w:val="20"/>
                <w:szCs w:val="20"/>
              </w:rPr>
              <w:t>A.4.</w:t>
            </w:r>
          </w:p>
          <w:p w:rsidR="00A0413E" w:rsidRDefault="006C75DE" w:rsidP="003A7E54">
            <w:pPr>
              <w:rPr>
                <w:rFonts w:asciiTheme="majorHAnsi" w:hAnsiTheme="majorHAnsi"/>
                <w:sz w:val="20"/>
                <w:szCs w:val="20"/>
              </w:rPr>
            </w:pPr>
            <w:r w:rsidRPr="00E97063">
              <w:rPr>
                <w:rFonts w:asciiTheme="majorHAnsi" w:hAnsiTheme="majorHAnsi"/>
                <w:sz w:val="20"/>
                <w:szCs w:val="20"/>
              </w:rPr>
              <w:t xml:space="preserve">Karar </w:t>
            </w:r>
            <w:r w:rsidR="00960332">
              <w:rPr>
                <w:rFonts w:asciiTheme="majorHAnsi" w:hAnsiTheme="majorHAnsi"/>
                <w:sz w:val="20"/>
                <w:szCs w:val="20"/>
              </w:rPr>
              <w:t>4</w:t>
            </w:r>
            <w:r w:rsidRPr="00E97063">
              <w:rPr>
                <w:rFonts w:asciiTheme="majorHAnsi" w:hAnsiTheme="majorHAnsi"/>
                <w:sz w:val="20"/>
                <w:szCs w:val="20"/>
              </w:rPr>
              <w:t>:</w:t>
            </w:r>
            <w:r w:rsidR="005C0626" w:rsidRPr="00E97063">
              <w:rPr>
                <w:rFonts w:asciiTheme="majorHAnsi" w:hAnsiTheme="majorHAnsi" w:cs="Times New Roman"/>
                <w:sz w:val="20"/>
                <w:szCs w:val="20"/>
              </w:rPr>
              <w:t xml:space="preserve"> </w:t>
            </w:r>
            <w:r w:rsidR="00F41302">
              <w:rPr>
                <w:rFonts w:asciiTheme="majorHAnsi" w:hAnsiTheme="majorHAnsi"/>
                <w:sz w:val="20"/>
                <w:szCs w:val="20"/>
              </w:rPr>
              <w:t>A.</w:t>
            </w:r>
            <w:r w:rsidR="00421E5E">
              <w:rPr>
                <w:rFonts w:asciiTheme="majorHAnsi" w:hAnsiTheme="majorHAnsi"/>
                <w:sz w:val="20"/>
                <w:szCs w:val="20"/>
              </w:rPr>
              <w:t>1</w:t>
            </w:r>
            <w:r w:rsidR="00F41302">
              <w:rPr>
                <w:rFonts w:asciiTheme="majorHAnsi" w:hAnsiTheme="majorHAnsi"/>
                <w:sz w:val="20"/>
                <w:szCs w:val="20"/>
              </w:rPr>
              <w:t xml:space="preserve">., </w:t>
            </w:r>
            <w:r w:rsidR="00F41302" w:rsidRPr="00E97063">
              <w:rPr>
                <w:rFonts w:asciiTheme="majorHAnsi" w:hAnsiTheme="majorHAnsi"/>
                <w:sz w:val="20"/>
                <w:szCs w:val="20"/>
              </w:rPr>
              <w:t>A</w:t>
            </w:r>
            <w:r w:rsidR="00F41302">
              <w:rPr>
                <w:rFonts w:asciiTheme="majorHAnsi" w:hAnsiTheme="majorHAnsi"/>
                <w:sz w:val="20"/>
                <w:szCs w:val="20"/>
              </w:rPr>
              <w:t>.</w:t>
            </w:r>
            <w:r w:rsidR="00421E5E">
              <w:rPr>
                <w:rFonts w:asciiTheme="majorHAnsi" w:hAnsiTheme="majorHAnsi"/>
                <w:sz w:val="20"/>
                <w:szCs w:val="20"/>
              </w:rPr>
              <w:t>1</w:t>
            </w:r>
            <w:r w:rsidR="00F41302" w:rsidRPr="00E97063">
              <w:rPr>
                <w:rFonts w:asciiTheme="majorHAnsi" w:hAnsiTheme="majorHAnsi"/>
                <w:sz w:val="20"/>
                <w:szCs w:val="20"/>
              </w:rPr>
              <w:t>.</w:t>
            </w:r>
            <w:r w:rsidR="00421E5E">
              <w:rPr>
                <w:rFonts w:asciiTheme="majorHAnsi" w:hAnsiTheme="majorHAnsi"/>
                <w:sz w:val="20"/>
                <w:szCs w:val="20"/>
              </w:rPr>
              <w:t>4</w:t>
            </w:r>
            <w:r w:rsidR="00F41302" w:rsidRPr="00E97063">
              <w:rPr>
                <w:rFonts w:asciiTheme="majorHAnsi" w:hAnsiTheme="majorHAnsi"/>
                <w:sz w:val="20"/>
                <w:szCs w:val="20"/>
              </w:rPr>
              <w:t>.,</w:t>
            </w:r>
            <w:r w:rsidR="00F41302">
              <w:rPr>
                <w:rFonts w:asciiTheme="majorHAnsi" w:hAnsiTheme="majorHAnsi"/>
                <w:sz w:val="20"/>
                <w:szCs w:val="20"/>
              </w:rPr>
              <w:t xml:space="preserve"> </w:t>
            </w:r>
            <w:r w:rsidR="00421E5E">
              <w:rPr>
                <w:rFonts w:asciiTheme="majorHAnsi" w:hAnsiTheme="majorHAnsi"/>
                <w:sz w:val="20"/>
                <w:szCs w:val="20"/>
              </w:rPr>
              <w:t>B.1., B</w:t>
            </w:r>
            <w:r w:rsidR="00F41302">
              <w:rPr>
                <w:rFonts w:asciiTheme="majorHAnsi" w:hAnsiTheme="majorHAnsi"/>
                <w:sz w:val="20"/>
                <w:szCs w:val="20"/>
              </w:rPr>
              <w:t>.</w:t>
            </w:r>
            <w:r w:rsidR="00421E5E">
              <w:rPr>
                <w:rFonts w:asciiTheme="majorHAnsi" w:hAnsiTheme="majorHAnsi"/>
                <w:sz w:val="20"/>
                <w:szCs w:val="20"/>
              </w:rPr>
              <w:t>1</w:t>
            </w:r>
            <w:r w:rsidR="00F41302">
              <w:rPr>
                <w:rFonts w:asciiTheme="majorHAnsi" w:hAnsiTheme="majorHAnsi"/>
                <w:sz w:val="20"/>
                <w:szCs w:val="20"/>
              </w:rPr>
              <w:t>.</w:t>
            </w:r>
            <w:r w:rsidR="00421E5E">
              <w:rPr>
                <w:rFonts w:asciiTheme="majorHAnsi" w:hAnsiTheme="majorHAnsi"/>
                <w:sz w:val="20"/>
                <w:szCs w:val="20"/>
              </w:rPr>
              <w:t>1</w:t>
            </w:r>
            <w:r w:rsidR="00F41302">
              <w:rPr>
                <w:rFonts w:asciiTheme="majorHAnsi" w:hAnsiTheme="majorHAnsi"/>
                <w:sz w:val="20"/>
                <w:szCs w:val="20"/>
              </w:rPr>
              <w:t>.,</w:t>
            </w:r>
            <w:r w:rsidR="00F41302" w:rsidRPr="00E97063">
              <w:rPr>
                <w:rFonts w:asciiTheme="majorHAnsi" w:hAnsiTheme="majorHAnsi"/>
                <w:sz w:val="20"/>
                <w:szCs w:val="20"/>
              </w:rPr>
              <w:t xml:space="preserve"> </w:t>
            </w:r>
            <w:r w:rsidR="00421E5E">
              <w:rPr>
                <w:rFonts w:asciiTheme="majorHAnsi" w:hAnsiTheme="majorHAnsi"/>
                <w:sz w:val="20"/>
                <w:szCs w:val="20"/>
              </w:rPr>
              <w:t>B</w:t>
            </w:r>
            <w:r w:rsidR="00F41302">
              <w:rPr>
                <w:rFonts w:asciiTheme="majorHAnsi" w:hAnsiTheme="majorHAnsi"/>
                <w:sz w:val="20"/>
                <w:szCs w:val="20"/>
              </w:rPr>
              <w:t>.</w:t>
            </w:r>
            <w:r w:rsidR="00421E5E">
              <w:rPr>
                <w:rFonts w:asciiTheme="majorHAnsi" w:hAnsiTheme="majorHAnsi"/>
                <w:sz w:val="20"/>
                <w:szCs w:val="20"/>
              </w:rPr>
              <w:t>1.5</w:t>
            </w:r>
            <w:r w:rsidR="00F41302">
              <w:rPr>
                <w:rFonts w:asciiTheme="majorHAnsi" w:hAnsiTheme="majorHAnsi"/>
                <w:sz w:val="20"/>
                <w:szCs w:val="20"/>
              </w:rPr>
              <w:t>.</w:t>
            </w:r>
          </w:p>
          <w:p w:rsidR="003A7E54" w:rsidRDefault="003A7E54" w:rsidP="003A7E54">
            <w:pPr>
              <w:rPr>
                <w:rFonts w:asciiTheme="majorHAnsi" w:hAnsiTheme="majorHAnsi"/>
                <w:sz w:val="20"/>
                <w:szCs w:val="20"/>
              </w:rPr>
            </w:pPr>
            <w:r>
              <w:rPr>
                <w:rFonts w:asciiTheme="majorHAnsi" w:hAnsiTheme="majorHAnsi"/>
                <w:sz w:val="20"/>
                <w:szCs w:val="20"/>
              </w:rPr>
              <w:t xml:space="preserve">Karar </w:t>
            </w:r>
            <w:r w:rsidR="00960332">
              <w:rPr>
                <w:rFonts w:asciiTheme="majorHAnsi" w:hAnsiTheme="majorHAnsi"/>
                <w:sz w:val="20"/>
                <w:szCs w:val="20"/>
              </w:rPr>
              <w:t>5</w:t>
            </w:r>
            <w:r>
              <w:rPr>
                <w:rFonts w:asciiTheme="majorHAnsi" w:hAnsiTheme="majorHAnsi"/>
                <w:sz w:val="20"/>
                <w:szCs w:val="20"/>
              </w:rPr>
              <w:t>:</w:t>
            </w:r>
            <w:r w:rsidR="0025205A">
              <w:rPr>
                <w:rFonts w:asciiTheme="majorHAnsi" w:hAnsiTheme="majorHAnsi"/>
                <w:sz w:val="20"/>
                <w:szCs w:val="20"/>
              </w:rPr>
              <w:t xml:space="preserve"> </w:t>
            </w:r>
            <w:r w:rsidR="00905072">
              <w:rPr>
                <w:rFonts w:asciiTheme="majorHAnsi" w:hAnsiTheme="majorHAnsi"/>
                <w:sz w:val="20"/>
                <w:szCs w:val="20"/>
              </w:rPr>
              <w:t>A.</w:t>
            </w:r>
            <w:r w:rsidR="0068657F">
              <w:rPr>
                <w:rFonts w:asciiTheme="majorHAnsi" w:hAnsiTheme="majorHAnsi"/>
                <w:sz w:val="20"/>
                <w:szCs w:val="20"/>
              </w:rPr>
              <w:t>1, B.1.</w:t>
            </w:r>
          </w:p>
          <w:p w:rsidR="00905072" w:rsidRDefault="00905072" w:rsidP="003A7E54">
            <w:pPr>
              <w:rPr>
                <w:rFonts w:asciiTheme="majorHAnsi" w:hAnsiTheme="majorHAnsi"/>
                <w:sz w:val="20"/>
                <w:szCs w:val="20"/>
              </w:rPr>
            </w:pPr>
            <w:r>
              <w:rPr>
                <w:rFonts w:asciiTheme="majorHAnsi" w:hAnsiTheme="majorHAnsi"/>
                <w:sz w:val="20"/>
                <w:szCs w:val="20"/>
              </w:rPr>
              <w:t xml:space="preserve">Karar 6: A.3., </w:t>
            </w:r>
            <w:r w:rsidRPr="00E97063">
              <w:rPr>
                <w:rFonts w:asciiTheme="majorHAnsi" w:hAnsiTheme="majorHAnsi"/>
                <w:sz w:val="20"/>
                <w:szCs w:val="20"/>
              </w:rPr>
              <w:t>A</w:t>
            </w:r>
            <w:r>
              <w:rPr>
                <w:rFonts w:asciiTheme="majorHAnsi" w:hAnsiTheme="majorHAnsi"/>
                <w:sz w:val="20"/>
                <w:szCs w:val="20"/>
              </w:rPr>
              <w:t>.3</w:t>
            </w:r>
            <w:r w:rsidRPr="00E97063">
              <w:rPr>
                <w:rFonts w:asciiTheme="majorHAnsi" w:hAnsiTheme="majorHAnsi"/>
                <w:sz w:val="20"/>
                <w:szCs w:val="20"/>
              </w:rPr>
              <w:t>.</w:t>
            </w:r>
            <w:r>
              <w:rPr>
                <w:rFonts w:asciiTheme="majorHAnsi" w:hAnsiTheme="majorHAnsi"/>
                <w:sz w:val="20"/>
                <w:szCs w:val="20"/>
              </w:rPr>
              <w:t>2</w:t>
            </w:r>
            <w:r w:rsidRPr="00E97063">
              <w:rPr>
                <w:rFonts w:asciiTheme="majorHAnsi" w:hAnsiTheme="majorHAnsi"/>
                <w:sz w:val="20"/>
                <w:szCs w:val="20"/>
              </w:rPr>
              <w:t>.,</w:t>
            </w:r>
            <w:r>
              <w:rPr>
                <w:rFonts w:asciiTheme="majorHAnsi" w:hAnsiTheme="majorHAnsi"/>
                <w:sz w:val="20"/>
                <w:szCs w:val="20"/>
              </w:rPr>
              <w:t xml:space="preserve"> </w:t>
            </w:r>
            <w:r w:rsidR="0068657F">
              <w:rPr>
                <w:rFonts w:asciiTheme="majorHAnsi" w:hAnsiTheme="majorHAnsi"/>
                <w:sz w:val="20"/>
                <w:szCs w:val="20"/>
              </w:rPr>
              <w:t>A.4.</w:t>
            </w:r>
          </w:p>
          <w:p w:rsidR="00420266" w:rsidRDefault="00420266" w:rsidP="003A7E54">
            <w:pPr>
              <w:rPr>
                <w:rFonts w:asciiTheme="majorHAnsi" w:hAnsiTheme="majorHAnsi"/>
                <w:sz w:val="20"/>
                <w:szCs w:val="20"/>
              </w:rPr>
            </w:pPr>
            <w:r>
              <w:rPr>
                <w:rFonts w:asciiTheme="majorHAnsi" w:hAnsiTheme="majorHAnsi"/>
                <w:sz w:val="20"/>
                <w:szCs w:val="20"/>
              </w:rPr>
              <w:t xml:space="preserve">Karar 8: </w:t>
            </w:r>
            <w:r w:rsidR="001D3D69">
              <w:rPr>
                <w:rFonts w:asciiTheme="majorHAnsi" w:hAnsiTheme="majorHAnsi"/>
                <w:sz w:val="20"/>
                <w:szCs w:val="20"/>
              </w:rPr>
              <w:t xml:space="preserve">A.1., </w:t>
            </w:r>
            <w:r w:rsidR="001D3D69" w:rsidRPr="00E97063">
              <w:rPr>
                <w:rFonts w:asciiTheme="majorHAnsi" w:hAnsiTheme="majorHAnsi"/>
                <w:sz w:val="20"/>
                <w:szCs w:val="20"/>
              </w:rPr>
              <w:t>A</w:t>
            </w:r>
            <w:r w:rsidR="001D3D69">
              <w:rPr>
                <w:rFonts w:asciiTheme="majorHAnsi" w:hAnsiTheme="majorHAnsi"/>
                <w:sz w:val="20"/>
                <w:szCs w:val="20"/>
              </w:rPr>
              <w:t>.1</w:t>
            </w:r>
            <w:r w:rsidR="001D3D69" w:rsidRPr="00E97063">
              <w:rPr>
                <w:rFonts w:asciiTheme="majorHAnsi" w:hAnsiTheme="majorHAnsi"/>
                <w:sz w:val="20"/>
                <w:szCs w:val="20"/>
              </w:rPr>
              <w:t>.</w:t>
            </w:r>
            <w:r w:rsidR="001D3D69">
              <w:rPr>
                <w:rFonts w:asciiTheme="majorHAnsi" w:hAnsiTheme="majorHAnsi"/>
                <w:sz w:val="20"/>
                <w:szCs w:val="20"/>
              </w:rPr>
              <w:t>4</w:t>
            </w:r>
            <w:r w:rsidR="001D3D69" w:rsidRPr="00E97063">
              <w:rPr>
                <w:rFonts w:asciiTheme="majorHAnsi" w:hAnsiTheme="majorHAnsi"/>
                <w:sz w:val="20"/>
                <w:szCs w:val="20"/>
              </w:rPr>
              <w:t>.,</w:t>
            </w:r>
            <w:r w:rsidR="001D3D69">
              <w:rPr>
                <w:rFonts w:asciiTheme="majorHAnsi" w:hAnsiTheme="majorHAnsi"/>
                <w:sz w:val="20"/>
                <w:szCs w:val="20"/>
              </w:rPr>
              <w:t xml:space="preserve"> B.1., B.1.1.,</w:t>
            </w:r>
            <w:r w:rsidR="001D3D69" w:rsidRPr="00E97063">
              <w:rPr>
                <w:rFonts w:asciiTheme="majorHAnsi" w:hAnsiTheme="majorHAnsi"/>
                <w:sz w:val="20"/>
                <w:szCs w:val="20"/>
              </w:rPr>
              <w:t xml:space="preserve"> </w:t>
            </w:r>
            <w:r w:rsidR="001D3D69">
              <w:rPr>
                <w:rFonts w:asciiTheme="majorHAnsi" w:hAnsiTheme="majorHAnsi"/>
                <w:sz w:val="20"/>
                <w:szCs w:val="20"/>
              </w:rPr>
              <w:t>B.1.5.</w:t>
            </w:r>
          </w:p>
          <w:p w:rsidR="001D3D69" w:rsidRPr="00E97063" w:rsidRDefault="001D3D69" w:rsidP="001D3D69">
            <w:pPr>
              <w:rPr>
                <w:rFonts w:asciiTheme="majorHAnsi" w:hAnsiTheme="majorHAnsi"/>
                <w:sz w:val="20"/>
                <w:szCs w:val="20"/>
              </w:rPr>
            </w:pPr>
            <w:r w:rsidRPr="00E97063">
              <w:rPr>
                <w:rFonts w:asciiTheme="majorHAnsi" w:hAnsiTheme="majorHAnsi"/>
                <w:sz w:val="20"/>
                <w:szCs w:val="20"/>
              </w:rPr>
              <w:t xml:space="preserve">Karar </w:t>
            </w:r>
            <w:r>
              <w:rPr>
                <w:rFonts w:asciiTheme="majorHAnsi" w:hAnsiTheme="majorHAnsi"/>
                <w:sz w:val="20"/>
                <w:szCs w:val="20"/>
              </w:rPr>
              <w:t>9</w:t>
            </w:r>
            <w:r w:rsidRPr="00E97063">
              <w:rPr>
                <w:rFonts w:asciiTheme="majorHAnsi" w:hAnsiTheme="majorHAnsi"/>
                <w:sz w:val="20"/>
                <w:szCs w:val="20"/>
              </w:rPr>
              <w:t xml:space="preserve">: </w:t>
            </w:r>
            <w:r>
              <w:rPr>
                <w:rFonts w:asciiTheme="majorHAnsi" w:hAnsiTheme="majorHAnsi"/>
                <w:sz w:val="20"/>
                <w:szCs w:val="20"/>
              </w:rPr>
              <w:t xml:space="preserve">A.3., </w:t>
            </w:r>
            <w:r w:rsidRPr="00E97063">
              <w:rPr>
                <w:rFonts w:asciiTheme="majorHAnsi" w:hAnsiTheme="majorHAnsi"/>
                <w:sz w:val="20"/>
                <w:szCs w:val="20"/>
              </w:rPr>
              <w:t>A</w:t>
            </w:r>
            <w:r>
              <w:rPr>
                <w:rFonts w:asciiTheme="majorHAnsi" w:hAnsiTheme="majorHAnsi"/>
                <w:sz w:val="20"/>
                <w:szCs w:val="20"/>
              </w:rPr>
              <w:t>.3</w:t>
            </w:r>
            <w:r w:rsidRPr="00E97063">
              <w:rPr>
                <w:rFonts w:asciiTheme="majorHAnsi" w:hAnsiTheme="majorHAnsi"/>
                <w:sz w:val="20"/>
                <w:szCs w:val="20"/>
              </w:rPr>
              <w:t>.</w:t>
            </w:r>
            <w:r>
              <w:rPr>
                <w:rFonts w:asciiTheme="majorHAnsi" w:hAnsiTheme="majorHAnsi"/>
                <w:sz w:val="20"/>
                <w:szCs w:val="20"/>
              </w:rPr>
              <w:t>2</w:t>
            </w:r>
            <w:r w:rsidRPr="00E97063">
              <w:rPr>
                <w:rFonts w:asciiTheme="majorHAnsi" w:hAnsiTheme="majorHAnsi"/>
                <w:sz w:val="20"/>
                <w:szCs w:val="20"/>
              </w:rPr>
              <w:t>.,</w:t>
            </w:r>
            <w:r>
              <w:rPr>
                <w:rFonts w:asciiTheme="majorHAnsi" w:hAnsiTheme="majorHAnsi"/>
                <w:sz w:val="20"/>
                <w:szCs w:val="20"/>
              </w:rPr>
              <w:t xml:space="preserve"> A.3.4.,</w:t>
            </w:r>
            <w:r w:rsidRPr="00E97063">
              <w:rPr>
                <w:rFonts w:asciiTheme="majorHAnsi" w:hAnsiTheme="majorHAnsi"/>
                <w:sz w:val="20"/>
                <w:szCs w:val="20"/>
              </w:rPr>
              <w:t xml:space="preserve"> </w:t>
            </w:r>
            <w:r>
              <w:rPr>
                <w:rFonts w:asciiTheme="majorHAnsi" w:hAnsiTheme="majorHAnsi"/>
                <w:sz w:val="20"/>
                <w:szCs w:val="20"/>
              </w:rPr>
              <w:t>A.4.</w:t>
            </w:r>
          </w:p>
          <w:p w:rsidR="001D3D69" w:rsidRDefault="001D3D69" w:rsidP="001D3D69">
            <w:pPr>
              <w:rPr>
                <w:rFonts w:asciiTheme="majorHAnsi" w:hAnsiTheme="majorHAnsi"/>
                <w:sz w:val="20"/>
                <w:szCs w:val="20"/>
              </w:rPr>
            </w:pPr>
            <w:r w:rsidRPr="00E97063">
              <w:rPr>
                <w:rFonts w:asciiTheme="majorHAnsi" w:hAnsiTheme="majorHAnsi"/>
                <w:sz w:val="20"/>
                <w:szCs w:val="20"/>
              </w:rPr>
              <w:t>Karar 1</w:t>
            </w:r>
            <w:r>
              <w:rPr>
                <w:rFonts w:asciiTheme="majorHAnsi" w:hAnsiTheme="majorHAnsi"/>
                <w:sz w:val="20"/>
                <w:szCs w:val="20"/>
              </w:rPr>
              <w:t>0</w:t>
            </w:r>
            <w:r w:rsidRPr="00E97063">
              <w:rPr>
                <w:rFonts w:asciiTheme="majorHAnsi" w:hAnsiTheme="majorHAnsi"/>
                <w:sz w:val="20"/>
                <w:szCs w:val="20"/>
              </w:rPr>
              <w:t xml:space="preserve">: </w:t>
            </w:r>
            <w:r>
              <w:rPr>
                <w:rFonts w:asciiTheme="majorHAnsi" w:hAnsiTheme="majorHAnsi"/>
                <w:sz w:val="20"/>
                <w:szCs w:val="20"/>
              </w:rPr>
              <w:t xml:space="preserve">A.3., </w:t>
            </w:r>
            <w:r w:rsidRPr="00E97063">
              <w:rPr>
                <w:rFonts w:asciiTheme="majorHAnsi" w:hAnsiTheme="majorHAnsi"/>
                <w:sz w:val="20"/>
                <w:szCs w:val="20"/>
              </w:rPr>
              <w:t>A</w:t>
            </w:r>
            <w:r>
              <w:rPr>
                <w:rFonts w:asciiTheme="majorHAnsi" w:hAnsiTheme="majorHAnsi"/>
                <w:sz w:val="20"/>
                <w:szCs w:val="20"/>
              </w:rPr>
              <w:t>.3</w:t>
            </w:r>
            <w:r w:rsidRPr="00E97063">
              <w:rPr>
                <w:rFonts w:asciiTheme="majorHAnsi" w:hAnsiTheme="majorHAnsi"/>
                <w:sz w:val="20"/>
                <w:szCs w:val="20"/>
              </w:rPr>
              <w:t>.</w:t>
            </w:r>
            <w:r>
              <w:rPr>
                <w:rFonts w:asciiTheme="majorHAnsi" w:hAnsiTheme="majorHAnsi"/>
                <w:sz w:val="20"/>
                <w:szCs w:val="20"/>
              </w:rPr>
              <w:t>2</w:t>
            </w:r>
            <w:r w:rsidRPr="00E97063">
              <w:rPr>
                <w:rFonts w:asciiTheme="majorHAnsi" w:hAnsiTheme="majorHAnsi"/>
                <w:sz w:val="20"/>
                <w:szCs w:val="20"/>
              </w:rPr>
              <w:t xml:space="preserve">., </w:t>
            </w:r>
            <w:r>
              <w:rPr>
                <w:rFonts w:asciiTheme="majorHAnsi" w:hAnsiTheme="majorHAnsi"/>
                <w:sz w:val="20"/>
                <w:szCs w:val="20"/>
              </w:rPr>
              <w:t>A.4., A.4.2</w:t>
            </w:r>
            <w:r w:rsidRPr="00E97063">
              <w:rPr>
                <w:rFonts w:asciiTheme="majorHAnsi" w:hAnsiTheme="majorHAnsi"/>
                <w:sz w:val="20"/>
                <w:szCs w:val="20"/>
              </w:rPr>
              <w:t>.</w:t>
            </w:r>
            <w:r>
              <w:rPr>
                <w:rFonts w:asciiTheme="majorHAnsi" w:hAnsiTheme="majorHAnsi"/>
                <w:sz w:val="20"/>
                <w:szCs w:val="20"/>
              </w:rPr>
              <w:t xml:space="preserve"> </w:t>
            </w:r>
          </w:p>
          <w:p w:rsidR="001D3D69" w:rsidRDefault="001D3D69" w:rsidP="001D3D69">
            <w:pPr>
              <w:rPr>
                <w:rFonts w:asciiTheme="majorHAnsi" w:hAnsiTheme="majorHAnsi"/>
                <w:sz w:val="20"/>
                <w:szCs w:val="20"/>
              </w:rPr>
            </w:pPr>
            <w:r w:rsidRPr="00E97063">
              <w:rPr>
                <w:rFonts w:asciiTheme="majorHAnsi" w:hAnsiTheme="majorHAnsi"/>
                <w:sz w:val="20"/>
                <w:szCs w:val="20"/>
              </w:rPr>
              <w:t xml:space="preserve">Karar </w:t>
            </w:r>
            <w:r>
              <w:rPr>
                <w:rFonts w:asciiTheme="majorHAnsi" w:hAnsiTheme="majorHAnsi"/>
                <w:sz w:val="20"/>
                <w:szCs w:val="20"/>
              </w:rPr>
              <w:t>11</w:t>
            </w:r>
            <w:r w:rsidRPr="00E97063">
              <w:rPr>
                <w:rFonts w:asciiTheme="majorHAnsi" w:hAnsiTheme="majorHAnsi"/>
                <w:sz w:val="20"/>
                <w:szCs w:val="20"/>
              </w:rPr>
              <w:t xml:space="preserve">: </w:t>
            </w:r>
            <w:r>
              <w:rPr>
                <w:rFonts w:asciiTheme="majorHAnsi" w:hAnsiTheme="majorHAnsi"/>
                <w:sz w:val="20"/>
                <w:szCs w:val="20"/>
              </w:rPr>
              <w:t xml:space="preserve">A.3., </w:t>
            </w:r>
            <w:r w:rsidRPr="00E97063">
              <w:rPr>
                <w:rFonts w:asciiTheme="majorHAnsi" w:hAnsiTheme="majorHAnsi"/>
                <w:sz w:val="20"/>
                <w:szCs w:val="20"/>
              </w:rPr>
              <w:t>A</w:t>
            </w:r>
            <w:r>
              <w:rPr>
                <w:rFonts w:asciiTheme="majorHAnsi" w:hAnsiTheme="majorHAnsi"/>
                <w:sz w:val="20"/>
                <w:szCs w:val="20"/>
              </w:rPr>
              <w:t>.3</w:t>
            </w:r>
            <w:r w:rsidRPr="00E97063">
              <w:rPr>
                <w:rFonts w:asciiTheme="majorHAnsi" w:hAnsiTheme="majorHAnsi"/>
                <w:sz w:val="20"/>
                <w:szCs w:val="20"/>
              </w:rPr>
              <w:t>.</w:t>
            </w:r>
            <w:r>
              <w:rPr>
                <w:rFonts w:asciiTheme="majorHAnsi" w:hAnsiTheme="majorHAnsi"/>
                <w:sz w:val="20"/>
                <w:szCs w:val="20"/>
              </w:rPr>
              <w:t>2</w:t>
            </w:r>
            <w:r w:rsidRPr="00E97063">
              <w:rPr>
                <w:rFonts w:asciiTheme="majorHAnsi" w:hAnsiTheme="majorHAnsi"/>
                <w:sz w:val="20"/>
                <w:szCs w:val="20"/>
              </w:rPr>
              <w:t>.</w:t>
            </w:r>
            <w:proofErr w:type="gramStart"/>
            <w:r w:rsidRPr="00E97063">
              <w:rPr>
                <w:rFonts w:asciiTheme="majorHAnsi" w:hAnsiTheme="majorHAnsi"/>
                <w:sz w:val="20"/>
                <w:szCs w:val="20"/>
              </w:rPr>
              <w:t>,</w:t>
            </w:r>
            <w:r>
              <w:rPr>
                <w:rFonts w:asciiTheme="majorHAnsi" w:hAnsiTheme="majorHAnsi"/>
                <w:sz w:val="20"/>
                <w:szCs w:val="20"/>
              </w:rPr>
              <w:t xml:space="preserve"> </w:t>
            </w:r>
            <w:r w:rsidRPr="00E97063">
              <w:rPr>
                <w:rFonts w:asciiTheme="majorHAnsi" w:hAnsiTheme="majorHAnsi"/>
                <w:sz w:val="20"/>
                <w:szCs w:val="20"/>
              </w:rPr>
              <w:t xml:space="preserve"> </w:t>
            </w:r>
            <w:r>
              <w:rPr>
                <w:rFonts w:asciiTheme="majorHAnsi" w:hAnsiTheme="majorHAnsi"/>
                <w:sz w:val="20"/>
                <w:szCs w:val="20"/>
              </w:rPr>
              <w:t>A.4.</w:t>
            </w:r>
            <w:proofErr w:type="gramEnd"/>
            <w:r>
              <w:rPr>
                <w:rFonts w:asciiTheme="majorHAnsi" w:hAnsiTheme="majorHAnsi"/>
                <w:sz w:val="20"/>
                <w:szCs w:val="20"/>
              </w:rPr>
              <w:t>, A.4.2</w:t>
            </w:r>
            <w:r w:rsidRPr="00E97063">
              <w:rPr>
                <w:rFonts w:asciiTheme="majorHAnsi" w:hAnsiTheme="majorHAnsi"/>
                <w:sz w:val="20"/>
                <w:szCs w:val="20"/>
              </w:rPr>
              <w:t>.</w:t>
            </w:r>
          </w:p>
          <w:p w:rsidR="00431F52" w:rsidRDefault="00431F52" w:rsidP="00431F52">
            <w:pPr>
              <w:rPr>
                <w:rFonts w:asciiTheme="majorHAnsi" w:hAnsiTheme="majorHAnsi"/>
                <w:sz w:val="20"/>
                <w:szCs w:val="20"/>
              </w:rPr>
            </w:pPr>
            <w:r w:rsidRPr="00E97063">
              <w:rPr>
                <w:rFonts w:asciiTheme="majorHAnsi" w:hAnsiTheme="majorHAnsi"/>
                <w:sz w:val="20"/>
                <w:szCs w:val="20"/>
              </w:rPr>
              <w:t>Karar 1</w:t>
            </w:r>
            <w:r>
              <w:rPr>
                <w:rFonts w:asciiTheme="majorHAnsi" w:hAnsiTheme="majorHAnsi"/>
                <w:sz w:val="20"/>
                <w:szCs w:val="20"/>
              </w:rPr>
              <w:t>3</w:t>
            </w:r>
            <w:r w:rsidRPr="00E97063">
              <w:rPr>
                <w:rFonts w:asciiTheme="majorHAnsi" w:hAnsiTheme="majorHAnsi"/>
                <w:sz w:val="20"/>
                <w:szCs w:val="20"/>
              </w:rPr>
              <w:t xml:space="preserve">: </w:t>
            </w:r>
            <w:r>
              <w:rPr>
                <w:rFonts w:asciiTheme="majorHAnsi" w:hAnsiTheme="majorHAnsi"/>
                <w:sz w:val="20"/>
                <w:szCs w:val="20"/>
              </w:rPr>
              <w:t xml:space="preserve">A.3., </w:t>
            </w:r>
            <w:r w:rsidRPr="00E97063">
              <w:rPr>
                <w:rFonts w:asciiTheme="majorHAnsi" w:hAnsiTheme="majorHAnsi"/>
                <w:sz w:val="20"/>
                <w:szCs w:val="20"/>
              </w:rPr>
              <w:t>A</w:t>
            </w:r>
            <w:r>
              <w:rPr>
                <w:rFonts w:asciiTheme="majorHAnsi" w:hAnsiTheme="majorHAnsi"/>
                <w:sz w:val="20"/>
                <w:szCs w:val="20"/>
              </w:rPr>
              <w:t>.3</w:t>
            </w:r>
            <w:r w:rsidRPr="00E97063">
              <w:rPr>
                <w:rFonts w:asciiTheme="majorHAnsi" w:hAnsiTheme="majorHAnsi"/>
                <w:sz w:val="20"/>
                <w:szCs w:val="20"/>
              </w:rPr>
              <w:t>.</w:t>
            </w:r>
            <w:r>
              <w:rPr>
                <w:rFonts w:asciiTheme="majorHAnsi" w:hAnsiTheme="majorHAnsi"/>
                <w:sz w:val="20"/>
                <w:szCs w:val="20"/>
              </w:rPr>
              <w:t>2</w:t>
            </w:r>
            <w:r w:rsidRPr="00E97063">
              <w:rPr>
                <w:rFonts w:asciiTheme="majorHAnsi" w:hAnsiTheme="majorHAnsi"/>
                <w:sz w:val="20"/>
                <w:szCs w:val="20"/>
              </w:rPr>
              <w:t xml:space="preserve">., </w:t>
            </w:r>
            <w:r>
              <w:rPr>
                <w:rFonts w:asciiTheme="majorHAnsi" w:hAnsiTheme="majorHAnsi"/>
                <w:sz w:val="20"/>
                <w:szCs w:val="20"/>
              </w:rPr>
              <w:t>A.4., A.4.2</w:t>
            </w:r>
            <w:r w:rsidRPr="00E97063">
              <w:rPr>
                <w:rFonts w:asciiTheme="majorHAnsi" w:hAnsiTheme="majorHAnsi"/>
                <w:sz w:val="20"/>
                <w:szCs w:val="20"/>
              </w:rPr>
              <w:t>.</w:t>
            </w:r>
            <w:r>
              <w:rPr>
                <w:rFonts w:asciiTheme="majorHAnsi" w:hAnsiTheme="majorHAnsi"/>
                <w:sz w:val="20"/>
                <w:szCs w:val="20"/>
              </w:rPr>
              <w:t xml:space="preserve"> </w:t>
            </w:r>
          </w:p>
          <w:p w:rsidR="00431F52" w:rsidRDefault="00431F52" w:rsidP="00431F52">
            <w:pPr>
              <w:rPr>
                <w:rFonts w:asciiTheme="majorHAnsi" w:hAnsiTheme="majorHAnsi"/>
                <w:sz w:val="20"/>
                <w:szCs w:val="20"/>
              </w:rPr>
            </w:pPr>
            <w:r w:rsidRPr="00E97063">
              <w:rPr>
                <w:rFonts w:asciiTheme="majorHAnsi" w:hAnsiTheme="majorHAnsi"/>
                <w:sz w:val="20"/>
                <w:szCs w:val="20"/>
              </w:rPr>
              <w:t xml:space="preserve">Karar </w:t>
            </w:r>
            <w:r>
              <w:rPr>
                <w:rFonts w:asciiTheme="majorHAnsi" w:hAnsiTheme="majorHAnsi"/>
                <w:sz w:val="20"/>
                <w:szCs w:val="20"/>
              </w:rPr>
              <w:t>14</w:t>
            </w:r>
            <w:r w:rsidRPr="00E97063">
              <w:rPr>
                <w:rFonts w:asciiTheme="majorHAnsi" w:hAnsiTheme="majorHAnsi"/>
                <w:sz w:val="20"/>
                <w:szCs w:val="20"/>
              </w:rPr>
              <w:t xml:space="preserve">: </w:t>
            </w:r>
            <w:r>
              <w:rPr>
                <w:rFonts w:asciiTheme="majorHAnsi" w:hAnsiTheme="majorHAnsi"/>
                <w:sz w:val="20"/>
                <w:szCs w:val="20"/>
              </w:rPr>
              <w:t xml:space="preserve">A.3., </w:t>
            </w:r>
            <w:r w:rsidRPr="00E97063">
              <w:rPr>
                <w:rFonts w:asciiTheme="majorHAnsi" w:hAnsiTheme="majorHAnsi"/>
                <w:sz w:val="20"/>
                <w:szCs w:val="20"/>
              </w:rPr>
              <w:t>A</w:t>
            </w:r>
            <w:r>
              <w:rPr>
                <w:rFonts w:asciiTheme="majorHAnsi" w:hAnsiTheme="majorHAnsi"/>
                <w:sz w:val="20"/>
                <w:szCs w:val="20"/>
              </w:rPr>
              <w:t>.3</w:t>
            </w:r>
            <w:r w:rsidRPr="00E97063">
              <w:rPr>
                <w:rFonts w:asciiTheme="majorHAnsi" w:hAnsiTheme="majorHAnsi"/>
                <w:sz w:val="20"/>
                <w:szCs w:val="20"/>
              </w:rPr>
              <w:t>.</w:t>
            </w:r>
            <w:r>
              <w:rPr>
                <w:rFonts w:asciiTheme="majorHAnsi" w:hAnsiTheme="majorHAnsi"/>
                <w:sz w:val="20"/>
                <w:szCs w:val="20"/>
              </w:rPr>
              <w:t>2</w:t>
            </w:r>
            <w:r w:rsidRPr="00E97063">
              <w:rPr>
                <w:rFonts w:asciiTheme="majorHAnsi" w:hAnsiTheme="majorHAnsi"/>
                <w:sz w:val="20"/>
                <w:szCs w:val="20"/>
              </w:rPr>
              <w:t>.</w:t>
            </w:r>
            <w:proofErr w:type="gramStart"/>
            <w:r w:rsidRPr="00E97063">
              <w:rPr>
                <w:rFonts w:asciiTheme="majorHAnsi" w:hAnsiTheme="majorHAnsi"/>
                <w:sz w:val="20"/>
                <w:szCs w:val="20"/>
              </w:rPr>
              <w:t>,</w:t>
            </w:r>
            <w:r>
              <w:rPr>
                <w:rFonts w:asciiTheme="majorHAnsi" w:hAnsiTheme="majorHAnsi"/>
                <w:sz w:val="20"/>
                <w:szCs w:val="20"/>
              </w:rPr>
              <w:t xml:space="preserve"> </w:t>
            </w:r>
            <w:r w:rsidRPr="00E97063">
              <w:rPr>
                <w:rFonts w:asciiTheme="majorHAnsi" w:hAnsiTheme="majorHAnsi"/>
                <w:sz w:val="20"/>
                <w:szCs w:val="20"/>
              </w:rPr>
              <w:t xml:space="preserve"> </w:t>
            </w:r>
            <w:r>
              <w:rPr>
                <w:rFonts w:asciiTheme="majorHAnsi" w:hAnsiTheme="majorHAnsi"/>
                <w:sz w:val="20"/>
                <w:szCs w:val="20"/>
              </w:rPr>
              <w:t>A.4.</w:t>
            </w:r>
            <w:proofErr w:type="gramEnd"/>
            <w:r>
              <w:rPr>
                <w:rFonts w:asciiTheme="majorHAnsi" w:hAnsiTheme="majorHAnsi"/>
                <w:sz w:val="20"/>
                <w:szCs w:val="20"/>
              </w:rPr>
              <w:t>, A.4.2</w:t>
            </w:r>
            <w:r w:rsidRPr="00E97063">
              <w:rPr>
                <w:rFonts w:asciiTheme="majorHAnsi" w:hAnsiTheme="majorHAnsi"/>
                <w:sz w:val="20"/>
                <w:szCs w:val="20"/>
              </w:rPr>
              <w:t>.</w:t>
            </w:r>
          </w:p>
          <w:p w:rsidR="001D3D69" w:rsidRPr="00E97063" w:rsidRDefault="00431F52" w:rsidP="001D3D69">
            <w:pPr>
              <w:rPr>
                <w:rFonts w:asciiTheme="majorHAnsi" w:hAnsiTheme="majorHAnsi"/>
                <w:sz w:val="20"/>
                <w:szCs w:val="20"/>
              </w:rPr>
            </w:pPr>
            <w:r w:rsidRPr="00E97063">
              <w:rPr>
                <w:rFonts w:asciiTheme="majorHAnsi" w:hAnsiTheme="majorHAnsi"/>
                <w:sz w:val="20"/>
                <w:szCs w:val="20"/>
              </w:rPr>
              <w:t xml:space="preserve">Karar </w:t>
            </w:r>
            <w:r>
              <w:rPr>
                <w:rFonts w:asciiTheme="majorHAnsi" w:hAnsiTheme="majorHAnsi"/>
                <w:sz w:val="20"/>
                <w:szCs w:val="20"/>
              </w:rPr>
              <w:t>16</w:t>
            </w:r>
            <w:r w:rsidRPr="00E97063">
              <w:rPr>
                <w:rFonts w:asciiTheme="majorHAnsi" w:hAnsiTheme="majorHAnsi"/>
                <w:sz w:val="20"/>
                <w:szCs w:val="20"/>
              </w:rPr>
              <w:t xml:space="preserve">: </w:t>
            </w:r>
            <w:r>
              <w:rPr>
                <w:rFonts w:asciiTheme="majorHAnsi" w:hAnsiTheme="majorHAnsi"/>
                <w:sz w:val="20"/>
                <w:szCs w:val="20"/>
              </w:rPr>
              <w:t xml:space="preserve">A.3., </w:t>
            </w:r>
            <w:r w:rsidRPr="00E97063">
              <w:rPr>
                <w:rFonts w:asciiTheme="majorHAnsi" w:hAnsiTheme="majorHAnsi"/>
                <w:sz w:val="20"/>
                <w:szCs w:val="20"/>
              </w:rPr>
              <w:t>A</w:t>
            </w:r>
            <w:r>
              <w:rPr>
                <w:rFonts w:asciiTheme="majorHAnsi" w:hAnsiTheme="majorHAnsi"/>
                <w:sz w:val="20"/>
                <w:szCs w:val="20"/>
              </w:rPr>
              <w:t>.3</w:t>
            </w:r>
            <w:r w:rsidRPr="00E97063">
              <w:rPr>
                <w:rFonts w:asciiTheme="majorHAnsi" w:hAnsiTheme="majorHAnsi"/>
                <w:sz w:val="20"/>
                <w:szCs w:val="20"/>
              </w:rPr>
              <w:t>.</w:t>
            </w:r>
            <w:r>
              <w:rPr>
                <w:rFonts w:asciiTheme="majorHAnsi" w:hAnsiTheme="majorHAnsi"/>
                <w:sz w:val="20"/>
                <w:szCs w:val="20"/>
              </w:rPr>
              <w:t>2</w:t>
            </w:r>
            <w:r w:rsidRPr="00E97063">
              <w:rPr>
                <w:rFonts w:asciiTheme="majorHAnsi" w:hAnsiTheme="majorHAnsi"/>
                <w:sz w:val="20"/>
                <w:szCs w:val="20"/>
              </w:rPr>
              <w:t>.</w:t>
            </w:r>
            <w:proofErr w:type="gramStart"/>
            <w:r w:rsidRPr="00E97063">
              <w:rPr>
                <w:rFonts w:asciiTheme="majorHAnsi" w:hAnsiTheme="majorHAnsi"/>
                <w:sz w:val="20"/>
                <w:szCs w:val="20"/>
              </w:rPr>
              <w:t>,</w:t>
            </w:r>
            <w:r>
              <w:rPr>
                <w:rFonts w:asciiTheme="majorHAnsi" w:hAnsiTheme="majorHAnsi"/>
                <w:sz w:val="20"/>
                <w:szCs w:val="20"/>
              </w:rPr>
              <w:t xml:space="preserve"> </w:t>
            </w:r>
            <w:r w:rsidRPr="00E97063">
              <w:rPr>
                <w:rFonts w:asciiTheme="majorHAnsi" w:hAnsiTheme="majorHAnsi"/>
                <w:sz w:val="20"/>
                <w:szCs w:val="20"/>
              </w:rPr>
              <w:t xml:space="preserve"> </w:t>
            </w:r>
            <w:r>
              <w:rPr>
                <w:rFonts w:asciiTheme="majorHAnsi" w:hAnsiTheme="majorHAnsi"/>
                <w:sz w:val="20"/>
                <w:szCs w:val="20"/>
              </w:rPr>
              <w:t>A.4.</w:t>
            </w:r>
            <w:proofErr w:type="gramEnd"/>
            <w:r>
              <w:rPr>
                <w:rFonts w:asciiTheme="majorHAnsi" w:hAnsiTheme="majorHAnsi"/>
                <w:sz w:val="20"/>
                <w:szCs w:val="20"/>
              </w:rPr>
              <w:t>, A.4.2</w:t>
            </w:r>
            <w:r w:rsidRPr="00E97063">
              <w:rPr>
                <w:rFonts w:asciiTheme="majorHAnsi" w:hAnsiTheme="majorHAnsi"/>
                <w:sz w:val="20"/>
                <w:szCs w:val="20"/>
              </w:rPr>
              <w:t>.</w:t>
            </w:r>
          </w:p>
        </w:tc>
      </w:tr>
      <w:tr w:rsidR="0062090D" w:rsidRPr="00E97063" w:rsidTr="00ED5AAC">
        <w:tc>
          <w:tcPr>
            <w:tcW w:w="5178" w:type="dxa"/>
          </w:tcPr>
          <w:p w:rsidR="0062090D" w:rsidRPr="00E97063" w:rsidRDefault="0062090D" w:rsidP="00291884">
            <w:pPr>
              <w:jc w:val="both"/>
              <w:rPr>
                <w:rFonts w:asciiTheme="majorHAnsi" w:hAnsiTheme="majorHAnsi"/>
                <w:b/>
                <w:sz w:val="20"/>
                <w:szCs w:val="20"/>
              </w:rPr>
            </w:pPr>
            <w:r w:rsidRPr="00E97063">
              <w:rPr>
                <w:rFonts w:asciiTheme="majorHAnsi" w:hAnsiTheme="majorHAnsi"/>
                <w:b/>
                <w:sz w:val="20"/>
                <w:szCs w:val="20"/>
              </w:rPr>
              <w:t>Kararın İlişkili Olduğu Sürdürülebilir Kalkınma Amacı</w:t>
            </w:r>
          </w:p>
        </w:tc>
        <w:tc>
          <w:tcPr>
            <w:tcW w:w="5029" w:type="dxa"/>
          </w:tcPr>
          <w:p w:rsidR="0062090D" w:rsidRDefault="007C4FA9" w:rsidP="00291884">
            <w:pPr>
              <w:rPr>
                <w:rFonts w:asciiTheme="majorHAnsi" w:hAnsiTheme="majorHAnsi"/>
                <w:sz w:val="20"/>
                <w:szCs w:val="20"/>
              </w:rPr>
            </w:pPr>
            <w:r w:rsidRPr="00E97063">
              <w:rPr>
                <w:rFonts w:asciiTheme="majorHAnsi" w:hAnsiTheme="majorHAnsi"/>
                <w:sz w:val="20"/>
                <w:szCs w:val="20"/>
              </w:rPr>
              <w:t>Karar 1: SKA 4</w:t>
            </w:r>
            <w:r w:rsidR="00960332">
              <w:rPr>
                <w:rFonts w:asciiTheme="majorHAnsi" w:hAnsiTheme="majorHAnsi"/>
                <w:sz w:val="20"/>
                <w:szCs w:val="20"/>
              </w:rPr>
              <w:t>, SKA 16</w:t>
            </w:r>
          </w:p>
          <w:p w:rsidR="000D67BC" w:rsidRPr="00E97063" w:rsidRDefault="000D67BC" w:rsidP="00291884">
            <w:pPr>
              <w:rPr>
                <w:rFonts w:asciiTheme="majorHAnsi" w:hAnsiTheme="majorHAnsi"/>
                <w:sz w:val="20"/>
                <w:szCs w:val="20"/>
              </w:rPr>
            </w:pPr>
            <w:r w:rsidRPr="00E97063">
              <w:rPr>
                <w:rFonts w:asciiTheme="majorHAnsi" w:hAnsiTheme="majorHAnsi"/>
                <w:sz w:val="20"/>
                <w:szCs w:val="20"/>
              </w:rPr>
              <w:t xml:space="preserve">Karar </w:t>
            </w:r>
            <w:r w:rsidR="00F101F6">
              <w:rPr>
                <w:rFonts w:asciiTheme="majorHAnsi" w:hAnsiTheme="majorHAnsi"/>
                <w:sz w:val="20"/>
                <w:szCs w:val="20"/>
              </w:rPr>
              <w:t>2</w:t>
            </w:r>
            <w:r w:rsidRPr="00E97063">
              <w:rPr>
                <w:rFonts w:asciiTheme="majorHAnsi" w:hAnsiTheme="majorHAnsi"/>
                <w:sz w:val="20"/>
                <w:szCs w:val="20"/>
              </w:rPr>
              <w:t xml:space="preserve">: </w:t>
            </w:r>
            <w:r w:rsidR="00F101F6" w:rsidRPr="00E97063">
              <w:rPr>
                <w:rFonts w:asciiTheme="majorHAnsi" w:hAnsiTheme="majorHAnsi"/>
                <w:sz w:val="20"/>
                <w:szCs w:val="20"/>
              </w:rPr>
              <w:t>SKA 4</w:t>
            </w:r>
            <w:r w:rsidR="00960332">
              <w:rPr>
                <w:rFonts w:asciiTheme="majorHAnsi" w:hAnsiTheme="majorHAnsi"/>
                <w:sz w:val="20"/>
                <w:szCs w:val="20"/>
              </w:rPr>
              <w:t>, SKA 16</w:t>
            </w:r>
          </w:p>
          <w:p w:rsidR="000D67BC" w:rsidRPr="00E97063" w:rsidRDefault="000D67BC" w:rsidP="00291884">
            <w:pPr>
              <w:rPr>
                <w:rFonts w:asciiTheme="majorHAnsi" w:hAnsiTheme="majorHAnsi"/>
                <w:sz w:val="20"/>
                <w:szCs w:val="20"/>
              </w:rPr>
            </w:pPr>
            <w:r w:rsidRPr="00E97063">
              <w:rPr>
                <w:rFonts w:asciiTheme="majorHAnsi" w:hAnsiTheme="majorHAnsi"/>
                <w:sz w:val="20"/>
                <w:szCs w:val="20"/>
              </w:rPr>
              <w:t xml:space="preserve">Karar </w:t>
            </w:r>
            <w:r w:rsidR="00F101F6">
              <w:rPr>
                <w:rFonts w:asciiTheme="majorHAnsi" w:hAnsiTheme="majorHAnsi"/>
                <w:sz w:val="20"/>
                <w:szCs w:val="20"/>
              </w:rPr>
              <w:t>3</w:t>
            </w:r>
            <w:r w:rsidRPr="00E97063">
              <w:rPr>
                <w:rFonts w:asciiTheme="majorHAnsi" w:hAnsiTheme="majorHAnsi"/>
                <w:sz w:val="20"/>
                <w:szCs w:val="20"/>
              </w:rPr>
              <w:t xml:space="preserve">: </w:t>
            </w:r>
            <w:r w:rsidR="00C730C2" w:rsidRPr="00E97063">
              <w:rPr>
                <w:rFonts w:asciiTheme="majorHAnsi" w:hAnsiTheme="majorHAnsi"/>
                <w:sz w:val="20"/>
                <w:szCs w:val="20"/>
              </w:rPr>
              <w:t>SKA 4</w:t>
            </w:r>
            <w:r w:rsidR="00C730C2">
              <w:rPr>
                <w:rFonts w:asciiTheme="majorHAnsi" w:hAnsiTheme="majorHAnsi"/>
                <w:sz w:val="20"/>
                <w:szCs w:val="20"/>
              </w:rPr>
              <w:t>, SKA 16, SKA 17</w:t>
            </w:r>
          </w:p>
          <w:p w:rsidR="006C75DE" w:rsidRDefault="006C75DE" w:rsidP="006C75DE">
            <w:pPr>
              <w:rPr>
                <w:rFonts w:asciiTheme="majorHAnsi" w:hAnsiTheme="majorHAnsi"/>
                <w:sz w:val="20"/>
                <w:szCs w:val="20"/>
              </w:rPr>
            </w:pPr>
            <w:r w:rsidRPr="00E97063">
              <w:rPr>
                <w:rFonts w:asciiTheme="majorHAnsi" w:hAnsiTheme="majorHAnsi"/>
                <w:sz w:val="20"/>
                <w:szCs w:val="20"/>
              </w:rPr>
              <w:t xml:space="preserve">Karar </w:t>
            </w:r>
            <w:r w:rsidR="00F101F6">
              <w:rPr>
                <w:rFonts w:asciiTheme="majorHAnsi" w:hAnsiTheme="majorHAnsi"/>
                <w:sz w:val="20"/>
                <w:szCs w:val="20"/>
              </w:rPr>
              <w:t>4</w:t>
            </w:r>
            <w:r w:rsidRPr="00E97063">
              <w:rPr>
                <w:rFonts w:asciiTheme="majorHAnsi" w:hAnsiTheme="majorHAnsi"/>
                <w:sz w:val="20"/>
                <w:szCs w:val="20"/>
              </w:rPr>
              <w:t>:</w:t>
            </w:r>
            <w:r w:rsidR="005C0626" w:rsidRPr="00E97063">
              <w:rPr>
                <w:rFonts w:asciiTheme="majorHAnsi" w:hAnsiTheme="majorHAnsi"/>
                <w:sz w:val="20"/>
                <w:szCs w:val="20"/>
              </w:rPr>
              <w:t xml:space="preserve"> </w:t>
            </w:r>
            <w:r w:rsidR="00C730C2" w:rsidRPr="00E97063">
              <w:rPr>
                <w:rFonts w:asciiTheme="majorHAnsi" w:hAnsiTheme="majorHAnsi"/>
                <w:sz w:val="20"/>
                <w:szCs w:val="20"/>
              </w:rPr>
              <w:t>SKA 4</w:t>
            </w:r>
            <w:r w:rsidR="00C730C2">
              <w:rPr>
                <w:rFonts w:asciiTheme="majorHAnsi" w:hAnsiTheme="majorHAnsi"/>
                <w:sz w:val="20"/>
                <w:szCs w:val="20"/>
              </w:rPr>
              <w:t>, SKA 16</w:t>
            </w:r>
            <w:r w:rsidR="00421E5E">
              <w:rPr>
                <w:rFonts w:asciiTheme="majorHAnsi" w:hAnsiTheme="majorHAnsi"/>
                <w:sz w:val="20"/>
                <w:szCs w:val="20"/>
              </w:rPr>
              <w:t>, SKA 17</w:t>
            </w:r>
          </w:p>
          <w:p w:rsidR="003A7E54" w:rsidRDefault="00A0413E" w:rsidP="003A7E54">
            <w:pPr>
              <w:rPr>
                <w:rFonts w:asciiTheme="majorHAnsi" w:hAnsiTheme="majorHAnsi"/>
                <w:sz w:val="20"/>
                <w:szCs w:val="20"/>
              </w:rPr>
            </w:pPr>
            <w:r w:rsidRPr="00E97063">
              <w:rPr>
                <w:rFonts w:asciiTheme="majorHAnsi" w:hAnsiTheme="majorHAnsi"/>
                <w:sz w:val="20"/>
                <w:szCs w:val="20"/>
              </w:rPr>
              <w:t xml:space="preserve">Karar </w:t>
            </w:r>
            <w:r w:rsidR="00F101F6">
              <w:rPr>
                <w:rFonts w:asciiTheme="majorHAnsi" w:hAnsiTheme="majorHAnsi"/>
                <w:sz w:val="20"/>
                <w:szCs w:val="20"/>
              </w:rPr>
              <w:t>5</w:t>
            </w:r>
            <w:r w:rsidRPr="00E97063">
              <w:rPr>
                <w:rFonts w:asciiTheme="majorHAnsi" w:hAnsiTheme="majorHAnsi"/>
                <w:sz w:val="20"/>
                <w:szCs w:val="20"/>
              </w:rPr>
              <w:t xml:space="preserve">: </w:t>
            </w:r>
            <w:r w:rsidR="00D70CFF" w:rsidRPr="00E97063">
              <w:rPr>
                <w:rFonts w:asciiTheme="majorHAnsi" w:hAnsiTheme="majorHAnsi"/>
                <w:sz w:val="20"/>
                <w:szCs w:val="20"/>
              </w:rPr>
              <w:t xml:space="preserve">SKA 4, </w:t>
            </w:r>
            <w:r w:rsidR="00905072">
              <w:rPr>
                <w:rFonts w:asciiTheme="majorHAnsi" w:hAnsiTheme="majorHAnsi"/>
                <w:sz w:val="20"/>
                <w:szCs w:val="20"/>
              </w:rPr>
              <w:t xml:space="preserve">SKA 16, </w:t>
            </w:r>
            <w:r w:rsidR="00D70CFF" w:rsidRPr="00E97063">
              <w:rPr>
                <w:rFonts w:asciiTheme="majorHAnsi" w:hAnsiTheme="majorHAnsi"/>
                <w:sz w:val="20"/>
                <w:szCs w:val="20"/>
              </w:rPr>
              <w:t>SKA 17</w:t>
            </w:r>
          </w:p>
          <w:p w:rsidR="00905072" w:rsidRDefault="00905072" w:rsidP="003A7E54">
            <w:pPr>
              <w:rPr>
                <w:rFonts w:asciiTheme="majorHAnsi" w:hAnsiTheme="majorHAnsi"/>
                <w:sz w:val="20"/>
                <w:szCs w:val="20"/>
              </w:rPr>
            </w:pPr>
            <w:r>
              <w:rPr>
                <w:rFonts w:asciiTheme="majorHAnsi" w:hAnsiTheme="majorHAnsi"/>
                <w:sz w:val="20"/>
                <w:szCs w:val="20"/>
              </w:rPr>
              <w:t>Karar 6:</w:t>
            </w:r>
            <w:r w:rsidRPr="00E97063">
              <w:rPr>
                <w:rFonts w:asciiTheme="majorHAnsi" w:hAnsiTheme="majorHAnsi"/>
                <w:sz w:val="20"/>
                <w:szCs w:val="20"/>
              </w:rPr>
              <w:t xml:space="preserve"> SKA 4, </w:t>
            </w:r>
            <w:r>
              <w:rPr>
                <w:rFonts w:asciiTheme="majorHAnsi" w:hAnsiTheme="majorHAnsi"/>
                <w:sz w:val="20"/>
                <w:szCs w:val="20"/>
              </w:rPr>
              <w:t xml:space="preserve">SKA 16, </w:t>
            </w:r>
            <w:r w:rsidRPr="00E97063">
              <w:rPr>
                <w:rFonts w:asciiTheme="majorHAnsi" w:hAnsiTheme="majorHAnsi"/>
                <w:sz w:val="20"/>
                <w:szCs w:val="20"/>
              </w:rPr>
              <w:t>SKA 17</w:t>
            </w:r>
          </w:p>
          <w:p w:rsidR="00420266" w:rsidRDefault="00420266" w:rsidP="003A7E54">
            <w:pPr>
              <w:rPr>
                <w:rFonts w:asciiTheme="majorHAnsi" w:hAnsiTheme="majorHAnsi"/>
                <w:sz w:val="20"/>
                <w:szCs w:val="20"/>
              </w:rPr>
            </w:pPr>
            <w:r>
              <w:rPr>
                <w:rFonts w:asciiTheme="majorHAnsi" w:hAnsiTheme="majorHAnsi"/>
                <w:sz w:val="20"/>
                <w:szCs w:val="20"/>
              </w:rPr>
              <w:t xml:space="preserve">Karar 8: </w:t>
            </w:r>
            <w:r w:rsidRPr="00E97063">
              <w:rPr>
                <w:rFonts w:asciiTheme="majorHAnsi" w:hAnsiTheme="majorHAnsi"/>
                <w:sz w:val="20"/>
                <w:szCs w:val="20"/>
              </w:rPr>
              <w:t xml:space="preserve">SKA 4, </w:t>
            </w:r>
            <w:r>
              <w:rPr>
                <w:rFonts w:asciiTheme="majorHAnsi" w:hAnsiTheme="majorHAnsi"/>
                <w:sz w:val="20"/>
                <w:szCs w:val="20"/>
              </w:rPr>
              <w:t>SKA 16. SKA 17</w:t>
            </w:r>
          </w:p>
          <w:p w:rsidR="001D3D69" w:rsidRDefault="001D3D69" w:rsidP="003A7E54">
            <w:pPr>
              <w:rPr>
                <w:rFonts w:asciiTheme="majorHAnsi" w:hAnsiTheme="majorHAnsi"/>
                <w:sz w:val="20"/>
                <w:szCs w:val="20"/>
              </w:rPr>
            </w:pPr>
            <w:r>
              <w:rPr>
                <w:rFonts w:asciiTheme="majorHAnsi" w:hAnsiTheme="majorHAnsi"/>
                <w:sz w:val="20"/>
                <w:szCs w:val="20"/>
              </w:rPr>
              <w:t xml:space="preserve">Karar 9: </w:t>
            </w:r>
            <w:r w:rsidRPr="00E97063">
              <w:rPr>
                <w:rFonts w:asciiTheme="majorHAnsi" w:hAnsiTheme="majorHAnsi"/>
                <w:sz w:val="20"/>
                <w:szCs w:val="20"/>
              </w:rPr>
              <w:t xml:space="preserve">SKA 4, </w:t>
            </w:r>
            <w:r>
              <w:rPr>
                <w:rFonts w:asciiTheme="majorHAnsi" w:hAnsiTheme="majorHAnsi"/>
                <w:sz w:val="20"/>
                <w:szCs w:val="20"/>
              </w:rPr>
              <w:t>SKA 16. SKA 17</w:t>
            </w:r>
          </w:p>
          <w:p w:rsidR="001D3D69" w:rsidRDefault="001D3D69" w:rsidP="001D3D69">
            <w:pPr>
              <w:rPr>
                <w:rFonts w:asciiTheme="majorHAnsi" w:hAnsiTheme="majorHAnsi"/>
                <w:sz w:val="20"/>
                <w:szCs w:val="20"/>
              </w:rPr>
            </w:pPr>
            <w:r w:rsidRPr="00E97063">
              <w:rPr>
                <w:rFonts w:asciiTheme="majorHAnsi" w:hAnsiTheme="majorHAnsi"/>
                <w:sz w:val="20"/>
                <w:szCs w:val="20"/>
              </w:rPr>
              <w:t>Karar 1</w:t>
            </w:r>
            <w:r>
              <w:rPr>
                <w:rFonts w:asciiTheme="majorHAnsi" w:hAnsiTheme="majorHAnsi"/>
                <w:sz w:val="20"/>
                <w:szCs w:val="20"/>
              </w:rPr>
              <w:t>0</w:t>
            </w:r>
            <w:r w:rsidRPr="00E97063">
              <w:rPr>
                <w:rFonts w:asciiTheme="majorHAnsi" w:hAnsiTheme="majorHAnsi"/>
                <w:sz w:val="20"/>
                <w:szCs w:val="20"/>
              </w:rPr>
              <w:t>: SKA 4</w:t>
            </w:r>
            <w:r>
              <w:rPr>
                <w:rFonts w:asciiTheme="majorHAnsi" w:hAnsiTheme="majorHAnsi"/>
                <w:sz w:val="20"/>
                <w:szCs w:val="20"/>
              </w:rPr>
              <w:t>, SKA 16</w:t>
            </w:r>
          </w:p>
          <w:p w:rsidR="001D3D69" w:rsidRDefault="001D3D69" w:rsidP="001D3D69">
            <w:pPr>
              <w:rPr>
                <w:rFonts w:asciiTheme="majorHAnsi" w:hAnsiTheme="majorHAnsi"/>
                <w:sz w:val="20"/>
                <w:szCs w:val="20"/>
              </w:rPr>
            </w:pPr>
            <w:r w:rsidRPr="00E97063">
              <w:rPr>
                <w:rFonts w:asciiTheme="majorHAnsi" w:hAnsiTheme="majorHAnsi"/>
                <w:sz w:val="20"/>
                <w:szCs w:val="20"/>
              </w:rPr>
              <w:t>Karar 1</w:t>
            </w:r>
            <w:r>
              <w:rPr>
                <w:rFonts w:asciiTheme="majorHAnsi" w:hAnsiTheme="majorHAnsi"/>
                <w:sz w:val="20"/>
                <w:szCs w:val="20"/>
              </w:rPr>
              <w:t>1</w:t>
            </w:r>
            <w:r w:rsidRPr="00E97063">
              <w:rPr>
                <w:rFonts w:asciiTheme="majorHAnsi" w:hAnsiTheme="majorHAnsi"/>
                <w:sz w:val="20"/>
                <w:szCs w:val="20"/>
              </w:rPr>
              <w:t>: SKA 4</w:t>
            </w:r>
            <w:r>
              <w:rPr>
                <w:rFonts w:asciiTheme="majorHAnsi" w:hAnsiTheme="majorHAnsi"/>
                <w:sz w:val="20"/>
                <w:szCs w:val="20"/>
              </w:rPr>
              <w:t>, SKA 16</w:t>
            </w:r>
          </w:p>
          <w:p w:rsidR="00431F52" w:rsidRDefault="00431F52" w:rsidP="00431F52">
            <w:pPr>
              <w:rPr>
                <w:rFonts w:asciiTheme="majorHAnsi" w:hAnsiTheme="majorHAnsi"/>
                <w:sz w:val="20"/>
                <w:szCs w:val="20"/>
              </w:rPr>
            </w:pPr>
            <w:r w:rsidRPr="00E97063">
              <w:rPr>
                <w:rFonts w:asciiTheme="majorHAnsi" w:hAnsiTheme="majorHAnsi"/>
                <w:sz w:val="20"/>
                <w:szCs w:val="20"/>
              </w:rPr>
              <w:t>Karar 1</w:t>
            </w:r>
            <w:r>
              <w:rPr>
                <w:rFonts w:asciiTheme="majorHAnsi" w:hAnsiTheme="majorHAnsi"/>
                <w:sz w:val="20"/>
                <w:szCs w:val="20"/>
              </w:rPr>
              <w:t>3</w:t>
            </w:r>
            <w:r w:rsidRPr="00E97063">
              <w:rPr>
                <w:rFonts w:asciiTheme="majorHAnsi" w:hAnsiTheme="majorHAnsi"/>
                <w:sz w:val="20"/>
                <w:szCs w:val="20"/>
              </w:rPr>
              <w:t>: SKA 4</w:t>
            </w:r>
            <w:r>
              <w:rPr>
                <w:rFonts w:asciiTheme="majorHAnsi" w:hAnsiTheme="majorHAnsi"/>
                <w:sz w:val="20"/>
                <w:szCs w:val="20"/>
              </w:rPr>
              <w:t>, SKA 16</w:t>
            </w:r>
          </w:p>
          <w:p w:rsidR="00431F52" w:rsidRDefault="00431F52" w:rsidP="00431F52">
            <w:pPr>
              <w:rPr>
                <w:rFonts w:asciiTheme="majorHAnsi" w:hAnsiTheme="majorHAnsi"/>
                <w:sz w:val="20"/>
                <w:szCs w:val="20"/>
              </w:rPr>
            </w:pPr>
            <w:r w:rsidRPr="00E97063">
              <w:rPr>
                <w:rFonts w:asciiTheme="majorHAnsi" w:hAnsiTheme="majorHAnsi"/>
                <w:sz w:val="20"/>
                <w:szCs w:val="20"/>
              </w:rPr>
              <w:t>Karar 1</w:t>
            </w:r>
            <w:r>
              <w:rPr>
                <w:rFonts w:asciiTheme="majorHAnsi" w:hAnsiTheme="majorHAnsi"/>
                <w:sz w:val="20"/>
                <w:szCs w:val="20"/>
              </w:rPr>
              <w:t>4</w:t>
            </w:r>
            <w:r w:rsidRPr="00E97063">
              <w:rPr>
                <w:rFonts w:asciiTheme="majorHAnsi" w:hAnsiTheme="majorHAnsi"/>
                <w:sz w:val="20"/>
                <w:szCs w:val="20"/>
              </w:rPr>
              <w:t>: SKA 4</w:t>
            </w:r>
            <w:r>
              <w:rPr>
                <w:rFonts w:asciiTheme="majorHAnsi" w:hAnsiTheme="majorHAnsi"/>
                <w:sz w:val="20"/>
                <w:szCs w:val="20"/>
              </w:rPr>
              <w:t>, SKA 16</w:t>
            </w:r>
          </w:p>
          <w:p w:rsidR="001D3D69" w:rsidRPr="00E97063" w:rsidRDefault="00431F52" w:rsidP="003A7E54">
            <w:pPr>
              <w:rPr>
                <w:rFonts w:asciiTheme="majorHAnsi" w:hAnsiTheme="majorHAnsi"/>
                <w:sz w:val="20"/>
                <w:szCs w:val="20"/>
              </w:rPr>
            </w:pPr>
            <w:r w:rsidRPr="00E97063">
              <w:rPr>
                <w:rFonts w:asciiTheme="majorHAnsi" w:hAnsiTheme="majorHAnsi"/>
                <w:sz w:val="20"/>
                <w:szCs w:val="20"/>
              </w:rPr>
              <w:t>Karar 1</w:t>
            </w:r>
            <w:r>
              <w:rPr>
                <w:rFonts w:asciiTheme="majorHAnsi" w:hAnsiTheme="majorHAnsi"/>
                <w:sz w:val="20"/>
                <w:szCs w:val="20"/>
              </w:rPr>
              <w:t>6</w:t>
            </w:r>
            <w:r w:rsidRPr="00E97063">
              <w:rPr>
                <w:rFonts w:asciiTheme="majorHAnsi" w:hAnsiTheme="majorHAnsi"/>
                <w:sz w:val="20"/>
                <w:szCs w:val="20"/>
              </w:rPr>
              <w:t>: SKA 4</w:t>
            </w:r>
            <w:r>
              <w:rPr>
                <w:rFonts w:asciiTheme="majorHAnsi" w:hAnsiTheme="majorHAnsi"/>
                <w:sz w:val="20"/>
                <w:szCs w:val="20"/>
              </w:rPr>
              <w:t>, SKA 16</w:t>
            </w:r>
          </w:p>
        </w:tc>
      </w:tr>
    </w:tbl>
    <w:p w:rsidR="0062090D" w:rsidRPr="00E97063" w:rsidRDefault="0062090D" w:rsidP="00291884">
      <w:pPr>
        <w:rPr>
          <w:rFonts w:asciiTheme="majorHAnsi" w:hAnsiTheme="majorHAnsi"/>
          <w:sz w:val="20"/>
          <w:szCs w:val="20"/>
        </w:rPr>
      </w:pPr>
    </w:p>
    <w:tbl>
      <w:tblPr>
        <w:tblStyle w:val="TabloKlavuzu"/>
        <w:tblW w:w="10141" w:type="dxa"/>
        <w:jc w:val="center"/>
        <w:tblLook w:val="04A0" w:firstRow="1" w:lastRow="0" w:firstColumn="1" w:lastColumn="0" w:noHBand="0" w:noVBand="1"/>
      </w:tblPr>
      <w:tblGrid>
        <w:gridCol w:w="2650"/>
        <w:gridCol w:w="7491"/>
      </w:tblGrid>
      <w:tr w:rsidR="007B2C4C" w:rsidRPr="00E97063" w:rsidTr="007D3C81">
        <w:trPr>
          <w:jc w:val="center"/>
        </w:trPr>
        <w:tc>
          <w:tcPr>
            <w:tcW w:w="10141" w:type="dxa"/>
            <w:gridSpan w:val="2"/>
            <w:vAlign w:val="center"/>
          </w:tcPr>
          <w:p w:rsidR="007B2C4C" w:rsidRPr="00E97063" w:rsidRDefault="007B2C4C" w:rsidP="00291884">
            <w:pPr>
              <w:pStyle w:val="AralkYok"/>
              <w:rPr>
                <w:rFonts w:asciiTheme="majorHAnsi" w:hAnsiTheme="majorHAnsi"/>
                <w:b/>
                <w:sz w:val="20"/>
                <w:szCs w:val="20"/>
              </w:rPr>
            </w:pPr>
            <w:r w:rsidRPr="00E97063">
              <w:rPr>
                <w:rFonts w:asciiTheme="majorHAnsi" w:hAnsiTheme="majorHAnsi"/>
                <w:b/>
                <w:sz w:val="20"/>
                <w:szCs w:val="20"/>
              </w:rPr>
              <w:t>TOPLANTI BİLGİLERİ</w:t>
            </w:r>
          </w:p>
        </w:tc>
      </w:tr>
      <w:tr w:rsidR="0062090D" w:rsidRPr="00E97063" w:rsidTr="007D3C81">
        <w:trPr>
          <w:jc w:val="center"/>
        </w:trPr>
        <w:tc>
          <w:tcPr>
            <w:tcW w:w="2650" w:type="dxa"/>
            <w:vAlign w:val="center"/>
          </w:tcPr>
          <w:p w:rsidR="0062090D" w:rsidRPr="00E97063" w:rsidRDefault="0062090D" w:rsidP="00291884">
            <w:pPr>
              <w:pStyle w:val="AralkYok"/>
              <w:rPr>
                <w:rFonts w:asciiTheme="majorHAnsi" w:hAnsiTheme="majorHAnsi"/>
                <w:b/>
                <w:i/>
                <w:color w:val="FF0000"/>
                <w:sz w:val="20"/>
                <w:szCs w:val="20"/>
              </w:rPr>
            </w:pPr>
            <w:r w:rsidRPr="00E97063">
              <w:rPr>
                <w:rFonts w:asciiTheme="majorHAnsi" w:hAnsiTheme="majorHAnsi"/>
                <w:b/>
                <w:sz w:val="20"/>
                <w:szCs w:val="20"/>
              </w:rPr>
              <w:t>Adı/Konusu</w:t>
            </w:r>
          </w:p>
        </w:tc>
        <w:tc>
          <w:tcPr>
            <w:tcW w:w="7491" w:type="dxa"/>
            <w:vAlign w:val="center"/>
          </w:tcPr>
          <w:p w:rsidR="0062090D" w:rsidRPr="00E97063" w:rsidRDefault="00ED5AAC" w:rsidP="00291884">
            <w:pPr>
              <w:pStyle w:val="AralkYok"/>
              <w:rPr>
                <w:rFonts w:asciiTheme="majorHAnsi" w:hAnsiTheme="majorHAnsi"/>
                <w:bCs/>
                <w:sz w:val="20"/>
                <w:szCs w:val="20"/>
              </w:rPr>
            </w:pPr>
            <w:r w:rsidRPr="00E97063">
              <w:rPr>
                <w:rFonts w:asciiTheme="majorHAnsi" w:hAnsiTheme="majorHAnsi"/>
                <w:bCs/>
                <w:sz w:val="20"/>
                <w:szCs w:val="20"/>
              </w:rPr>
              <w:t xml:space="preserve">Kalite </w:t>
            </w:r>
            <w:r w:rsidR="00AA2A58" w:rsidRPr="00E97063">
              <w:rPr>
                <w:rFonts w:asciiTheme="majorHAnsi" w:hAnsiTheme="majorHAnsi"/>
                <w:bCs/>
                <w:sz w:val="20"/>
                <w:szCs w:val="20"/>
              </w:rPr>
              <w:t xml:space="preserve">Yönetimi </w:t>
            </w:r>
            <w:r w:rsidRPr="00E97063">
              <w:rPr>
                <w:rFonts w:asciiTheme="majorHAnsi" w:hAnsiTheme="majorHAnsi"/>
                <w:bCs/>
                <w:sz w:val="20"/>
                <w:szCs w:val="20"/>
              </w:rPr>
              <w:t>Koordinatörlüğü Tavsiye Kararlarının Değerlendirilmesi</w:t>
            </w:r>
          </w:p>
        </w:tc>
      </w:tr>
      <w:tr w:rsidR="001F5300" w:rsidRPr="00E97063" w:rsidTr="007D3C81">
        <w:trPr>
          <w:jc w:val="center"/>
        </w:trPr>
        <w:tc>
          <w:tcPr>
            <w:tcW w:w="2650" w:type="dxa"/>
            <w:vAlign w:val="center"/>
          </w:tcPr>
          <w:p w:rsidR="001F5300" w:rsidRPr="00E97063" w:rsidRDefault="001F5300" w:rsidP="00291884">
            <w:pPr>
              <w:pStyle w:val="AralkYok"/>
              <w:rPr>
                <w:rFonts w:asciiTheme="majorHAnsi" w:hAnsiTheme="majorHAnsi"/>
                <w:b/>
                <w:sz w:val="20"/>
                <w:szCs w:val="20"/>
              </w:rPr>
            </w:pPr>
            <w:r w:rsidRPr="00E97063">
              <w:rPr>
                <w:rFonts w:asciiTheme="majorHAnsi" w:hAnsiTheme="majorHAnsi"/>
                <w:b/>
                <w:sz w:val="20"/>
                <w:szCs w:val="20"/>
              </w:rPr>
              <w:t xml:space="preserve">Saat </w:t>
            </w:r>
          </w:p>
        </w:tc>
        <w:tc>
          <w:tcPr>
            <w:tcW w:w="7491" w:type="dxa"/>
            <w:vAlign w:val="center"/>
          </w:tcPr>
          <w:p w:rsidR="001F5300" w:rsidRPr="00E97063" w:rsidRDefault="00ED5AAC" w:rsidP="00291884">
            <w:pPr>
              <w:pStyle w:val="AralkYok"/>
              <w:rPr>
                <w:rFonts w:asciiTheme="majorHAnsi" w:hAnsiTheme="majorHAnsi"/>
                <w:sz w:val="20"/>
                <w:szCs w:val="20"/>
              </w:rPr>
            </w:pPr>
            <w:r w:rsidRPr="00E97063">
              <w:rPr>
                <w:rFonts w:asciiTheme="majorHAnsi" w:hAnsiTheme="majorHAnsi"/>
                <w:sz w:val="20"/>
                <w:szCs w:val="20"/>
              </w:rPr>
              <w:t>11.00</w:t>
            </w:r>
          </w:p>
        </w:tc>
      </w:tr>
      <w:tr w:rsidR="001F5300" w:rsidRPr="00E97063" w:rsidTr="007D3C81">
        <w:trPr>
          <w:jc w:val="center"/>
        </w:trPr>
        <w:tc>
          <w:tcPr>
            <w:tcW w:w="2650" w:type="dxa"/>
            <w:vAlign w:val="center"/>
          </w:tcPr>
          <w:p w:rsidR="001F5300" w:rsidRPr="00E97063" w:rsidRDefault="001F5300" w:rsidP="00291884">
            <w:pPr>
              <w:pStyle w:val="AralkYok"/>
              <w:rPr>
                <w:rFonts w:asciiTheme="majorHAnsi" w:hAnsiTheme="majorHAnsi"/>
                <w:b/>
                <w:sz w:val="20"/>
                <w:szCs w:val="20"/>
              </w:rPr>
            </w:pPr>
            <w:r w:rsidRPr="00E97063">
              <w:rPr>
                <w:rFonts w:asciiTheme="majorHAnsi" w:hAnsiTheme="majorHAnsi"/>
                <w:b/>
                <w:sz w:val="20"/>
                <w:szCs w:val="20"/>
              </w:rPr>
              <w:t>Yer</w:t>
            </w:r>
            <w:r w:rsidRPr="00E97063">
              <w:rPr>
                <w:rFonts w:asciiTheme="majorHAnsi" w:hAnsiTheme="majorHAnsi"/>
                <w:b/>
                <w:sz w:val="20"/>
                <w:szCs w:val="20"/>
              </w:rPr>
              <w:tab/>
              <w:t xml:space="preserve"> </w:t>
            </w:r>
          </w:p>
        </w:tc>
        <w:tc>
          <w:tcPr>
            <w:tcW w:w="7491" w:type="dxa"/>
            <w:vAlign w:val="center"/>
          </w:tcPr>
          <w:p w:rsidR="001F5300" w:rsidRPr="00E97063" w:rsidRDefault="00ED5AAC" w:rsidP="00291884">
            <w:pPr>
              <w:pStyle w:val="AralkYok"/>
              <w:rPr>
                <w:rFonts w:asciiTheme="majorHAnsi" w:hAnsiTheme="majorHAnsi"/>
                <w:sz w:val="20"/>
                <w:szCs w:val="20"/>
              </w:rPr>
            </w:pPr>
            <w:r w:rsidRPr="00E97063">
              <w:rPr>
                <w:rFonts w:asciiTheme="majorHAnsi" w:hAnsiTheme="majorHAnsi"/>
                <w:sz w:val="20"/>
                <w:szCs w:val="20"/>
              </w:rPr>
              <w:t>Rektörlük Toplantı Salonu</w:t>
            </w:r>
          </w:p>
        </w:tc>
      </w:tr>
      <w:tr w:rsidR="001F5300" w:rsidRPr="00E97063" w:rsidTr="007D3C81">
        <w:trPr>
          <w:jc w:val="center"/>
        </w:trPr>
        <w:tc>
          <w:tcPr>
            <w:tcW w:w="2650" w:type="dxa"/>
            <w:vAlign w:val="center"/>
          </w:tcPr>
          <w:p w:rsidR="001F5300" w:rsidRPr="00E97063" w:rsidRDefault="001F5300" w:rsidP="00291884">
            <w:pPr>
              <w:pStyle w:val="AralkYok"/>
              <w:rPr>
                <w:rFonts w:asciiTheme="majorHAnsi" w:hAnsiTheme="majorHAnsi"/>
                <w:b/>
                <w:sz w:val="20"/>
                <w:szCs w:val="20"/>
              </w:rPr>
            </w:pPr>
            <w:r w:rsidRPr="00E97063">
              <w:rPr>
                <w:rFonts w:asciiTheme="majorHAnsi" w:hAnsiTheme="majorHAnsi"/>
                <w:b/>
                <w:sz w:val="20"/>
                <w:szCs w:val="20"/>
              </w:rPr>
              <w:t xml:space="preserve">Düzenleyen     </w:t>
            </w:r>
          </w:p>
        </w:tc>
        <w:tc>
          <w:tcPr>
            <w:tcW w:w="7491" w:type="dxa"/>
            <w:vAlign w:val="center"/>
          </w:tcPr>
          <w:p w:rsidR="001F5300" w:rsidRPr="00E97063" w:rsidRDefault="00ED5AAC" w:rsidP="00291884">
            <w:pPr>
              <w:pStyle w:val="AralkYok"/>
              <w:rPr>
                <w:rFonts w:asciiTheme="majorHAnsi" w:hAnsiTheme="majorHAnsi"/>
                <w:sz w:val="20"/>
                <w:szCs w:val="20"/>
              </w:rPr>
            </w:pPr>
            <w:r w:rsidRPr="00E97063">
              <w:rPr>
                <w:rFonts w:asciiTheme="majorHAnsi" w:hAnsiTheme="majorHAnsi"/>
                <w:sz w:val="20"/>
                <w:szCs w:val="20"/>
              </w:rPr>
              <w:t>Kalite Yönetimi Koordinatörlüğü</w:t>
            </w:r>
          </w:p>
        </w:tc>
      </w:tr>
    </w:tbl>
    <w:p w:rsidR="007B2C4C" w:rsidRPr="00E97063" w:rsidRDefault="007B2C4C" w:rsidP="00291884">
      <w:pPr>
        <w:pStyle w:val="ListeParagraf"/>
        <w:ind w:left="0"/>
        <w:jc w:val="both"/>
        <w:rPr>
          <w:rFonts w:asciiTheme="majorHAnsi" w:hAnsiTheme="majorHAnsi" w:cs="Times New Roman"/>
          <w:b/>
          <w:sz w:val="20"/>
          <w:szCs w:val="20"/>
        </w:rPr>
      </w:pPr>
    </w:p>
    <w:p w:rsidR="007B2C4C" w:rsidRPr="00E97063" w:rsidRDefault="007B2C4C" w:rsidP="00291884">
      <w:pPr>
        <w:pStyle w:val="ListeParagraf"/>
        <w:spacing w:after="240"/>
        <w:ind w:left="0"/>
        <w:jc w:val="both"/>
        <w:rPr>
          <w:rFonts w:asciiTheme="majorHAnsi" w:hAnsiTheme="majorHAnsi" w:cs="Times New Roman"/>
          <w:b/>
          <w:sz w:val="20"/>
          <w:szCs w:val="20"/>
          <w:u w:val="single"/>
        </w:rPr>
      </w:pPr>
      <w:r w:rsidRPr="00E97063">
        <w:rPr>
          <w:rFonts w:asciiTheme="majorHAnsi" w:hAnsiTheme="majorHAnsi" w:cs="Times New Roman"/>
          <w:b/>
          <w:sz w:val="20"/>
          <w:szCs w:val="20"/>
          <w:u w:val="single"/>
        </w:rPr>
        <w:t>GÜNDEM:</w:t>
      </w:r>
    </w:p>
    <w:p w:rsidR="001F5300" w:rsidRPr="00E97063" w:rsidRDefault="00ED5AAC" w:rsidP="00291884">
      <w:pPr>
        <w:pStyle w:val="AralkYok"/>
        <w:numPr>
          <w:ilvl w:val="0"/>
          <w:numId w:val="7"/>
        </w:numPr>
        <w:spacing w:after="240"/>
        <w:jc w:val="both"/>
        <w:rPr>
          <w:rFonts w:asciiTheme="majorHAnsi" w:hAnsiTheme="majorHAnsi"/>
          <w:bCs/>
          <w:sz w:val="20"/>
          <w:szCs w:val="20"/>
        </w:rPr>
      </w:pPr>
      <w:r w:rsidRPr="00E97063">
        <w:rPr>
          <w:rFonts w:asciiTheme="majorHAnsi" w:hAnsiTheme="majorHAnsi"/>
          <w:bCs/>
          <w:sz w:val="20"/>
          <w:szCs w:val="20"/>
        </w:rPr>
        <w:lastRenderedPageBreak/>
        <w:t xml:space="preserve">Kalite </w:t>
      </w:r>
      <w:r w:rsidR="000F3CBA" w:rsidRPr="00E97063">
        <w:rPr>
          <w:rFonts w:asciiTheme="majorHAnsi" w:hAnsiTheme="majorHAnsi"/>
          <w:bCs/>
          <w:sz w:val="20"/>
          <w:szCs w:val="20"/>
        </w:rPr>
        <w:t xml:space="preserve">Yönetimi </w:t>
      </w:r>
      <w:r w:rsidRPr="00E97063">
        <w:rPr>
          <w:rFonts w:asciiTheme="majorHAnsi" w:hAnsiTheme="majorHAnsi"/>
          <w:bCs/>
          <w:sz w:val="20"/>
          <w:szCs w:val="20"/>
        </w:rPr>
        <w:t xml:space="preserve">Koordinatörlüğü </w:t>
      </w:r>
      <w:r w:rsidR="000F3CBA" w:rsidRPr="00E97063">
        <w:rPr>
          <w:rFonts w:asciiTheme="majorHAnsi" w:hAnsiTheme="majorHAnsi"/>
          <w:bCs/>
          <w:sz w:val="20"/>
          <w:szCs w:val="20"/>
        </w:rPr>
        <w:t>tavsiye kararlarının değerlendirilmesi</w:t>
      </w:r>
      <w:r w:rsidRPr="00E97063">
        <w:rPr>
          <w:rFonts w:asciiTheme="majorHAnsi" w:hAnsiTheme="majorHAnsi"/>
          <w:bCs/>
          <w:sz w:val="20"/>
          <w:szCs w:val="20"/>
        </w:rPr>
        <w:t>.</w:t>
      </w:r>
    </w:p>
    <w:p w:rsidR="00851E54" w:rsidRPr="00E97063" w:rsidRDefault="00851E54" w:rsidP="00291884">
      <w:pPr>
        <w:pStyle w:val="ListeParagraf"/>
        <w:ind w:left="0"/>
        <w:rPr>
          <w:rFonts w:asciiTheme="majorHAnsi" w:hAnsiTheme="majorHAnsi" w:cs="Times New Roman"/>
          <w:b/>
          <w:sz w:val="20"/>
          <w:szCs w:val="20"/>
          <w:u w:val="single"/>
        </w:rPr>
      </w:pPr>
      <w:r w:rsidRPr="00E97063">
        <w:rPr>
          <w:rFonts w:asciiTheme="majorHAnsi" w:hAnsiTheme="majorHAnsi" w:cs="Times New Roman"/>
          <w:b/>
          <w:sz w:val="20"/>
          <w:szCs w:val="20"/>
          <w:u w:val="single"/>
        </w:rPr>
        <w:t>ALINAN KARARLAR:</w:t>
      </w:r>
    </w:p>
    <w:p w:rsidR="00420266" w:rsidRDefault="00420266" w:rsidP="00291884">
      <w:pPr>
        <w:jc w:val="both"/>
        <w:rPr>
          <w:rFonts w:asciiTheme="majorHAnsi" w:hAnsiTheme="majorHAnsi" w:cs="Times New Roman"/>
          <w:b/>
          <w:sz w:val="20"/>
          <w:szCs w:val="20"/>
        </w:rPr>
      </w:pPr>
    </w:p>
    <w:p w:rsidR="00E4655E" w:rsidRDefault="00E4655E" w:rsidP="00E4655E">
      <w:pPr>
        <w:tabs>
          <w:tab w:val="left" w:pos="1418"/>
        </w:tabs>
        <w:spacing w:before="240"/>
        <w:jc w:val="both"/>
        <w:rPr>
          <w:rFonts w:asciiTheme="majorHAnsi" w:hAnsiTheme="majorHAnsi" w:cs="Times New Roman"/>
          <w:b/>
          <w:sz w:val="20"/>
          <w:szCs w:val="20"/>
        </w:rPr>
      </w:pPr>
      <w:r w:rsidRPr="001F5300">
        <w:rPr>
          <w:rFonts w:asciiTheme="majorHAnsi" w:hAnsiTheme="majorHAnsi" w:cs="Times New Roman"/>
          <w:b/>
          <w:sz w:val="20"/>
          <w:szCs w:val="20"/>
        </w:rPr>
        <w:t xml:space="preserve">Karar No 1: </w:t>
      </w:r>
    </w:p>
    <w:p w:rsidR="00E4655E" w:rsidRPr="006F4D01" w:rsidRDefault="00E4655E" w:rsidP="00E4655E">
      <w:pPr>
        <w:tabs>
          <w:tab w:val="left" w:pos="1418"/>
        </w:tabs>
        <w:spacing w:before="240" w:line="276" w:lineRule="auto"/>
        <w:jc w:val="both"/>
        <w:rPr>
          <w:rFonts w:asciiTheme="majorHAnsi" w:hAnsiTheme="majorHAnsi" w:cs="Times New Roman"/>
          <w:bCs/>
          <w:sz w:val="20"/>
          <w:szCs w:val="20"/>
        </w:rPr>
      </w:pPr>
      <w:r w:rsidRPr="00E55820">
        <w:rPr>
          <w:rFonts w:asciiTheme="majorHAnsi" w:hAnsiTheme="majorHAnsi" w:cs="Times New Roman"/>
          <w:bCs/>
          <w:sz w:val="20"/>
          <w:szCs w:val="20"/>
        </w:rPr>
        <w:t>İç tetkik sürecinin planlanmasına yönelik olarak tetkikçilerle bir araya gelinmiş, sürece ilişkin hususlar görüşülmüş ve yöneltilen sorular cevaplandırılmıştır. Bu kapsamda, kurum içi kalite güvence faaliyetleri doğrultusunda iç tetkikin 09–13 Şubat tarihleri arasında gerçekleştirilmesine karar verilmiştir.</w:t>
      </w:r>
    </w:p>
    <w:p w:rsidR="00E4655E" w:rsidRDefault="00E4655E" w:rsidP="00E4655E">
      <w:pPr>
        <w:tabs>
          <w:tab w:val="left" w:pos="1418"/>
        </w:tabs>
        <w:spacing w:before="240"/>
        <w:jc w:val="both"/>
        <w:rPr>
          <w:rFonts w:asciiTheme="majorHAnsi" w:hAnsiTheme="majorHAnsi" w:cs="Times New Roman"/>
          <w:sz w:val="20"/>
          <w:szCs w:val="20"/>
        </w:rPr>
      </w:pPr>
      <w:r w:rsidRPr="00851E54">
        <w:rPr>
          <w:rFonts w:asciiTheme="majorHAnsi" w:hAnsiTheme="majorHAnsi" w:cs="Times New Roman"/>
          <w:sz w:val="20"/>
          <w:szCs w:val="20"/>
        </w:rPr>
        <w:t xml:space="preserve">Kararın Gerekçesi: </w:t>
      </w:r>
    </w:p>
    <w:p w:rsidR="00E4655E" w:rsidRPr="00E55820" w:rsidRDefault="00E4655E" w:rsidP="00E4655E">
      <w:pPr>
        <w:tabs>
          <w:tab w:val="left" w:pos="1418"/>
        </w:tabs>
        <w:spacing w:before="240" w:line="276" w:lineRule="auto"/>
        <w:jc w:val="both"/>
        <w:rPr>
          <w:rFonts w:asciiTheme="majorHAnsi" w:hAnsiTheme="majorHAnsi" w:cs="Times New Roman"/>
          <w:iCs/>
          <w:sz w:val="20"/>
          <w:szCs w:val="20"/>
        </w:rPr>
      </w:pPr>
      <w:r w:rsidRPr="00E55820">
        <w:rPr>
          <w:rFonts w:asciiTheme="majorHAnsi" w:hAnsiTheme="majorHAnsi" w:cs="Times New Roman"/>
          <w:iCs/>
          <w:sz w:val="20"/>
          <w:szCs w:val="20"/>
        </w:rPr>
        <w:t>Kurumsal kalite yönetim sisteminin etkinliğinin değerlendirilmesi, süreçlerin ilgili standart ve mevzuata uygunluğunun gözden geçirilmesi ve sürekli iyileştirme yaklaşımının güçlendirilmesi amacıyla iç tetkik faaliyetlerinin planlı ve sistematik şekilde yürütülmesi gerekliliği doğmuştur. Bu doğrultuda, tetkik sürecine ilişkin hazırlıkların tamamlanması ve uygulama takviminin netleştirilmesi ihtiyacı ortaya çıkmıştır.</w:t>
      </w:r>
    </w:p>
    <w:p w:rsidR="00E4655E" w:rsidRDefault="00E4655E" w:rsidP="00E4655E">
      <w:pPr>
        <w:tabs>
          <w:tab w:val="left" w:pos="1418"/>
        </w:tabs>
        <w:spacing w:before="240"/>
        <w:jc w:val="both"/>
        <w:rPr>
          <w:rFonts w:asciiTheme="majorHAnsi" w:hAnsiTheme="majorHAnsi" w:cs="Times New Roman"/>
          <w:sz w:val="20"/>
          <w:szCs w:val="20"/>
        </w:rPr>
      </w:pPr>
      <w:r w:rsidRPr="00851E54">
        <w:rPr>
          <w:rFonts w:asciiTheme="majorHAnsi" w:hAnsiTheme="majorHAnsi" w:cs="Times New Roman"/>
          <w:sz w:val="20"/>
          <w:szCs w:val="20"/>
        </w:rPr>
        <w:t xml:space="preserve">Kararın İçeriği: </w:t>
      </w:r>
    </w:p>
    <w:p w:rsidR="00E4655E" w:rsidRPr="00E55820" w:rsidRDefault="00E4655E" w:rsidP="00E4655E">
      <w:pPr>
        <w:tabs>
          <w:tab w:val="left" w:pos="1418"/>
        </w:tabs>
        <w:spacing w:before="240" w:line="276" w:lineRule="auto"/>
        <w:jc w:val="both"/>
        <w:rPr>
          <w:rFonts w:ascii="Cambria" w:hAnsi="Cambria" w:cs="Times New Roman"/>
          <w:sz w:val="20"/>
          <w:szCs w:val="20"/>
        </w:rPr>
      </w:pPr>
      <w:r w:rsidRPr="00E55820">
        <w:rPr>
          <w:rFonts w:ascii="Cambria" w:hAnsi="Cambria" w:cs="Times New Roman"/>
          <w:sz w:val="20"/>
          <w:szCs w:val="20"/>
        </w:rPr>
        <w:t>Karar kapsamında, 09–13 Şubat tarihleri arasında gerçekleştirilecek iç tetkik sürecinin belirlenen program doğrultusunda yürütülmesi, tetkikçiler ile ilgili birimler arasında gerekli koordinasyonun sağlanması, tespit edilen bulguların kayıt altına alınması ve sürecin sonunda değerlendirme raporlarının hazırlanarak kalite iyileştirme çalışmalarına girdi oluşturacak şekilde ilgili birimlere iletilmesi öngörülmüştür.</w:t>
      </w:r>
    </w:p>
    <w:p w:rsidR="00E4655E" w:rsidRPr="00582A41" w:rsidRDefault="00E4655E" w:rsidP="00E4655E">
      <w:pPr>
        <w:tabs>
          <w:tab w:val="left" w:pos="1418"/>
        </w:tabs>
        <w:spacing w:before="240"/>
        <w:jc w:val="both"/>
        <w:rPr>
          <w:rFonts w:ascii="Cambria" w:hAnsi="Cambria" w:cs="Times New Roman"/>
          <w:b/>
          <w:bCs/>
          <w:sz w:val="20"/>
          <w:szCs w:val="20"/>
        </w:rPr>
      </w:pPr>
      <w:r w:rsidRPr="00582A41">
        <w:rPr>
          <w:rFonts w:ascii="Cambria" w:hAnsi="Cambria" w:cs="Times New Roman"/>
          <w:b/>
          <w:bCs/>
          <w:sz w:val="20"/>
          <w:szCs w:val="20"/>
        </w:rPr>
        <w:t>Karar No 2:</w:t>
      </w:r>
    </w:p>
    <w:p w:rsidR="00E4655E" w:rsidRPr="00582A41" w:rsidRDefault="00E4655E" w:rsidP="00E4655E">
      <w:pPr>
        <w:tabs>
          <w:tab w:val="left" w:pos="1418"/>
        </w:tabs>
        <w:spacing w:before="240"/>
        <w:jc w:val="both"/>
        <w:rPr>
          <w:rFonts w:ascii="Cambria" w:hAnsi="Cambria" w:cs="Times New Roman"/>
          <w:sz w:val="20"/>
          <w:szCs w:val="20"/>
        </w:rPr>
      </w:pPr>
      <w:r w:rsidRPr="00582A41">
        <w:rPr>
          <w:rFonts w:ascii="Cambria" w:hAnsi="Cambria" w:cs="Times New Roman"/>
          <w:sz w:val="20"/>
          <w:szCs w:val="20"/>
        </w:rPr>
        <w:t>Birimlerin risk analizlerinin tamamlanarak üniversitenin web sayfasında yayımlanmasına, risk yönetimi sürecinin düzenli olarak izlenmesine ve ihtiyaç duyulması halinde güncellenmesine karar verilmiştir.</w:t>
      </w:r>
    </w:p>
    <w:p w:rsidR="00E4655E" w:rsidRPr="00582A41" w:rsidRDefault="00E4655E" w:rsidP="00E4655E">
      <w:pPr>
        <w:tabs>
          <w:tab w:val="left" w:pos="1418"/>
        </w:tabs>
        <w:spacing w:before="240"/>
        <w:jc w:val="both"/>
        <w:rPr>
          <w:rFonts w:ascii="Cambria" w:hAnsi="Cambria" w:cs="Times New Roman"/>
          <w:sz w:val="20"/>
          <w:szCs w:val="20"/>
        </w:rPr>
      </w:pPr>
      <w:r w:rsidRPr="00582A41">
        <w:rPr>
          <w:rFonts w:ascii="Cambria" w:hAnsi="Cambria" w:cs="Times New Roman"/>
          <w:sz w:val="20"/>
          <w:szCs w:val="20"/>
        </w:rPr>
        <w:t>Kararın Gerekçesi</w:t>
      </w:r>
    </w:p>
    <w:p w:rsidR="00E4655E" w:rsidRPr="00582A41" w:rsidRDefault="00E4655E" w:rsidP="00E4655E">
      <w:pPr>
        <w:tabs>
          <w:tab w:val="left" w:pos="1418"/>
        </w:tabs>
        <w:spacing w:before="240"/>
        <w:jc w:val="both"/>
        <w:rPr>
          <w:rFonts w:ascii="Cambria" w:hAnsi="Cambria" w:cs="Times New Roman"/>
          <w:sz w:val="20"/>
          <w:szCs w:val="20"/>
        </w:rPr>
      </w:pPr>
      <w:r w:rsidRPr="00582A41">
        <w:rPr>
          <w:rFonts w:ascii="Cambria" w:hAnsi="Cambria" w:cs="Times New Roman"/>
          <w:sz w:val="20"/>
          <w:szCs w:val="20"/>
        </w:rPr>
        <w:t>Kurumsal risklerin sistematik biçimde belirlenmesi, değerlendirilmesi ve şeffaflık ilkesi doğrultusunda kamuoyu ile paylaşılması; olası tehditlerin önceden öngörülerek gerekli tedbirlerin alınması ve kurumsal sürdürülebilirliğin sağlanması açısından önem taşımaktadır. Bu nedenle risk analizlerinin yayımlanması ve sürecin sürekli izlenmesi gerekliliği doğmuştur.</w:t>
      </w:r>
    </w:p>
    <w:p w:rsidR="00E4655E" w:rsidRPr="00582A41" w:rsidRDefault="00E4655E" w:rsidP="00E4655E">
      <w:pPr>
        <w:tabs>
          <w:tab w:val="left" w:pos="1418"/>
        </w:tabs>
        <w:spacing w:before="240"/>
        <w:jc w:val="both"/>
        <w:rPr>
          <w:rFonts w:ascii="Cambria" w:hAnsi="Cambria" w:cs="Times New Roman"/>
          <w:sz w:val="20"/>
          <w:szCs w:val="20"/>
        </w:rPr>
      </w:pPr>
      <w:r w:rsidRPr="00582A41">
        <w:rPr>
          <w:rFonts w:ascii="Cambria" w:hAnsi="Cambria" w:cs="Times New Roman"/>
          <w:sz w:val="20"/>
          <w:szCs w:val="20"/>
        </w:rPr>
        <w:t>Kararın İçeriği</w:t>
      </w:r>
    </w:p>
    <w:p w:rsidR="00E4655E" w:rsidRDefault="00E4655E" w:rsidP="00E4655E">
      <w:pPr>
        <w:tabs>
          <w:tab w:val="left" w:pos="1418"/>
        </w:tabs>
        <w:spacing w:before="240"/>
        <w:jc w:val="both"/>
        <w:rPr>
          <w:rFonts w:ascii="Cambria" w:hAnsi="Cambria" w:cs="Times New Roman"/>
          <w:sz w:val="20"/>
          <w:szCs w:val="20"/>
        </w:rPr>
      </w:pPr>
      <w:r w:rsidRPr="00582A41">
        <w:rPr>
          <w:rFonts w:ascii="Cambria" w:hAnsi="Cambria" w:cs="Times New Roman"/>
          <w:sz w:val="20"/>
          <w:szCs w:val="20"/>
        </w:rPr>
        <w:t>Karar kapsamında, birimlerce hazırlanan risk analizlerinin kurumsal web sayfasında erişime açılması, risklerin periyodik olarak gözden geçirilmesi, gerçekleşme durumlarının izlenmesi ve değişen koşullar doğrultusunda gerekli revizyonların yapılması; ayrıca risk yönetimi sürecinin kalite güvence sistemi ile entegre şekilde yürütülmesi öngörülmüştür.</w:t>
      </w:r>
    </w:p>
    <w:p w:rsidR="00E4655E" w:rsidRPr="00582A41" w:rsidRDefault="00E4655E" w:rsidP="00E4655E">
      <w:pPr>
        <w:tabs>
          <w:tab w:val="left" w:pos="1418"/>
        </w:tabs>
        <w:spacing w:before="240"/>
        <w:jc w:val="both"/>
        <w:rPr>
          <w:rFonts w:ascii="Cambria" w:hAnsi="Cambria" w:cs="Times New Roman"/>
          <w:b/>
          <w:bCs/>
          <w:sz w:val="20"/>
          <w:szCs w:val="20"/>
        </w:rPr>
      </w:pPr>
      <w:r w:rsidRPr="00582A41">
        <w:rPr>
          <w:rFonts w:ascii="Cambria" w:hAnsi="Cambria" w:cs="Times New Roman"/>
          <w:b/>
          <w:bCs/>
          <w:sz w:val="20"/>
          <w:szCs w:val="20"/>
        </w:rPr>
        <w:t xml:space="preserve">Karar No </w:t>
      </w:r>
      <w:r>
        <w:rPr>
          <w:rFonts w:ascii="Cambria" w:hAnsi="Cambria" w:cs="Times New Roman"/>
          <w:b/>
          <w:bCs/>
          <w:sz w:val="20"/>
          <w:szCs w:val="20"/>
        </w:rPr>
        <w:t>3</w:t>
      </w:r>
      <w:r w:rsidRPr="00582A41">
        <w:rPr>
          <w:rFonts w:ascii="Cambria" w:hAnsi="Cambria" w:cs="Times New Roman"/>
          <w:b/>
          <w:bCs/>
          <w:sz w:val="20"/>
          <w:szCs w:val="20"/>
        </w:rPr>
        <w:t>:</w:t>
      </w:r>
    </w:p>
    <w:p w:rsidR="00E4655E" w:rsidRDefault="00E4655E" w:rsidP="00E4655E">
      <w:pPr>
        <w:tabs>
          <w:tab w:val="left" w:pos="1418"/>
        </w:tabs>
        <w:spacing w:before="240"/>
        <w:jc w:val="both"/>
        <w:rPr>
          <w:rFonts w:ascii="Cambria" w:hAnsi="Cambria" w:cs="Times New Roman"/>
          <w:sz w:val="20"/>
          <w:szCs w:val="20"/>
        </w:rPr>
      </w:pPr>
      <w:r w:rsidRPr="006F4D01">
        <w:rPr>
          <w:rFonts w:ascii="Cambria" w:hAnsi="Cambria" w:cs="Times New Roman"/>
          <w:sz w:val="20"/>
          <w:szCs w:val="20"/>
        </w:rPr>
        <w:t>KİDR (Kurumsal İç Değerlendirme Raporu) sürecinin görüşülmesi sonucunda, ilgili birimlerin rapora esas bölüm ve alt başlıklara ilişkin çalışmalarını 10 Mart tarihine kadar tamamlayarak Kalite Birimine iletmelerine karar verilmiştir.</w:t>
      </w:r>
    </w:p>
    <w:p w:rsidR="00E4655E" w:rsidRPr="006F4D01" w:rsidRDefault="00E4655E" w:rsidP="00E4655E">
      <w:pPr>
        <w:tabs>
          <w:tab w:val="left" w:pos="1418"/>
        </w:tabs>
        <w:spacing w:before="240"/>
        <w:jc w:val="both"/>
        <w:rPr>
          <w:rFonts w:ascii="Cambria" w:hAnsi="Cambria" w:cs="Times New Roman"/>
          <w:sz w:val="20"/>
          <w:szCs w:val="20"/>
        </w:rPr>
      </w:pPr>
      <w:r w:rsidRPr="006F4D01">
        <w:rPr>
          <w:rFonts w:ascii="Cambria" w:hAnsi="Cambria" w:cs="Times New Roman"/>
          <w:sz w:val="20"/>
          <w:szCs w:val="20"/>
        </w:rPr>
        <w:lastRenderedPageBreak/>
        <w:t>Kararın Gerekçesi</w:t>
      </w:r>
    </w:p>
    <w:p w:rsidR="00E4655E" w:rsidRPr="006F4D01" w:rsidRDefault="00E4655E" w:rsidP="00E4655E">
      <w:pPr>
        <w:tabs>
          <w:tab w:val="left" w:pos="1418"/>
        </w:tabs>
        <w:spacing w:before="240"/>
        <w:jc w:val="both"/>
        <w:rPr>
          <w:rFonts w:ascii="Cambria" w:hAnsi="Cambria" w:cs="Times New Roman"/>
          <w:sz w:val="20"/>
          <w:szCs w:val="20"/>
        </w:rPr>
      </w:pPr>
      <w:r w:rsidRPr="006F4D01">
        <w:rPr>
          <w:rFonts w:ascii="Cambria" w:hAnsi="Cambria" w:cs="Times New Roman"/>
          <w:sz w:val="20"/>
          <w:szCs w:val="20"/>
        </w:rPr>
        <w:t>Kurumsal İç Değerlendirme Raporu’nun belirlenen takvim doğrultusunda, eksiksiz ve bütüncül bir şekilde hazırlanabilmesi için birim bazlı katkıların zamanında tamamlanması gerekliliği doğmuştur. Sürecin sağlıklı yürütülmesi ve raporun kurumsal performansı doğru yansıtması açısından koordineli ve planlı çalışma önem arz etmektedir.</w:t>
      </w:r>
    </w:p>
    <w:p w:rsidR="00E4655E" w:rsidRPr="006F4D01" w:rsidRDefault="00E4655E" w:rsidP="00E4655E">
      <w:pPr>
        <w:tabs>
          <w:tab w:val="left" w:pos="1418"/>
        </w:tabs>
        <w:spacing w:before="240"/>
        <w:jc w:val="both"/>
        <w:rPr>
          <w:rFonts w:ascii="Cambria" w:hAnsi="Cambria" w:cs="Times New Roman"/>
          <w:sz w:val="20"/>
          <w:szCs w:val="20"/>
        </w:rPr>
      </w:pPr>
      <w:r w:rsidRPr="006F4D01">
        <w:rPr>
          <w:rFonts w:ascii="Cambria" w:hAnsi="Cambria" w:cs="Times New Roman"/>
          <w:sz w:val="20"/>
          <w:szCs w:val="20"/>
        </w:rPr>
        <w:t>Kararın İçeriği</w:t>
      </w:r>
    </w:p>
    <w:p w:rsidR="00E4655E" w:rsidRDefault="00E4655E" w:rsidP="00E4655E">
      <w:pPr>
        <w:tabs>
          <w:tab w:val="left" w:pos="1418"/>
        </w:tabs>
        <w:spacing w:before="240"/>
        <w:jc w:val="both"/>
        <w:rPr>
          <w:rFonts w:ascii="Cambria" w:hAnsi="Cambria" w:cs="Times New Roman"/>
          <w:sz w:val="20"/>
          <w:szCs w:val="20"/>
        </w:rPr>
      </w:pPr>
      <w:r w:rsidRPr="006F4D01">
        <w:rPr>
          <w:rFonts w:ascii="Cambria" w:hAnsi="Cambria" w:cs="Times New Roman"/>
          <w:sz w:val="20"/>
          <w:szCs w:val="20"/>
        </w:rPr>
        <w:t>Karar kapsamında, ilgili birimlerin sorumlu oldukları KİDR bölümlerine ilişkin veri toplama, analiz ve raporlama çalışmalarını 10 Mart tarihine kadar tamamlamaları; hazırlanan içeriklerin Kalite Birimine resmi olarak iletilmesi; ardından raporun konsolide edilerek gerekli düzenleme ve kontrollerin yapılması sürecinin başlatılması öngörülmüştür.</w:t>
      </w:r>
    </w:p>
    <w:p w:rsidR="00E4655E" w:rsidRDefault="00E4655E" w:rsidP="00E4655E">
      <w:pPr>
        <w:tabs>
          <w:tab w:val="left" w:pos="1418"/>
        </w:tabs>
        <w:spacing w:before="240"/>
        <w:jc w:val="both"/>
        <w:rPr>
          <w:rFonts w:asciiTheme="majorHAnsi" w:hAnsiTheme="majorHAnsi" w:cs="Times New Roman"/>
          <w:b/>
          <w:sz w:val="20"/>
          <w:szCs w:val="20"/>
        </w:rPr>
      </w:pPr>
      <w:r w:rsidRPr="001F5300">
        <w:rPr>
          <w:rFonts w:asciiTheme="majorHAnsi" w:hAnsiTheme="majorHAnsi" w:cs="Times New Roman"/>
          <w:b/>
          <w:sz w:val="20"/>
          <w:szCs w:val="20"/>
        </w:rPr>
        <w:t xml:space="preserve">Karar No </w:t>
      </w:r>
      <w:r>
        <w:rPr>
          <w:rFonts w:asciiTheme="majorHAnsi" w:hAnsiTheme="majorHAnsi" w:cs="Times New Roman"/>
          <w:b/>
          <w:sz w:val="20"/>
          <w:szCs w:val="20"/>
        </w:rPr>
        <w:t>4</w:t>
      </w:r>
      <w:r w:rsidRPr="001F5300">
        <w:rPr>
          <w:rFonts w:asciiTheme="majorHAnsi" w:hAnsiTheme="majorHAnsi" w:cs="Times New Roman"/>
          <w:b/>
          <w:sz w:val="20"/>
          <w:szCs w:val="20"/>
        </w:rPr>
        <w:t xml:space="preserve">: </w:t>
      </w:r>
    </w:p>
    <w:p w:rsidR="00E4655E" w:rsidRPr="00AC591A" w:rsidRDefault="00E4655E" w:rsidP="00E4655E">
      <w:pPr>
        <w:tabs>
          <w:tab w:val="left" w:pos="1418"/>
        </w:tabs>
        <w:spacing w:before="240"/>
        <w:jc w:val="both"/>
        <w:rPr>
          <w:rFonts w:asciiTheme="majorHAnsi" w:hAnsiTheme="majorHAnsi" w:cs="Times New Roman"/>
          <w:b/>
          <w:sz w:val="20"/>
          <w:szCs w:val="20"/>
        </w:rPr>
      </w:pPr>
      <w:r w:rsidRPr="00AC591A">
        <w:rPr>
          <w:rFonts w:asciiTheme="majorHAnsi" w:eastAsia="Times New Roman" w:hAnsiTheme="majorHAnsi" w:cs="Times New Roman"/>
          <w:color w:val="000000"/>
          <w:sz w:val="20"/>
          <w:szCs w:val="20"/>
          <w:lang w:eastAsia="tr-TR"/>
        </w:rPr>
        <w:t>FIBAA akreditasyon sürecinin hız kazanmasına katkı sağlamak amacıyla, akredite olacak bölümlerden gerekli veri ve belgelerin talep edilmesine karar verilmiştir.</w:t>
      </w:r>
    </w:p>
    <w:p w:rsidR="00E4655E" w:rsidRDefault="00E4655E" w:rsidP="00E4655E">
      <w:pPr>
        <w:tabs>
          <w:tab w:val="left" w:pos="1418"/>
        </w:tabs>
        <w:spacing w:before="240"/>
        <w:jc w:val="both"/>
        <w:rPr>
          <w:rFonts w:asciiTheme="majorHAnsi" w:hAnsiTheme="majorHAnsi" w:cs="Times New Roman"/>
          <w:i/>
          <w:sz w:val="20"/>
          <w:szCs w:val="20"/>
        </w:rPr>
      </w:pPr>
      <w:r w:rsidRPr="00851E54">
        <w:rPr>
          <w:rFonts w:asciiTheme="majorHAnsi" w:hAnsiTheme="majorHAnsi" w:cs="Times New Roman"/>
          <w:sz w:val="20"/>
          <w:szCs w:val="20"/>
        </w:rPr>
        <w:t xml:space="preserve">Kararın Gerekçesi: </w:t>
      </w:r>
    </w:p>
    <w:p w:rsidR="00E4655E" w:rsidRPr="00AC591A" w:rsidRDefault="00E4655E" w:rsidP="00E4655E">
      <w:pPr>
        <w:tabs>
          <w:tab w:val="left" w:pos="1418"/>
        </w:tabs>
        <w:spacing w:before="240"/>
        <w:jc w:val="both"/>
        <w:rPr>
          <w:rFonts w:asciiTheme="majorHAnsi" w:hAnsiTheme="majorHAnsi" w:cs="Times New Roman"/>
          <w:sz w:val="20"/>
          <w:szCs w:val="20"/>
        </w:rPr>
      </w:pPr>
      <w:r w:rsidRPr="00AC591A">
        <w:rPr>
          <w:rFonts w:asciiTheme="majorHAnsi" w:hAnsiTheme="majorHAnsi"/>
          <w:color w:val="000000"/>
          <w:sz w:val="20"/>
          <w:szCs w:val="20"/>
        </w:rPr>
        <w:t>Üniversitemizde yürütülmesi planlanan FIBAA akreditasyon süreçlerinin etkin ve planlı bir şekilde yürütülmesini sağlamak, başvuru hazırlıklarının zamanında tamamlanabilmesi için gerekli veri ve belgelerin ilgili birimlerden temin edilmesi ve akreditasyon sürecinin hız kazanmasına katkı sağlamak amacıyla bu karar alınmıştır.</w:t>
      </w:r>
    </w:p>
    <w:p w:rsidR="00E4655E" w:rsidRPr="00851E54" w:rsidRDefault="00E4655E" w:rsidP="00E4655E">
      <w:pPr>
        <w:tabs>
          <w:tab w:val="left" w:pos="1418"/>
        </w:tabs>
        <w:spacing w:before="240"/>
        <w:jc w:val="both"/>
        <w:rPr>
          <w:rFonts w:asciiTheme="majorHAnsi" w:hAnsiTheme="majorHAnsi" w:cs="Times New Roman"/>
          <w:sz w:val="20"/>
          <w:szCs w:val="20"/>
        </w:rPr>
      </w:pPr>
      <w:r w:rsidRPr="00851E54">
        <w:rPr>
          <w:rFonts w:asciiTheme="majorHAnsi" w:hAnsiTheme="majorHAnsi" w:cs="Times New Roman"/>
          <w:sz w:val="20"/>
          <w:szCs w:val="20"/>
        </w:rPr>
        <w:t xml:space="preserve">Kararın İçeriği: </w:t>
      </w:r>
    </w:p>
    <w:p w:rsidR="00E4655E" w:rsidRPr="00AC591A" w:rsidRDefault="00E4655E" w:rsidP="00E4655E">
      <w:pPr>
        <w:tabs>
          <w:tab w:val="left" w:pos="1418"/>
        </w:tabs>
        <w:spacing w:before="240"/>
        <w:jc w:val="both"/>
        <w:rPr>
          <w:rFonts w:asciiTheme="majorHAnsi" w:hAnsiTheme="majorHAnsi" w:cs="Times New Roman"/>
          <w:b/>
          <w:sz w:val="20"/>
          <w:szCs w:val="20"/>
        </w:rPr>
      </w:pPr>
      <w:r w:rsidRPr="00AC591A">
        <w:rPr>
          <w:rFonts w:asciiTheme="majorHAnsi" w:hAnsiTheme="majorHAnsi"/>
          <w:color w:val="000000"/>
          <w:sz w:val="20"/>
          <w:szCs w:val="20"/>
        </w:rPr>
        <w:t>FIBAA akreditasyon süreçlerinin başlatılması kapsamında akredite edilmesi planlanan bölümlerden akreditasyon başvuru dosyalarının hazırlanmasında kullanılmak üzere gerekli veri ve belgelerin talep edilmesine karar verilmiştir.</w:t>
      </w:r>
    </w:p>
    <w:p w:rsidR="00E4655E" w:rsidRDefault="00E4655E" w:rsidP="00E4655E">
      <w:pPr>
        <w:jc w:val="both"/>
        <w:rPr>
          <w:rFonts w:asciiTheme="majorHAnsi" w:hAnsiTheme="majorHAnsi" w:cs="Times New Roman"/>
          <w:b/>
          <w:sz w:val="20"/>
          <w:szCs w:val="20"/>
        </w:rPr>
      </w:pPr>
    </w:p>
    <w:p w:rsidR="00E4655E" w:rsidRDefault="00E4655E" w:rsidP="00E4655E">
      <w:pPr>
        <w:tabs>
          <w:tab w:val="left" w:pos="1418"/>
        </w:tabs>
        <w:spacing w:before="240"/>
        <w:jc w:val="both"/>
        <w:rPr>
          <w:rFonts w:asciiTheme="majorHAnsi" w:hAnsiTheme="majorHAnsi" w:cs="Times New Roman"/>
          <w:b/>
          <w:sz w:val="20"/>
          <w:szCs w:val="20"/>
        </w:rPr>
      </w:pPr>
      <w:r w:rsidRPr="001F5300">
        <w:rPr>
          <w:rFonts w:asciiTheme="majorHAnsi" w:hAnsiTheme="majorHAnsi" w:cs="Times New Roman"/>
          <w:b/>
          <w:sz w:val="20"/>
          <w:szCs w:val="20"/>
        </w:rPr>
        <w:t xml:space="preserve">Karar No </w:t>
      </w:r>
      <w:r>
        <w:rPr>
          <w:rFonts w:asciiTheme="majorHAnsi" w:hAnsiTheme="majorHAnsi" w:cs="Times New Roman"/>
          <w:b/>
          <w:sz w:val="20"/>
          <w:szCs w:val="20"/>
        </w:rPr>
        <w:t>5</w:t>
      </w:r>
      <w:r w:rsidRPr="001F5300">
        <w:rPr>
          <w:rFonts w:asciiTheme="majorHAnsi" w:hAnsiTheme="majorHAnsi" w:cs="Times New Roman"/>
          <w:b/>
          <w:sz w:val="20"/>
          <w:szCs w:val="20"/>
        </w:rPr>
        <w:t xml:space="preserve">: </w:t>
      </w:r>
    </w:p>
    <w:p w:rsidR="00E4655E" w:rsidRDefault="00E4655E" w:rsidP="00E4655E">
      <w:pPr>
        <w:jc w:val="both"/>
        <w:rPr>
          <w:rFonts w:asciiTheme="majorHAnsi" w:hAnsiTheme="majorHAnsi" w:cs="Times New Roman"/>
          <w:b/>
          <w:sz w:val="20"/>
          <w:szCs w:val="20"/>
        </w:rPr>
      </w:pPr>
    </w:p>
    <w:p w:rsidR="00E4655E" w:rsidRPr="00170FDF" w:rsidRDefault="00E4655E" w:rsidP="00E4655E">
      <w:pPr>
        <w:pStyle w:val="AralkYok"/>
        <w:spacing w:line="360" w:lineRule="auto"/>
        <w:jc w:val="both"/>
        <w:rPr>
          <w:rFonts w:asciiTheme="majorHAnsi" w:hAnsiTheme="majorHAnsi"/>
          <w:b/>
          <w:sz w:val="20"/>
          <w:szCs w:val="20"/>
        </w:rPr>
      </w:pPr>
      <w:r>
        <w:rPr>
          <w:rFonts w:asciiTheme="majorHAnsi" w:hAnsiTheme="majorHAnsi" w:cs="Times New Roman"/>
          <w:sz w:val="20"/>
          <w:szCs w:val="20"/>
        </w:rPr>
        <w:t>İAŞ-0040 Staj İşlemleri İş Akışının güncellenmesine karar verilmiştir.</w:t>
      </w:r>
    </w:p>
    <w:p w:rsidR="00E4655E" w:rsidRDefault="00E4655E" w:rsidP="00E4655E">
      <w:pPr>
        <w:tabs>
          <w:tab w:val="left" w:pos="1418"/>
        </w:tabs>
        <w:spacing w:before="240"/>
        <w:jc w:val="both"/>
        <w:rPr>
          <w:rFonts w:asciiTheme="majorHAnsi" w:hAnsiTheme="majorHAnsi" w:cs="Times New Roman"/>
          <w:i/>
          <w:sz w:val="20"/>
          <w:szCs w:val="20"/>
        </w:rPr>
      </w:pPr>
      <w:r w:rsidRPr="00851E54">
        <w:rPr>
          <w:rFonts w:asciiTheme="majorHAnsi" w:hAnsiTheme="majorHAnsi" w:cs="Times New Roman"/>
          <w:sz w:val="20"/>
          <w:szCs w:val="20"/>
        </w:rPr>
        <w:t xml:space="preserve">Kararın Gerekçesi: </w:t>
      </w:r>
    </w:p>
    <w:p w:rsidR="00E4655E" w:rsidRDefault="00E4655E" w:rsidP="00E4655E">
      <w:pPr>
        <w:jc w:val="both"/>
        <w:rPr>
          <w:rFonts w:asciiTheme="majorHAnsi" w:hAnsiTheme="majorHAnsi" w:cs="Times New Roman"/>
          <w:b/>
          <w:sz w:val="20"/>
          <w:szCs w:val="20"/>
        </w:rPr>
      </w:pPr>
    </w:p>
    <w:p w:rsidR="00E4655E" w:rsidRPr="00170FDF" w:rsidRDefault="00E4655E" w:rsidP="00E4655E">
      <w:pPr>
        <w:jc w:val="both"/>
        <w:rPr>
          <w:rFonts w:asciiTheme="majorHAnsi" w:hAnsiTheme="majorHAnsi" w:cs="Times New Roman"/>
          <w:b/>
          <w:sz w:val="20"/>
          <w:szCs w:val="20"/>
        </w:rPr>
      </w:pPr>
      <w:r w:rsidRPr="00170FDF">
        <w:rPr>
          <w:rFonts w:asciiTheme="majorHAnsi" w:hAnsiTheme="majorHAnsi"/>
          <w:color w:val="000000"/>
          <w:sz w:val="20"/>
          <w:szCs w:val="20"/>
        </w:rPr>
        <w:t>Üniversitemizde kalite güvence sistemi kapsamında yürütülen iç tetkik uygulamaları sürecinde, İAŞ-0040 Staj İşlemleri İş Akışı dokümanına ilişkin iç tetkikçiler tarafından iletilen geri bildirimlerin süreçlerin etkinliği, uygulanabilirliği ve mevzuata uyumu açısından değerlendirilmesi ihtiyacı doğmuştur. Süreçlerin daha açık, anlaşılır ve işleyişe uygun hale getirilmesi amacıyla ilgili dokümanda güncelleme yapılması gerekli görülmüştür.</w:t>
      </w:r>
    </w:p>
    <w:p w:rsidR="00E4655E" w:rsidRDefault="00E4655E" w:rsidP="00E4655E">
      <w:pPr>
        <w:jc w:val="both"/>
        <w:rPr>
          <w:rFonts w:asciiTheme="majorHAnsi" w:hAnsiTheme="majorHAnsi" w:cs="Times New Roman"/>
          <w:b/>
          <w:sz w:val="20"/>
          <w:szCs w:val="20"/>
        </w:rPr>
      </w:pPr>
    </w:p>
    <w:p w:rsidR="00E4655E" w:rsidRPr="00851E54" w:rsidRDefault="00E4655E" w:rsidP="00E4655E">
      <w:pPr>
        <w:tabs>
          <w:tab w:val="left" w:pos="1418"/>
        </w:tabs>
        <w:spacing w:before="240"/>
        <w:jc w:val="both"/>
        <w:rPr>
          <w:rFonts w:asciiTheme="majorHAnsi" w:hAnsiTheme="majorHAnsi" w:cs="Times New Roman"/>
          <w:sz w:val="20"/>
          <w:szCs w:val="20"/>
        </w:rPr>
      </w:pPr>
      <w:r w:rsidRPr="00851E54">
        <w:rPr>
          <w:rFonts w:asciiTheme="majorHAnsi" w:hAnsiTheme="majorHAnsi" w:cs="Times New Roman"/>
          <w:sz w:val="20"/>
          <w:szCs w:val="20"/>
        </w:rPr>
        <w:t xml:space="preserve">Kararın İçeriği: </w:t>
      </w:r>
    </w:p>
    <w:p w:rsidR="00E4655E" w:rsidRDefault="00E4655E" w:rsidP="00E4655E">
      <w:pPr>
        <w:jc w:val="both"/>
        <w:rPr>
          <w:rFonts w:asciiTheme="majorHAnsi" w:hAnsiTheme="majorHAnsi" w:cs="Times New Roman"/>
          <w:b/>
          <w:sz w:val="20"/>
          <w:szCs w:val="20"/>
        </w:rPr>
      </w:pPr>
    </w:p>
    <w:p w:rsidR="00E4655E" w:rsidRPr="00170FDF" w:rsidRDefault="00E4655E" w:rsidP="00E4655E">
      <w:pPr>
        <w:jc w:val="both"/>
        <w:rPr>
          <w:rFonts w:asciiTheme="majorHAnsi" w:hAnsiTheme="majorHAnsi" w:cs="Times New Roman"/>
          <w:b/>
          <w:sz w:val="20"/>
          <w:szCs w:val="20"/>
        </w:rPr>
      </w:pPr>
      <w:r w:rsidRPr="00170FDF">
        <w:rPr>
          <w:rFonts w:asciiTheme="majorHAnsi" w:hAnsiTheme="majorHAnsi"/>
          <w:color w:val="000000"/>
          <w:sz w:val="20"/>
          <w:szCs w:val="20"/>
        </w:rPr>
        <w:t>İç tetkik sürecinde iletilen geri bildirimler doğrultusunda İAŞ-0040 Staj İşlemleri İş Akışı dokümanının güncellenmesine, güncellenen dokümanın Üniversitemiz kalite dokümantasyon sistemine dahil edilmesine ve Kalite Sayfası üzerinden erişime açılmasına karar verilmiştir.</w:t>
      </w:r>
    </w:p>
    <w:p w:rsidR="00E4655E" w:rsidRDefault="00E4655E" w:rsidP="00E4655E">
      <w:pPr>
        <w:jc w:val="both"/>
        <w:rPr>
          <w:rFonts w:asciiTheme="majorHAnsi" w:hAnsiTheme="majorHAnsi" w:cs="Times New Roman"/>
          <w:b/>
          <w:sz w:val="20"/>
          <w:szCs w:val="20"/>
        </w:rPr>
      </w:pPr>
    </w:p>
    <w:p w:rsidR="00E4655E" w:rsidRDefault="00E4655E" w:rsidP="00E4655E">
      <w:pPr>
        <w:jc w:val="both"/>
        <w:rPr>
          <w:rFonts w:asciiTheme="majorHAnsi" w:hAnsiTheme="majorHAnsi" w:cs="Times New Roman"/>
          <w:b/>
          <w:sz w:val="20"/>
          <w:szCs w:val="20"/>
        </w:rPr>
      </w:pPr>
      <w:r>
        <w:rPr>
          <w:rFonts w:asciiTheme="majorHAnsi" w:hAnsiTheme="majorHAnsi" w:cs="Times New Roman"/>
          <w:b/>
          <w:sz w:val="20"/>
          <w:szCs w:val="20"/>
        </w:rPr>
        <w:lastRenderedPageBreak/>
        <w:t>Karar No 6:</w:t>
      </w:r>
    </w:p>
    <w:p w:rsidR="00E4655E" w:rsidRDefault="00E4655E" w:rsidP="00E4655E">
      <w:pPr>
        <w:jc w:val="both"/>
        <w:rPr>
          <w:rFonts w:asciiTheme="majorHAnsi" w:hAnsiTheme="majorHAnsi" w:cs="Times New Roman"/>
          <w:b/>
          <w:sz w:val="20"/>
          <w:szCs w:val="20"/>
        </w:rPr>
      </w:pPr>
    </w:p>
    <w:p w:rsidR="00E4655E" w:rsidRDefault="00E4655E" w:rsidP="00E4655E">
      <w:pPr>
        <w:jc w:val="both"/>
        <w:rPr>
          <w:rFonts w:asciiTheme="majorHAnsi" w:hAnsiTheme="majorHAnsi" w:cs="Times New Roman"/>
          <w:bCs/>
          <w:sz w:val="20"/>
          <w:szCs w:val="20"/>
        </w:rPr>
      </w:pPr>
      <w:r>
        <w:rPr>
          <w:rFonts w:asciiTheme="majorHAnsi" w:hAnsiTheme="majorHAnsi" w:cs="Times New Roman"/>
          <w:bCs/>
          <w:sz w:val="20"/>
          <w:szCs w:val="20"/>
        </w:rPr>
        <w:t>Üniversite web sayfasına “Engelsiz Kütüphane” bölümünün eklenmesine karar verilmiştir.</w:t>
      </w:r>
    </w:p>
    <w:p w:rsidR="00E4655E" w:rsidRDefault="00E4655E" w:rsidP="00E4655E">
      <w:pPr>
        <w:tabs>
          <w:tab w:val="left" w:pos="1418"/>
        </w:tabs>
        <w:spacing w:before="240"/>
        <w:jc w:val="both"/>
        <w:rPr>
          <w:rFonts w:asciiTheme="majorHAnsi" w:hAnsiTheme="majorHAnsi" w:cs="Times New Roman"/>
          <w:sz w:val="20"/>
          <w:szCs w:val="20"/>
        </w:rPr>
      </w:pPr>
      <w:r w:rsidRPr="00851E54">
        <w:rPr>
          <w:rFonts w:asciiTheme="majorHAnsi" w:hAnsiTheme="majorHAnsi" w:cs="Times New Roman"/>
          <w:sz w:val="20"/>
          <w:szCs w:val="20"/>
        </w:rPr>
        <w:t xml:space="preserve">Kararın Gerekçesi: </w:t>
      </w:r>
    </w:p>
    <w:p w:rsidR="00E4655E" w:rsidRPr="00C96C63" w:rsidRDefault="00E4655E" w:rsidP="00E4655E">
      <w:pPr>
        <w:jc w:val="both"/>
        <w:rPr>
          <w:rFonts w:asciiTheme="majorHAnsi" w:hAnsiTheme="majorHAnsi" w:cs="Times New Roman"/>
          <w:bCs/>
          <w:sz w:val="20"/>
          <w:szCs w:val="20"/>
        </w:rPr>
      </w:pPr>
      <w:r w:rsidRPr="00C96C63">
        <w:rPr>
          <w:rFonts w:asciiTheme="majorHAnsi" w:hAnsiTheme="majorHAnsi"/>
          <w:color w:val="000000"/>
          <w:sz w:val="20"/>
          <w:szCs w:val="20"/>
        </w:rPr>
        <w:t>Çağ Üniversitesi Kütüphane ve Dokümantasyon Direktörlüğü tarafından paydaş geri bildirimleri doğrultusunda, engelli bireylerin kütüphane hizmetlerine erişimini kolaylaştırmak ve bilgi kaynaklarına eşit, bağımsız ve erişilebilir şekilde ulaşmalarını desteklemek amacıyla kurumsal web sayfasında erişilebilirlik odaklı bir düzenleme yapılması ihtiyacı ortaya çıkmıştır. Üniversitemizin erişilebilirlik ve kapsayıcılık ilkeleri doğrultusunda bu yönde bir bölüm oluşturulması gerekli görülmüştür.</w:t>
      </w:r>
    </w:p>
    <w:p w:rsidR="00E4655E" w:rsidRPr="00851E54" w:rsidRDefault="00E4655E" w:rsidP="00E4655E">
      <w:pPr>
        <w:tabs>
          <w:tab w:val="left" w:pos="1418"/>
        </w:tabs>
        <w:spacing w:before="240"/>
        <w:jc w:val="both"/>
        <w:rPr>
          <w:rFonts w:asciiTheme="majorHAnsi" w:hAnsiTheme="majorHAnsi" w:cs="Times New Roman"/>
          <w:sz w:val="20"/>
          <w:szCs w:val="20"/>
        </w:rPr>
      </w:pPr>
      <w:r w:rsidRPr="00851E54">
        <w:rPr>
          <w:rFonts w:asciiTheme="majorHAnsi" w:hAnsiTheme="majorHAnsi" w:cs="Times New Roman"/>
          <w:sz w:val="20"/>
          <w:szCs w:val="20"/>
        </w:rPr>
        <w:t xml:space="preserve">Kararın İçeriği: </w:t>
      </w:r>
    </w:p>
    <w:p w:rsidR="00E4655E" w:rsidRDefault="00E4655E" w:rsidP="00E4655E">
      <w:pPr>
        <w:jc w:val="both"/>
        <w:rPr>
          <w:rFonts w:asciiTheme="majorHAnsi" w:hAnsiTheme="majorHAnsi" w:cs="Times New Roman"/>
          <w:b/>
          <w:sz w:val="20"/>
          <w:szCs w:val="20"/>
        </w:rPr>
      </w:pPr>
    </w:p>
    <w:p w:rsidR="00E4655E" w:rsidRPr="00C96C63" w:rsidRDefault="00E4655E" w:rsidP="00E4655E">
      <w:pPr>
        <w:jc w:val="both"/>
        <w:rPr>
          <w:rFonts w:asciiTheme="majorHAnsi" w:hAnsiTheme="majorHAnsi" w:cs="Times New Roman"/>
          <w:b/>
          <w:sz w:val="20"/>
          <w:szCs w:val="20"/>
        </w:rPr>
      </w:pPr>
      <w:r w:rsidRPr="00C96C63">
        <w:rPr>
          <w:rFonts w:asciiTheme="majorHAnsi" w:hAnsiTheme="majorHAnsi"/>
          <w:color w:val="000000"/>
          <w:sz w:val="20"/>
          <w:szCs w:val="20"/>
        </w:rPr>
        <w:t>Engelli bireylerin kütüphane hizmetlerine ve bilgi kaynaklarına erişimini desteklemek amacıyla Çağ Üniversitesi kurumsal web sayfasına “Engelsiz Kütüphane” bölümünün eklenmesine; söz konusu bölümde özel gereksinimli kullanıcıların bilgi kaynaklarına eşit ve bağımsız erişimini destekleyen kaynakların sunulmasına karar verilmiştir.</w:t>
      </w:r>
    </w:p>
    <w:p w:rsidR="00E4655E" w:rsidRDefault="00E4655E" w:rsidP="00E4655E">
      <w:pPr>
        <w:jc w:val="both"/>
        <w:rPr>
          <w:rFonts w:asciiTheme="majorHAnsi" w:hAnsiTheme="majorHAnsi" w:cs="Times New Roman"/>
          <w:b/>
          <w:sz w:val="20"/>
          <w:szCs w:val="20"/>
        </w:rPr>
      </w:pPr>
    </w:p>
    <w:p w:rsidR="00E4655E" w:rsidRDefault="00E4655E" w:rsidP="00E4655E">
      <w:pPr>
        <w:jc w:val="both"/>
        <w:rPr>
          <w:rFonts w:asciiTheme="majorHAnsi" w:hAnsiTheme="majorHAnsi" w:cs="Times New Roman"/>
          <w:b/>
          <w:sz w:val="20"/>
          <w:szCs w:val="20"/>
        </w:rPr>
      </w:pPr>
      <w:r>
        <w:rPr>
          <w:rFonts w:asciiTheme="majorHAnsi" w:hAnsiTheme="majorHAnsi" w:cs="Times New Roman"/>
          <w:b/>
          <w:sz w:val="20"/>
          <w:szCs w:val="20"/>
        </w:rPr>
        <w:t>Karar No 7:</w:t>
      </w:r>
    </w:p>
    <w:p w:rsidR="00E4655E" w:rsidRDefault="00E4655E" w:rsidP="00E4655E">
      <w:pPr>
        <w:jc w:val="both"/>
        <w:rPr>
          <w:rFonts w:asciiTheme="majorHAnsi" w:hAnsiTheme="majorHAnsi" w:cs="Times New Roman"/>
          <w:b/>
          <w:sz w:val="20"/>
          <w:szCs w:val="20"/>
        </w:rPr>
      </w:pPr>
    </w:p>
    <w:p w:rsidR="00E4655E" w:rsidRDefault="00E4655E" w:rsidP="00E4655E">
      <w:pPr>
        <w:ind w:left="720"/>
        <w:jc w:val="both"/>
        <w:rPr>
          <w:rFonts w:asciiTheme="majorHAnsi" w:hAnsiTheme="majorHAnsi" w:cs="Times New Roman"/>
          <w:bCs/>
          <w:sz w:val="20"/>
          <w:szCs w:val="20"/>
        </w:rPr>
      </w:pPr>
      <w:r>
        <w:rPr>
          <w:rFonts w:asciiTheme="majorHAnsi" w:hAnsiTheme="majorHAnsi" w:cs="Times New Roman"/>
          <w:bCs/>
          <w:sz w:val="20"/>
          <w:szCs w:val="20"/>
        </w:rPr>
        <w:t>FRM-0117 Risk Analizi Formu</w:t>
      </w:r>
    </w:p>
    <w:p w:rsidR="00E4655E" w:rsidRDefault="00E4655E" w:rsidP="00E4655E">
      <w:pPr>
        <w:ind w:left="720"/>
        <w:jc w:val="both"/>
        <w:rPr>
          <w:rFonts w:asciiTheme="majorHAnsi" w:hAnsiTheme="majorHAnsi" w:cs="Times New Roman"/>
          <w:bCs/>
          <w:sz w:val="20"/>
          <w:szCs w:val="20"/>
        </w:rPr>
      </w:pPr>
      <w:r>
        <w:rPr>
          <w:rFonts w:asciiTheme="majorHAnsi" w:hAnsiTheme="majorHAnsi" w:cs="Times New Roman"/>
          <w:bCs/>
          <w:sz w:val="20"/>
          <w:szCs w:val="20"/>
        </w:rPr>
        <w:t>FRM-0118 Etkinlik Görüş Anketi Formu</w:t>
      </w:r>
    </w:p>
    <w:p w:rsidR="00E4655E" w:rsidRPr="009762B9" w:rsidRDefault="00E4655E" w:rsidP="00E4655E">
      <w:pPr>
        <w:ind w:left="720"/>
        <w:jc w:val="both"/>
        <w:rPr>
          <w:rFonts w:asciiTheme="majorHAnsi" w:hAnsiTheme="majorHAnsi" w:cs="Times New Roman"/>
          <w:bCs/>
          <w:sz w:val="20"/>
          <w:szCs w:val="20"/>
        </w:rPr>
      </w:pPr>
      <w:r w:rsidRPr="009762B9">
        <w:rPr>
          <w:rFonts w:asciiTheme="majorHAnsi" w:hAnsiTheme="majorHAnsi" w:cs="Times New Roman"/>
          <w:bCs/>
          <w:sz w:val="20"/>
          <w:szCs w:val="20"/>
        </w:rPr>
        <w:t>FRM-0119 Temizlik Alanı Teslim/Denetim Formu</w:t>
      </w:r>
    </w:p>
    <w:p w:rsidR="00E4655E" w:rsidRDefault="00E4655E" w:rsidP="00E4655E">
      <w:pPr>
        <w:ind w:left="720"/>
        <w:jc w:val="both"/>
        <w:rPr>
          <w:rFonts w:asciiTheme="majorHAnsi" w:hAnsiTheme="majorHAnsi" w:cs="Times New Roman"/>
          <w:bCs/>
          <w:sz w:val="20"/>
          <w:szCs w:val="20"/>
        </w:rPr>
      </w:pPr>
      <w:r w:rsidRPr="009762B9">
        <w:rPr>
          <w:rFonts w:asciiTheme="majorHAnsi" w:hAnsiTheme="majorHAnsi" w:cs="Times New Roman"/>
          <w:bCs/>
          <w:sz w:val="20"/>
          <w:szCs w:val="20"/>
        </w:rPr>
        <w:t>FRM-0120 Öğrenci Merkezli Öğrenme-Öğretme İzleme Formu</w:t>
      </w:r>
    </w:p>
    <w:p w:rsidR="00E4655E" w:rsidRDefault="00E4655E" w:rsidP="00E4655E">
      <w:pPr>
        <w:pStyle w:val="NormalWeb"/>
        <w:spacing w:before="240" w:beforeAutospacing="0" w:after="0" w:afterAutospacing="0" w:line="276" w:lineRule="auto"/>
        <w:rPr>
          <w:rFonts w:asciiTheme="majorHAnsi" w:hAnsiTheme="majorHAnsi"/>
          <w:sz w:val="20"/>
          <w:szCs w:val="20"/>
        </w:rPr>
      </w:pPr>
      <w:r>
        <w:rPr>
          <w:rFonts w:asciiTheme="majorHAnsi" w:hAnsiTheme="majorHAnsi"/>
          <w:sz w:val="20"/>
          <w:szCs w:val="20"/>
        </w:rPr>
        <w:t>Yukarıda belirtilen formların yayımlanmasına karar verilmiştir.</w:t>
      </w:r>
    </w:p>
    <w:p w:rsidR="00E4655E" w:rsidRPr="009762B9" w:rsidRDefault="00E4655E" w:rsidP="00E4655E">
      <w:pPr>
        <w:jc w:val="both"/>
        <w:rPr>
          <w:rFonts w:asciiTheme="majorHAnsi" w:hAnsiTheme="majorHAnsi" w:cs="Times New Roman"/>
          <w:bCs/>
          <w:sz w:val="20"/>
          <w:szCs w:val="20"/>
        </w:rPr>
      </w:pPr>
    </w:p>
    <w:p w:rsidR="001D3D69" w:rsidRDefault="001D3D69" w:rsidP="001D3D69">
      <w:pPr>
        <w:tabs>
          <w:tab w:val="left" w:pos="1418"/>
        </w:tabs>
        <w:spacing w:before="240"/>
        <w:jc w:val="both"/>
        <w:rPr>
          <w:rFonts w:asciiTheme="majorHAnsi" w:hAnsiTheme="majorHAnsi" w:cs="Times New Roman"/>
          <w:b/>
          <w:sz w:val="20"/>
          <w:szCs w:val="20"/>
        </w:rPr>
      </w:pPr>
      <w:r w:rsidRPr="001F5300">
        <w:rPr>
          <w:rFonts w:asciiTheme="majorHAnsi" w:hAnsiTheme="majorHAnsi" w:cs="Times New Roman"/>
          <w:b/>
          <w:sz w:val="20"/>
          <w:szCs w:val="20"/>
        </w:rPr>
        <w:t xml:space="preserve">Karar No </w:t>
      </w:r>
      <w:r>
        <w:rPr>
          <w:rFonts w:asciiTheme="majorHAnsi" w:hAnsiTheme="majorHAnsi" w:cs="Times New Roman"/>
          <w:b/>
          <w:sz w:val="20"/>
          <w:szCs w:val="20"/>
        </w:rPr>
        <w:t>8</w:t>
      </w:r>
      <w:r w:rsidRPr="001F5300">
        <w:rPr>
          <w:rFonts w:asciiTheme="majorHAnsi" w:hAnsiTheme="majorHAnsi" w:cs="Times New Roman"/>
          <w:b/>
          <w:sz w:val="20"/>
          <w:szCs w:val="20"/>
        </w:rPr>
        <w:t xml:space="preserve">: </w:t>
      </w:r>
    </w:p>
    <w:p w:rsidR="001D3D69" w:rsidRPr="00207393" w:rsidRDefault="001D3D69" w:rsidP="001D3D69">
      <w:pPr>
        <w:tabs>
          <w:tab w:val="left" w:pos="1418"/>
        </w:tabs>
        <w:spacing w:before="240" w:line="276" w:lineRule="auto"/>
        <w:jc w:val="both"/>
        <w:rPr>
          <w:rFonts w:asciiTheme="majorHAnsi" w:hAnsiTheme="majorHAnsi" w:cs="Times New Roman"/>
          <w:bCs/>
          <w:sz w:val="20"/>
          <w:szCs w:val="20"/>
        </w:rPr>
      </w:pPr>
      <w:r w:rsidRPr="00207393">
        <w:rPr>
          <w:rFonts w:asciiTheme="majorHAnsi" w:hAnsiTheme="majorHAnsi" w:cs="Times New Roman"/>
          <w:bCs/>
          <w:sz w:val="20"/>
          <w:szCs w:val="20"/>
        </w:rPr>
        <w:t>16 program için</w:t>
      </w:r>
      <w:r>
        <w:rPr>
          <w:rFonts w:asciiTheme="majorHAnsi" w:hAnsiTheme="majorHAnsi" w:cs="Times New Roman"/>
          <w:bCs/>
          <w:sz w:val="20"/>
          <w:szCs w:val="20"/>
        </w:rPr>
        <w:t xml:space="preserve"> FIBAA</w:t>
      </w:r>
      <w:r w:rsidRPr="00207393">
        <w:rPr>
          <w:rFonts w:asciiTheme="majorHAnsi" w:hAnsiTheme="majorHAnsi" w:cs="Times New Roman"/>
          <w:bCs/>
          <w:sz w:val="20"/>
          <w:szCs w:val="20"/>
        </w:rPr>
        <w:t xml:space="preserve"> başvuru dosyasının 31.03.2026 tarihine kadar tamamlanmasına</w:t>
      </w:r>
      <w:r>
        <w:rPr>
          <w:rFonts w:asciiTheme="majorHAnsi" w:hAnsiTheme="majorHAnsi" w:cs="Times New Roman"/>
          <w:bCs/>
          <w:sz w:val="20"/>
          <w:szCs w:val="20"/>
        </w:rPr>
        <w:t>; 01.04.2026- 17.04.2026 tarihleri arasında FIBAA başvuru dosyasının birleştirilmesi ve son haline getirilmesine; 18.04.2026 tarihinde FIBAA akreditasyon başvurusunun yapılmasına karar verilmiştir.</w:t>
      </w:r>
    </w:p>
    <w:p w:rsidR="001D3D69" w:rsidRDefault="001D3D69" w:rsidP="001D3D69">
      <w:pPr>
        <w:tabs>
          <w:tab w:val="left" w:pos="1418"/>
        </w:tabs>
        <w:spacing w:before="240"/>
        <w:jc w:val="both"/>
        <w:rPr>
          <w:rFonts w:asciiTheme="majorHAnsi" w:hAnsiTheme="majorHAnsi" w:cs="Times New Roman"/>
          <w:sz w:val="20"/>
          <w:szCs w:val="20"/>
        </w:rPr>
      </w:pPr>
      <w:r w:rsidRPr="00851E54">
        <w:rPr>
          <w:rFonts w:asciiTheme="majorHAnsi" w:hAnsiTheme="majorHAnsi" w:cs="Times New Roman"/>
          <w:sz w:val="20"/>
          <w:szCs w:val="20"/>
        </w:rPr>
        <w:t xml:space="preserve">Kararın Gerekçesi: </w:t>
      </w:r>
    </w:p>
    <w:p w:rsidR="001D3D69" w:rsidRPr="00207393" w:rsidRDefault="001D3D69" w:rsidP="001D3D69">
      <w:pPr>
        <w:tabs>
          <w:tab w:val="left" w:pos="1418"/>
        </w:tabs>
        <w:spacing w:before="240" w:line="276" w:lineRule="auto"/>
        <w:jc w:val="both"/>
        <w:rPr>
          <w:rFonts w:ascii="Cambria" w:hAnsi="Cambria" w:cs="Times New Roman"/>
          <w:sz w:val="20"/>
          <w:szCs w:val="20"/>
        </w:rPr>
      </w:pPr>
      <w:r w:rsidRPr="00207393">
        <w:rPr>
          <w:rFonts w:ascii="Cambria" w:hAnsi="Cambria"/>
          <w:color w:val="000000"/>
          <w:sz w:val="20"/>
          <w:szCs w:val="20"/>
        </w:rPr>
        <w:t>Üniversitemiz bünyesinde yürütülen 16 programın eğitim-öğretim kalitesinin uluslararası standartlara uygunluğunun belgelendirilmesi, kalite güvence sisteminin güçlendirilmesi ve kurumsal görünürlüğün artırılması amacıyla FIBAA akreditasyon sürecine başvurulmasına ihtiyaç duyulmuştur. Sürecin planlı, koordineli ve belirlenen takvim doğrultusunda yürütülebilmesi için başvuru hazırlık aşamalarının tarihsel olarak yapılandırılması gerekli görülmüştür.</w:t>
      </w:r>
    </w:p>
    <w:p w:rsidR="001D3D69" w:rsidRDefault="001D3D69" w:rsidP="001D3D69">
      <w:pPr>
        <w:tabs>
          <w:tab w:val="left" w:pos="1418"/>
        </w:tabs>
        <w:spacing w:before="240"/>
        <w:jc w:val="both"/>
        <w:rPr>
          <w:rFonts w:asciiTheme="majorHAnsi" w:hAnsiTheme="majorHAnsi" w:cs="Times New Roman"/>
          <w:sz w:val="20"/>
          <w:szCs w:val="20"/>
        </w:rPr>
      </w:pPr>
      <w:r w:rsidRPr="00851E54">
        <w:rPr>
          <w:rFonts w:asciiTheme="majorHAnsi" w:hAnsiTheme="majorHAnsi" w:cs="Times New Roman"/>
          <w:sz w:val="20"/>
          <w:szCs w:val="20"/>
        </w:rPr>
        <w:t xml:space="preserve">Kararın İçeriği: </w:t>
      </w:r>
    </w:p>
    <w:p w:rsidR="001D3D69" w:rsidRDefault="001D3D69" w:rsidP="001D3D69">
      <w:pPr>
        <w:tabs>
          <w:tab w:val="left" w:pos="1418"/>
        </w:tabs>
        <w:spacing w:before="240" w:line="276" w:lineRule="auto"/>
        <w:jc w:val="both"/>
        <w:rPr>
          <w:rFonts w:ascii="Cambria" w:hAnsi="Cambria"/>
          <w:color w:val="000000"/>
          <w:sz w:val="20"/>
          <w:szCs w:val="20"/>
        </w:rPr>
      </w:pPr>
      <w:r w:rsidRPr="00207393">
        <w:rPr>
          <w:rFonts w:ascii="Cambria" w:hAnsi="Cambria"/>
          <w:color w:val="000000"/>
          <w:sz w:val="20"/>
          <w:szCs w:val="20"/>
        </w:rPr>
        <w:t>Karar kapsamında, 16 programa ilişkin FIBAA başvuru dosyalarının belirlenen tarihe kadar program bazında hazırlanması, ardından tüm dosyaların bütüncül bir yapıda birleştirilerek gerekli akademik ve idari kontrollerden geçirilmesi ve nihai başvuru dosyasının oluşturulması sürecine ilişkin çalışma takvimi belirlenmiştir; başvurunun ise ilan edilen tarihte resmi olarak yapılması öngörülmüştür.</w:t>
      </w:r>
    </w:p>
    <w:p w:rsidR="001D3D69" w:rsidRDefault="001D3D69" w:rsidP="001D3D69">
      <w:pPr>
        <w:tabs>
          <w:tab w:val="left" w:pos="1418"/>
        </w:tabs>
        <w:spacing w:before="240"/>
        <w:jc w:val="both"/>
        <w:rPr>
          <w:rFonts w:asciiTheme="majorHAnsi" w:hAnsiTheme="majorHAnsi" w:cs="Times New Roman"/>
          <w:b/>
          <w:sz w:val="20"/>
          <w:szCs w:val="20"/>
        </w:rPr>
      </w:pPr>
      <w:r w:rsidRPr="001F5300">
        <w:rPr>
          <w:rFonts w:asciiTheme="majorHAnsi" w:hAnsiTheme="majorHAnsi" w:cs="Times New Roman"/>
          <w:b/>
          <w:sz w:val="20"/>
          <w:szCs w:val="20"/>
        </w:rPr>
        <w:t xml:space="preserve">Karar No </w:t>
      </w:r>
      <w:r>
        <w:rPr>
          <w:rFonts w:asciiTheme="majorHAnsi" w:hAnsiTheme="majorHAnsi" w:cs="Times New Roman"/>
          <w:b/>
          <w:sz w:val="20"/>
          <w:szCs w:val="20"/>
        </w:rPr>
        <w:t>9</w:t>
      </w:r>
      <w:r w:rsidRPr="001F5300">
        <w:rPr>
          <w:rFonts w:asciiTheme="majorHAnsi" w:hAnsiTheme="majorHAnsi" w:cs="Times New Roman"/>
          <w:b/>
          <w:sz w:val="20"/>
          <w:szCs w:val="20"/>
        </w:rPr>
        <w:t xml:space="preserve">: </w:t>
      </w:r>
    </w:p>
    <w:p w:rsidR="001D3D69" w:rsidRDefault="001D3D69" w:rsidP="001D3D69">
      <w:pPr>
        <w:jc w:val="both"/>
        <w:rPr>
          <w:rFonts w:asciiTheme="majorHAnsi" w:hAnsiTheme="majorHAnsi" w:cs="Times New Roman"/>
          <w:b/>
          <w:sz w:val="20"/>
          <w:szCs w:val="20"/>
        </w:rPr>
      </w:pPr>
    </w:p>
    <w:p w:rsidR="001D3D69" w:rsidRPr="009D4D11" w:rsidRDefault="001D3D69" w:rsidP="001D3D69">
      <w:pPr>
        <w:spacing w:line="276" w:lineRule="auto"/>
        <w:jc w:val="both"/>
        <w:rPr>
          <w:rFonts w:ascii="Cambria" w:hAnsi="Cambria"/>
          <w:color w:val="000000"/>
          <w:sz w:val="20"/>
          <w:szCs w:val="20"/>
        </w:rPr>
      </w:pPr>
      <w:r w:rsidRPr="009D4D11">
        <w:rPr>
          <w:rFonts w:ascii="Cambria" w:hAnsi="Cambria"/>
          <w:color w:val="000000"/>
          <w:sz w:val="20"/>
          <w:szCs w:val="20"/>
        </w:rPr>
        <w:t>İç tetkik süreci kapsamında yapılan değerlendirmelere ilişkin görüşlerin paylaşılmış olduğu, tespit edilen uygunsuzluklara yönelik Düzeltici ve Önleyici Faaliyetlerin (DÖF) ilgili birimlere iletildiği ve iç tetkik raporlarının hazırlanmasına başlanmış olduğu görülmüş olup, sürecin belirlenen kalite güvence takvimi doğrultusunda tamamlanmasına ve raporların konsolide edilerek üst yönetime sunulmasına karar verilmiştir.</w:t>
      </w:r>
    </w:p>
    <w:p w:rsidR="001D3D69" w:rsidRDefault="001D3D69" w:rsidP="001D3D69">
      <w:pPr>
        <w:tabs>
          <w:tab w:val="left" w:pos="1418"/>
        </w:tabs>
        <w:spacing w:before="240"/>
        <w:jc w:val="both"/>
        <w:rPr>
          <w:rFonts w:asciiTheme="majorHAnsi" w:hAnsiTheme="majorHAnsi" w:cs="Times New Roman"/>
          <w:sz w:val="20"/>
          <w:szCs w:val="20"/>
        </w:rPr>
      </w:pPr>
      <w:r w:rsidRPr="00851E54">
        <w:rPr>
          <w:rFonts w:asciiTheme="majorHAnsi" w:hAnsiTheme="majorHAnsi" w:cs="Times New Roman"/>
          <w:sz w:val="20"/>
          <w:szCs w:val="20"/>
        </w:rPr>
        <w:t xml:space="preserve">Kararın Gerekçesi: </w:t>
      </w:r>
    </w:p>
    <w:p w:rsidR="001D3D69" w:rsidRPr="00756991" w:rsidRDefault="001D3D69" w:rsidP="001D3D69">
      <w:pPr>
        <w:spacing w:before="240" w:line="276" w:lineRule="auto"/>
        <w:jc w:val="both"/>
        <w:rPr>
          <w:rFonts w:asciiTheme="majorHAnsi" w:hAnsiTheme="majorHAnsi" w:cs="Times New Roman"/>
          <w:bCs/>
          <w:sz w:val="20"/>
          <w:szCs w:val="20"/>
        </w:rPr>
      </w:pPr>
      <w:r w:rsidRPr="00756991">
        <w:rPr>
          <w:rFonts w:asciiTheme="majorHAnsi" w:hAnsiTheme="majorHAnsi" w:cs="Times New Roman"/>
          <w:bCs/>
          <w:sz w:val="20"/>
          <w:szCs w:val="20"/>
        </w:rPr>
        <w:t>Kurumsal kalite güvence sisteminin etkinliğinin artırılması, süreçlerde tespit edilen iyileştirmeye açık alanların sistematik şekilde giderilmesi ve sürekli iyileştirme yaklaşımının güçlendirilmesi amacıyla yürütülen iç tetkik sürecinin planlı ve sonuç odaklı biçimde tamamlanması gerekliliği doğmuştur.</w:t>
      </w:r>
    </w:p>
    <w:p w:rsidR="001D3D69" w:rsidRDefault="001D3D69" w:rsidP="001D3D69">
      <w:pPr>
        <w:tabs>
          <w:tab w:val="left" w:pos="1418"/>
        </w:tabs>
        <w:spacing w:before="240"/>
        <w:jc w:val="both"/>
        <w:rPr>
          <w:rFonts w:asciiTheme="majorHAnsi" w:hAnsiTheme="majorHAnsi" w:cs="Times New Roman"/>
          <w:sz w:val="20"/>
          <w:szCs w:val="20"/>
        </w:rPr>
      </w:pPr>
      <w:r w:rsidRPr="00851E54">
        <w:rPr>
          <w:rFonts w:asciiTheme="majorHAnsi" w:hAnsiTheme="majorHAnsi" w:cs="Times New Roman"/>
          <w:sz w:val="20"/>
          <w:szCs w:val="20"/>
        </w:rPr>
        <w:t xml:space="preserve">Kararın İçeriği: </w:t>
      </w:r>
    </w:p>
    <w:p w:rsidR="001D3D69" w:rsidRDefault="001D3D69" w:rsidP="001D3D69">
      <w:pPr>
        <w:tabs>
          <w:tab w:val="left" w:pos="1418"/>
        </w:tabs>
        <w:spacing w:before="240" w:line="276" w:lineRule="auto"/>
        <w:jc w:val="both"/>
        <w:rPr>
          <w:rFonts w:asciiTheme="majorHAnsi" w:hAnsiTheme="majorHAnsi" w:cs="Times New Roman"/>
          <w:sz w:val="20"/>
          <w:szCs w:val="20"/>
        </w:rPr>
      </w:pPr>
      <w:r w:rsidRPr="00756991">
        <w:rPr>
          <w:rFonts w:asciiTheme="majorHAnsi" w:hAnsiTheme="majorHAnsi" w:cs="Times New Roman"/>
          <w:sz w:val="20"/>
          <w:szCs w:val="20"/>
        </w:rPr>
        <w:t>Karar kapsamında, iç tetkik bulgularına ilişkin hazırlanan DÖF’lerin ilgili birimler tarafından takip edilmesi, iç tetkik raporlarının tamamlanarak birleştirilmesi ve değerlendirme sonuçlarının kurumsal kalite iyileştirme çalışmalarına girdi oluşturacak şekilde üst yönetime sunulmasına yönelik sürecin takvimlendirilmesi ve koordinasyonunun sağlanması öngörülmüştür.</w:t>
      </w:r>
    </w:p>
    <w:p w:rsidR="001D3D69" w:rsidRDefault="001D3D69" w:rsidP="001D3D69">
      <w:pPr>
        <w:jc w:val="both"/>
        <w:rPr>
          <w:rFonts w:asciiTheme="majorHAnsi" w:hAnsiTheme="majorHAnsi" w:cs="Times New Roman"/>
          <w:b/>
          <w:sz w:val="20"/>
          <w:szCs w:val="20"/>
        </w:rPr>
      </w:pPr>
    </w:p>
    <w:p w:rsidR="001D3D69" w:rsidRDefault="001D3D69" w:rsidP="001D3D69">
      <w:pPr>
        <w:jc w:val="both"/>
        <w:rPr>
          <w:rFonts w:asciiTheme="majorHAnsi" w:hAnsiTheme="majorHAnsi" w:cs="Times New Roman"/>
          <w:b/>
          <w:sz w:val="20"/>
          <w:szCs w:val="20"/>
        </w:rPr>
      </w:pPr>
      <w:r>
        <w:rPr>
          <w:rFonts w:asciiTheme="majorHAnsi" w:hAnsiTheme="majorHAnsi" w:cs="Times New Roman"/>
          <w:b/>
          <w:sz w:val="20"/>
          <w:szCs w:val="20"/>
        </w:rPr>
        <w:t>Karar No 10:</w:t>
      </w:r>
    </w:p>
    <w:p w:rsidR="001D3D69" w:rsidRDefault="001D3D69" w:rsidP="001D3D69">
      <w:pPr>
        <w:jc w:val="both"/>
        <w:rPr>
          <w:rFonts w:asciiTheme="majorHAnsi" w:hAnsiTheme="majorHAnsi" w:cs="Times New Roman"/>
          <w:b/>
          <w:sz w:val="20"/>
          <w:szCs w:val="20"/>
        </w:rPr>
      </w:pPr>
    </w:p>
    <w:p w:rsidR="001D3D69" w:rsidRPr="003E4EAE" w:rsidRDefault="001D3D69" w:rsidP="001D3D69">
      <w:pPr>
        <w:jc w:val="both"/>
        <w:rPr>
          <w:rFonts w:ascii="Cambria" w:hAnsi="Cambria"/>
          <w:color w:val="000000"/>
          <w:sz w:val="20"/>
          <w:szCs w:val="20"/>
        </w:rPr>
      </w:pPr>
      <w:r w:rsidRPr="003E4EAE">
        <w:rPr>
          <w:rFonts w:ascii="Cambria" w:hAnsi="Cambria"/>
          <w:color w:val="000000"/>
          <w:sz w:val="20"/>
          <w:szCs w:val="20"/>
        </w:rPr>
        <w:t>Sürdürülebilir kampüs ve kaynakların etkin kullanımı amacıyla hazırlanan Enerji Verimliliği ve Su Verimliliği Yönergelerinin Üniversite Senatosu tarafından onaylanarak yürürlüğe konulmasına karar verilmiştir.</w:t>
      </w:r>
    </w:p>
    <w:p w:rsidR="001D3D69" w:rsidRDefault="001D3D69" w:rsidP="001D3D69">
      <w:pPr>
        <w:tabs>
          <w:tab w:val="left" w:pos="1418"/>
        </w:tabs>
        <w:spacing w:before="240"/>
        <w:jc w:val="both"/>
        <w:rPr>
          <w:rFonts w:asciiTheme="majorHAnsi" w:hAnsiTheme="majorHAnsi" w:cs="Times New Roman"/>
          <w:sz w:val="20"/>
          <w:szCs w:val="20"/>
        </w:rPr>
      </w:pPr>
      <w:r w:rsidRPr="00851E54">
        <w:rPr>
          <w:rFonts w:asciiTheme="majorHAnsi" w:hAnsiTheme="majorHAnsi" w:cs="Times New Roman"/>
          <w:sz w:val="20"/>
          <w:szCs w:val="20"/>
        </w:rPr>
        <w:t xml:space="preserve">Kararın Gerekçesi: </w:t>
      </w:r>
    </w:p>
    <w:p w:rsidR="001D3D69" w:rsidRDefault="001D3D69" w:rsidP="001D3D69">
      <w:pPr>
        <w:jc w:val="both"/>
        <w:rPr>
          <w:rFonts w:ascii="-webkit-standard" w:hAnsi="-webkit-standard"/>
          <w:color w:val="000000"/>
          <w:sz w:val="27"/>
          <w:szCs w:val="27"/>
        </w:rPr>
      </w:pPr>
    </w:p>
    <w:p w:rsidR="001D3D69" w:rsidRPr="003E4EAE" w:rsidRDefault="001D3D69" w:rsidP="001D3D69">
      <w:pPr>
        <w:jc w:val="both"/>
        <w:rPr>
          <w:rFonts w:ascii="Cambria" w:hAnsi="Cambria"/>
          <w:color w:val="000000"/>
          <w:sz w:val="20"/>
          <w:szCs w:val="20"/>
        </w:rPr>
      </w:pPr>
      <w:r w:rsidRPr="003E4EAE">
        <w:rPr>
          <w:rFonts w:ascii="Cambria" w:hAnsi="Cambria"/>
          <w:color w:val="000000"/>
          <w:sz w:val="20"/>
          <w:szCs w:val="20"/>
        </w:rPr>
        <w:t>Üniversitemizde sürdürülebilir kampüs yaklaşımının güçlendirilmesi, enerji ve su kaynaklarının verimli ve bilinçli kullanılması, çevresel etkilerin azaltılması ve kurumsal kalite çalışmaları kapsamında kaynak yönetiminin iyileştirilmesi amacıyla Enerji Verimliliği Yönergesi ve Su Verimliliği Yönergesi hazırlanmıştır. Kampüs genelinde tasarruf tedbirlerinin yaygınlaştırılması, çevresel farkındalığın artırılması ve sürdürülebilir yönetim anlayışının kurumsallaştırılması amacıyla söz konusu yönergelerin yürürlüğe alınması gerekli görülmüştür.</w:t>
      </w:r>
    </w:p>
    <w:p w:rsidR="001D3D69" w:rsidRPr="003E4EAE" w:rsidRDefault="001D3D69" w:rsidP="001D3D69">
      <w:pPr>
        <w:tabs>
          <w:tab w:val="left" w:pos="1418"/>
        </w:tabs>
        <w:spacing w:before="240"/>
        <w:jc w:val="both"/>
        <w:rPr>
          <w:rFonts w:asciiTheme="majorHAnsi" w:hAnsiTheme="majorHAnsi" w:cs="Times New Roman"/>
          <w:sz w:val="20"/>
          <w:szCs w:val="20"/>
        </w:rPr>
      </w:pPr>
      <w:r w:rsidRPr="00851E54">
        <w:rPr>
          <w:rFonts w:asciiTheme="majorHAnsi" w:hAnsiTheme="majorHAnsi" w:cs="Times New Roman"/>
          <w:sz w:val="20"/>
          <w:szCs w:val="20"/>
        </w:rPr>
        <w:t xml:space="preserve">Kararın İçeriği: </w:t>
      </w:r>
    </w:p>
    <w:p w:rsidR="001D3D69" w:rsidRPr="003E4EAE" w:rsidRDefault="001D3D69" w:rsidP="001D3D69">
      <w:pPr>
        <w:pStyle w:val="NormalWeb"/>
        <w:rPr>
          <w:rFonts w:ascii="Cambria" w:hAnsi="Cambria"/>
          <w:color w:val="000000"/>
          <w:sz w:val="20"/>
          <w:szCs w:val="20"/>
        </w:rPr>
      </w:pPr>
      <w:r w:rsidRPr="003E4EAE">
        <w:rPr>
          <w:rFonts w:ascii="Cambria" w:hAnsi="Cambria"/>
          <w:color w:val="000000"/>
          <w:sz w:val="20"/>
          <w:szCs w:val="20"/>
        </w:rPr>
        <w:t>Sürdürülebilir kampüs ve kaynakların etkin kullanımını sağlamak amacıyla hazırlanan Enerji Verimliliği Yönergesi ve Su Verimliliği Yönergesi Üniversite Senatosu tarafından onaylanarak yürürlüğe girmiştir. Söz konusu yönergeler; kampüs genelinde enerji tüketiminin optimize edilmesi, su kaynaklarının sürdürülebilir şekilde yönetilmesi, tasarruf tedbirlerinin uygulanması ve çevresel farkındalığın artırılması konularını kapsamaktadır. Yönergeler akademik ve idari tüm birimler için bağlayıcı nitelikte olup üniversitemizin çevreye duyarlı yönetim anlayışının ve kalite politikasının önemli bir parçasını oluşturmaktadır.</w:t>
      </w:r>
    </w:p>
    <w:p w:rsidR="001D3D69" w:rsidRDefault="001D3D69" w:rsidP="001D3D69">
      <w:pPr>
        <w:jc w:val="both"/>
        <w:rPr>
          <w:rFonts w:asciiTheme="majorHAnsi" w:hAnsiTheme="majorHAnsi" w:cs="Times New Roman"/>
          <w:b/>
          <w:sz w:val="20"/>
          <w:szCs w:val="20"/>
        </w:rPr>
      </w:pPr>
    </w:p>
    <w:p w:rsidR="001D3D69" w:rsidRDefault="001D3D69" w:rsidP="001D3D69">
      <w:pPr>
        <w:jc w:val="both"/>
        <w:rPr>
          <w:rFonts w:asciiTheme="majorHAnsi" w:hAnsiTheme="majorHAnsi" w:cs="Times New Roman"/>
          <w:b/>
          <w:sz w:val="20"/>
          <w:szCs w:val="20"/>
        </w:rPr>
      </w:pPr>
      <w:r>
        <w:rPr>
          <w:rFonts w:asciiTheme="majorHAnsi" w:hAnsiTheme="majorHAnsi" w:cs="Times New Roman"/>
          <w:b/>
          <w:sz w:val="20"/>
          <w:szCs w:val="20"/>
        </w:rPr>
        <w:t>Karar No 11:</w:t>
      </w:r>
    </w:p>
    <w:p w:rsidR="001D3D69" w:rsidRDefault="001D3D69" w:rsidP="001D3D69">
      <w:pPr>
        <w:jc w:val="both"/>
        <w:rPr>
          <w:rFonts w:asciiTheme="majorHAnsi" w:hAnsiTheme="majorHAnsi" w:cs="Times New Roman"/>
          <w:b/>
          <w:sz w:val="20"/>
          <w:szCs w:val="20"/>
        </w:rPr>
      </w:pPr>
    </w:p>
    <w:p w:rsidR="001D3D69" w:rsidRPr="0038056D" w:rsidRDefault="001D3D69" w:rsidP="001D3D69">
      <w:pPr>
        <w:jc w:val="both"/>
        <w:rPr>
          <w:rFonts w:asciiTheme="majorHAnsi" w:hAnsiTheme="majorHAnsi" w:cs="Times New Roman"/>
          <w:bCs/>
          <w:sz w:val="20"/>
          <w:szCs w:val="20"/>
        </w:rPr>
      </w:pPr>
      <w:r w:rsidRPr="0038056D">
        <w:rPr>
          <w:rFonts w:asciiTheme="majorHAnsi" w:hAnsiTheme="majorHAnsi"/>
          <w:color w:val="000000"/>
          <w:sz w:val="20"/>
          <w:szCs w:val="20"/>
        </w:rPr>
        <w:t>Paydaş geri bildirimleri doğrultusunda kampüs kablosuz ağ altyapısının güçlendirilmesine ve ilgili birimlerde kablosuz ağ kapasitesinin artırılmasına karar verilmiştir.</w:t>
      </w:r>
    </w:p>
    <w:p w:rsidR="001D3D69" w:rsidRDefault="001D3D69" w:rsidP="001D3D69">
      <w:pPr>
        <w:tabs>
          <w:tab w:val="left" w:pos="1418"/>
        </w:tabs>
        <w:spacing w:before="240"/>
        <w:jc w:val="both"/>
        <w:rPr>
          <w:rFonts w:asciiTheme="majorHAnsi" w:hAnsiTheme="majorHAnsi" w:cs="Times New Roman"/>
          <w:sz w:val="20"/>
          <w:szCs w:val="20"/>
        </w:rPr>
      </w:pPr>
      <w:r w:rsidRPr="00851E54">
        <w:rPr>
          <w:rFonts w:asciiTheme="majorHAnsi" w:hAnsiTheme="majorHAnsi" w:cs="Times New Roman"/>
          <w:sz w:val="20"/>
          <w:szCs w:val="20"/>
        </w:rPr>
        <w:t xml:space="preserve">Kararın Gerekçesi: </w:t>
      </w:r>
    </w:p>
    <w:p w:rsidR="001D3D69" w:rsidRPr="0038056D" w:rsidRDefault="001D3D69" w:rsidP="001D3D69">
      <w:pPr>
        <w:jc w:val="both"/>
        <w:rPr>
          <w:rFonts w:asciiTheme="majorHAnsi" w:hAnsiTheme="majorHAnsi" w:cs="Times New Roman"/>
          <w:b/>
          <w:sz w:val="20"/>
          <w:szCs w:val="20"/>
        </w:rPr>
      </w:pPr>
    </w:p>
    <w:p w:rsidR="001D3D69" w:rsidRPr="0038056D" w:rsidRDefault="001D3D69" w:rsidP="001D3D69">
      <w:pPr>
        <w:jc w:val="both"/>
        <w:rPr>
          <w:rFonts w:asciiTheme="majorHAnsi" w:hAnsiTheme="majorHAnsi"/>
          <w:color w:val="000000"/>
          <w:sz w:val="20"/>
          <w:szCs w:val="20"/>
        </w:rPr>
      </w:pPr>
      <w:r w:rsidRPr="0038056D">
        <w:rPr>
          <w:rFonts w:asciiTheme="majorHAnsi" w:hAnsiTheme="majorHAnsi"/>
          <w:color w:val="000000"/>
          <w:sz w:val="20"/>
          <w:szCs w:val="20"/>
        </w:rPr>
        <w:t>Üniversitemizde yürütülen kalite çalışmaları kapsamında paydaş geri bildirimleri değerlendirilmiş; akademik ve idari personel ile öğrencilerin daha hızlı, kesintisiz ve güvenli internet erişimi sağlayabilmesi amacıyla kampüs kablosuz ağ altyapısının iyileştirilmesine ihtiyaç duyulmuştur. Dijital öğrenme ve çalışma ortamlarının desteklenmesi ile kullanıcı memnuniyetinin artırılması amacıyla söz konusu iyileştirmelerin yapılması gerekli görülmüştür.</w:t>
      </w:r>
    </w:p>
    <w:p w:rsidR="001D3D69" w:rsidRPr="003E4EAE" w:rsidRDefault="001D3D69" w:rsidP="001D3D69">
      <w:pPr>
        <w:tabs>
          <w:tab w:val="left" w:pos="1418"/>
        </w:tabs>
        <w:spacing w:before="240"/>
        <w:jc w:val="both"/>
        <w:rPr>
          <w:rFonts w:asciiTheme="majorHAnsi" w:hAnsiTheme="majorHAnsi" w:cs="Times New Roman"/>
          <w:sz w:val="20"/>
          <w:szCs w:val="20"/>
        </w:rPr>
      </w:pPr>
      <w:r w:rsidRPr="00851E54">
        <w:rPr>
          <w:rFonts w:asciiTheme="majorHAnsi" w:hAnsiTheme="majorHAnsi" w:cs="Times New Roman"/>
          <w:sz w:val="20"/>
          <w:szCs w:val="20"/>
        </w:rPr>
        <w:t xml:space="preserve">Kararın İçeriği: </w:t>
      </w:r>
    </w:p>
    <w:p w:rsidR="001D3D69" w:rsidRPr="0038056D" w:rsidRDefault="001D3D69" w:rsidP="001D3D69">
      <w:pPr>
        <w:jc w:val="both"/>
        <w:rPr>
          <w:rFonts w:asciiTheme="majorHAnsi" w:hAnsiTheme="majorHAnsi"/>
          <w:color w:val="000000"/>
          <w:sz w:val="20"/>
          <w:szCs w:val="20"/>
        </w:rPr>
      </w:pPr>
    </w:p>
    <w:p w:rsidR="001D3D69" w:rsidRPr="0038056D" w:rsidRDefault="001D3D69" w:rsidP="001D3D69">
      <w:pPr>
        <w:jc w:val="both"/>
        <w:rPr>
          <w:rFonts w:asciiTheme="majorHAnsi" w:hAnsiTheme="majorHAnsi" w:cs="Times New Roman"/>
          <w:b/>
          <w:sz w:val="20"/>
          <w:szCs w:val="20"/>
        </w:rPr>
      </w:pPr>
      <w:r w:rsidRPr="0038056D">
        <w:rPr>
          <w:rFonts w:asciiTheme="majorHAnsi" w:hAnsiTheme="majorHAnsi"/>
          <w:color w:val="000000"/>
          <w:sz w:val="20"/>
          <w:szCs w:val="20"/>
        </w:rPr>
        <w:t>Kalite çalışmaları kapsamında paydaş geri bildirimleri doğrultusunda kampüs kablosuz ağ altyapısında iyileştirme çalışmaları gerçekleştirilmiş ve ilgili birimlerde kablosuz ağ kapasitesi artırılmıştır. Yapılan çalışmalar ile akademik ve idari personel ile öğrencilerin daha hızlı, kesintisiz ve güvenli internet erişimi sağlaması hedeflenmiş; dijital öğrenme ve çalışma ortamlarının güçlendirilmesine katkı sağlanmıştır.</w:t>
      </w:r>
    </w:p>
    <w:p w:rsidR="001D3D69" w:rsidRDefault="001D3D69" w:rsidP="001D3D69">
      <w:pPr>
        <w:jc w:val="both"/>
        <w:rPr>
          <w:rFonts w:asciiTheme="majorHAnsi" w:hAnsiTheme="majorHAnsi" w:cs="Times New Roman"/>
          <w:b/>
          <w:sz w:val="20"/>
          <w:szCs w:val="20"/>
        </w:rPr>
      </w:pPr>
    </w:p>
    <w:p w:rsidR="001D3D69" w:rsidRDefault="001D3D69" w:rsidP="001D3D69">
      <w:pPr>
        <w:jc w:val="both"/>
        <w:rPr>
          <w:rFonts w:asciiTheme="majorHAnsi" w:hAnsiTheme="majorHAnsi" w:cs="Times New Roman"/>
          <w:b/>
          <w:sz w:val="20"/>
          <w:szCs w:val="20"/>
        </w:rPr>
      </w:pPr>
    </w:p>
    <w:p w:rsidR="001D3D69" w:rsidRDefault="001D3D69" w:rsidP="001D3D69">
      <w:pPr>
        <w:jc w:val="both"/>
        <w:rPr>
          <w:rFonts w:asciiTheme="majorHAnsi" w:hAnsiTheme="majorHAnsi" w:cs="Times New Roman"/>
          <w:b/>
          <w:sz w:val="20"/>
          <w:szCs w:val="20"/>
        </w:rPr>
      </w:pPr>
      <w:r>
        <w:rPr>
          <w:rFonts w:asciiTheme="majorHAnsi" w:hAnsiTheme="majorHAnsi" w:cs="Times New Roman"/>
          <w:b/>
          <w:sz w:val="20"/>
          <w:szCs w:val="20"/>
        </w:rPr>
        <w:t>Karar No 12:</w:t>
      </w:r>
    </w:p>
    <w:p w:rsidR="001D3D69" w:rsidRDefault="001D3D69" w:rsidP="001D3D69">
      <w:pPr>
        <w:jc w:val="both"/>
        <w:rPr>
          <w:rFonts w:asciiTheme="majorHAnsi" w:hAnsiTheme="majorHAnsi" w:cs="Times New Roman"/>
          <w:b/>
          <w:sz w:val="20"/>
          <w:szCs w:val="20"/>
        </w:rPr>
      </w:pPr>
    </w:p>
    <w:p w:rsidR="001D3D69" w:rsidRPr="00A4409C" w:rsidRDefault="001D3D69" w:rsidP="001D3D69">
      <w:pPr>
        <w:ind w:left="720"/>
        <w:jc w:val="both"/>
        <w:rPr>
          <w:rFonts w:asciiTheme="majorHAnsi" w:hAnsiTheme="majorHAnsi" w:cs="Times New Roman"/>
          <w:bCs/>
          <w:sz w:val="20"/>
          <w:szCs w:val="20"/>
        </w:rPr>
      </w:pPr>
      <w:r w:rsidRPr="00A4409C">
        <w:rPr>
          <w:rFonts w:asciiTheme="majorHAnsi" w:hAnsiTheme="majorHAnsi" w:cs="Times New Roman"/>
          <w:bCs/>
          <w:sz w:val="20"/>
          <w:szCs w:val="20"/>
        </w:rPr>
        <w:t xml:space="preserve">FRM-0084 Kurum Dışı Eğitim Bilgi Formu </w:t>
      </w:r>
    </w:p>
    <w:p w:rsidR="001D3D69" w:rsidRDefault="001D3D69" w:rsidP="001D3D69">
      <w:pPr>
        <w:jc w:val="both"/>
        <w:rPr>
          <w:rFonts w:asciiTheme="majorHAnsi" w:hAnsiTheme="majorHAnsi" w:cs="Times New Roman"/>
          <w:b/>
          <w:sz w:val="20"/>
          <w:szCs w:val="20"/>
        </w:rPr>
      </w:pPr>
      <w:r>
        <w:rPr>
          <w:rFonts w:asciiTheme="majorHAnsi" w:hAnsiTheme="majorHAnsi"/>
          <w:sz w:val="20"/>
          <w:szCs w:val="20"/>
        </w:rPr>
        <w:t>Yukarıda belirtilen formun güncellenerek yayımlanmasına karar verilmiştir.</w:t>
      </w:r>
    </w:p>
    <w:p w:rsidR="00E4655E" w:rsidRDefault="00E4655E" w:rsidP="00291884">
      <w:pPr>
        <w:jc w:val="both"/>
        <w:rPr>
          <w:rFonts w:asciiTheme="majorHAnsi" w:hAnsiTheme="majorHAnsi" w:cs="Times New Roman"/>
          <w:b/>
          <w:sz w:val="20"/>
          <w:szCs w:val="20"/>
        </w:rPr>
      </w:pPr>
    </w:p>
    <w:p w:rsidR="00431F52" w:rsidRPr="00423524" w:rsidRDefault="00431F52" w:rsidP="00431F52">
      <w:pPr>
        <w:tabs>
          <w:tab w:val="left" w:pos="1418"/>
        </w:tabs>
        <w:spacing w:before="240"/>
        <w:jc w:val="both"/>
        <w:rPr>
          <w:rFonts w:asciiTheme="majorHAnsi" w:hAnsiTheme="majorHAnsi" w:cs="Times New Roman"/>
          <w:b/>
          <w:sz w:val="20"/>
          <w:szCs w:val="20"/>
        </w:rPr>
      </w:pPr>
      <w:r w:rsidRPr="001F5300">
        <w:rPr>
          <w:rFonts w:asciiTheme="majorHAnsi" w:hAnsiTheme="majorHAnsi" w:cs="Times New Roman"/>
          <w:b/>
          <w:sz w:val="20"/>
          <w:szCs w:val="20"/>
        </w:rPr>
        <w:t>Karar No 1</w:t>
      </w:r>
      <w:r>
        <w:rPr>
          <w:rFonts w:asciiTheme="majorHAnsi" w:hAnsiTheme="majorHAnsi" w:cs="Times New Roman"/>
          <w:b/>
          <w:sz w:val="20"/>
          <w:szCs w:val="20"/>
        </w:rPr>
        <w:t>3</w:t>
      </w:r>
      <w:r w:rsidRPr="001F5300">
        <w:rPr>
          <w:rFonts w:asciiTheme="majorHAnsi" w:hAnsiTheme="majorHAnsi" w:cs="Times New Roman"/>
          <w:b/>
          <w:sz w:val="20"/>
          <w:szCs w:val="20"/>
        </w:rPr>
        <w:t xml:space="preserve">: </w:t>
      </w:r>
    </w:p>
    <w:p w:rsidR="00431F52" w:rsidRPr="00BE1932" w:rsidRDefault="00431F52" w:rsidP="00431F52">
      <w:pPr>
        <w:tabs>
          <w:tab w:val="left" w:pos="1418"/>
        </w:tabs>
        <w:spacing w:before="240"/>
        <w:ind w:left="720"/>
        <w:jc w:val="both"/>
        <w:rPr>
          <w:rFonts w:ascii="Cambria" w:hAnsi="Cambria" w:cs="Times New Roman"/>
          <w:sz w:val="20"/>
          <w:szCs w:val="20"/>
        </w:rPr>
      </w:pPr>
      <w:r w:rsidRPr="00BE1932">
        <w:rPr>
          <w:rFonts w:ascii="Cambria" w:hAnsi="Cambria"/>
          <w:color w:val="000000"/>
          <w:sz w:val="20"/>
          <w:szCs w:val="20"/>
        </w:rPr>
        <w:t>Kütüphane ve Dokümantasyon Direktörlüğü web sayfasında yürütülen eğitim faaliyetlerinin daha görünür ve sistematik şekilde sunulması amacıyla “Eğitimlerimiz” başlıklı yeni bir bölüm/ikon oluşturularak erişime açılmasına karar verilmiştir.</w:t>
      </w:r>
    </w:p>
    <w:p w:rsidR="00431F52" w:rsidRDefault="00431F52" w:rsidP="00431F52">
      <w:pPr>
        <w:tabs>
          <w:tab w:val="left" w:pos="1418"/>
        </w:tabs>
        <w:spacing w:before="240"/>
        <w:jc w:val="both"/>
        <w:rPr>
          <w:rFonts w:asciiTheme="majorHAnsi" w:hAnsiTheme="majorHAnsi" w:cs="Times New Roman"/>
          <w:sz w:val="20"/>
          <w:szCs w:val="20"/>
        </w:rPr>
      </w:pPr>
      <w:r w:rsidRPr="00851E54">
        <w:rPr>
          <w:rFonts w:asciiTheme="majorHAnsi" w:hAnsiTheme="majorHAnsi" w:cs="Times New Roman"/>
          <w:sz w:val="20"/>
          <w:szCs w:val="20"/>
        </w:rPr>
        <w:t xml:space="preserve">Kararın Gerekçesi: </w:t>
      </w:r>
    </w:p>
    <w:p w:rsidR="00431F52" w:rsidRPr="00BE1932" w:rsidRDefault="00431F52" w:rsidP="00431F52">
      <w:pPr>
        <w:tabs>
          <w:tab w:val="left" w:pos="1418"/>
        </w:tabs>
        <w:spacing w:before="240"/>
        <w:jc w:val="both"/>
        <w:rPr>
          <w:rFonts w:asciiTheme="majorHAnsi" w:hAnsiTheme="majorHAnsi" w:cs="Times New Roman"/>
          <w:sz w:val="20"/>
          <w:szCs w:val="20"/>
        </w:rPr>
      </w:pPr>
      <w:r w:rsidRPr="00BE1932">
        <w:rPr>
          <w:rFonts w:asciiTheme="majorHAnsi" w:hAnsiTheme="majorHAnsi"/>
          <w:color w:val="000000"/>
          <w:sz w:val="20"/>
          <w:szCs w:val="20"/>
        </w:rPr>
        <w:t>Üniversitemizde kalite çalışmaları kapsamında gerçekleştirilen iç tetkik sürecinde, Kütüphane ve Dokümantasyon Direktörlüğü tarafından yürütülen eğitim faaliyetlerinin web sayfasında daha görünür, düzenli ve erişilebilir şekilde sunulmasına yönelik iyileştirme ihtiyacı tespit edilmiştir. Kurum içi ve kurum dışı eğitim faaliyetlerinin izlenebilirliğinin artırılması, paydaşların eğitim içeriklerine daha kolay erişebilmesi ve kurumsal şeffaflık ile hesap verebilirlik ilkelerinin güçlendirilmesi amacıyla söz konusu düzenlemenin yapılması gerekli görülmüştür.</w:t>
      </w:r>
    </w:p>
    <w:p w:rsidR="00431F52" w:rsidRDefault="00431F52" w:rsidP="00431F52">
      <w:pPr>
        <w:tabs>
          <w:tab w:val="left" w:pos="1418"/>
        </w:tabs>
        <w:spacing w:before="240"/>
        <w:jc w:val="both"/>
        <w:rPr>
          <w:rFonts w:asciiTheme="majorHAnsi" w:hAnsiTheme="majorHAnsi" w:cs="Times New Roman"/>
          <w:sz w:val="20"/>
          <w:szCs w:val="20"/>
        </w:rPr>
      </w:pPr>
      <w:r w:rsidRPr="00851E54">
        <w:rPr>
          <w:rFonts w:asciiTheme="majorHAnsi" w:hAnsiTheme="majorHAnsi" w:cs="Times New Roman"/>
          <w:sz w:val="20"/>
          <w:szCs w:val="20"/>
        </w:rPr>
        <w:t xml:space="preserve">Kararın İçeriği: </w:t>
      </w:r>
    </w:p>
    <w:p w:rsidR="00431F52" w:rsidRPr="00BE1932" w:rsidRDefault="00431F52" w:rsidP="00431F52">
      <w:pPr>
        <w:tabs>
          <w:tab w:val="left" w:pos="1418"/>
        </w:tabs>
        <w:spacing w:before="240"/>
        <w:jc w:val="both"/>
        <w:rPr>
          <w:rFonts w:asciiTheme="majorHAnsi" w:hAnsiTheme="majorHAnsi" w:cs="Times New Roman"/>
          <w:sz w:val="20"/>
          <w:szCs w:val="20"/>
        </w:rPr>
      </w:pPr>
      <w:r w:rsidRPr="00BE1932">
        <w:rPr>
          <w:rFonts w:asciiTheme="majorHAnsi" w:hAnsiTheme="majorHAnsi"/>
          <w:color w:val="000000"/>
          <w:sz w:val="20"/>
          <w:szCs w:val="20"/>
        </w:rPr>
        <w:t>İç tetkik sürecinde belirlenen iyileştirme alanları doğrultusunda Kütüphane ve Dokümantasyon Direktörlüğü web sayfasında düzenleme yapılmış; kurum içi ve kurum dışı eğitim faaliyetlerinin düzenli ve erişilebilir şekilde sunulabilmesi amacıyla “Eğitimlerimiz” başlıklı yeni bir ikon/bölüm oluşturularak erişime açılmıştır. Bu düzenleme ile eğitim faaliyetlerinin izlenebilirliğinin artırılması ve paydaşların ilgili içeriklere daha kolay ulaşabilmesi hedeflenmiştir.</w:t>
      </w:r>
    </w:p>
    <w:p w:rsidR="00431F52" w:rsidRPr="00582A41" w:rsidRDefault="00431F52" w:rsidP="00431F52">
      <w:pPr>
        <w:tabs>
          <w:tab w:val="left" w:pos="1418"/>
        </w:tabs>
        <w:spacing w:before="240"/>
        <w:jc w:val="both"/>
        <w:rPr>
          <w:rFonts w:ascii="Cambria" w:hAnsi="Cambria" w:cs="Times New Roman"/>
          <w:b/>
          <w:bCs/>
          <w:sz w:val="20"/>
          <w:szCs w:val="20"/>
        </w:rPr>
      </w:pPr>
      <w:r w:rsidRPr="00582A41">
        <w:rPr>
          <w:rFonts w:ascii="Cambria" w:hAnsi="Cambria" w:cs="Times New Roman"/>
          <w:b/>
          <w:bCs/>
          <w:sz w:val="20"/>
          <w:szCs w:val="20"/>
        </w:rPr>
        <w:t xml:space="preserve">Karar No </w:t>
      </w:r>
      <w:r>
        <w:rPr>
          <w:rFonts w:ascii="Cambria" w:hAnsi="Cambria" w:cs="Times New Roman"/>
          <w:b/>
          <w:bCs/>
          <w:sz w:val="20"/>
          <w:szCs w:val="20"/>
        </w:rPr>
        <w:t>14</w:t>
      </w:r>
      <w:r w:rsidRPr="00582A41">
        <w:rPr>
          <w:rFonts w:ascii="Cambria" w:hAnsi="Cambria" w:cs="Times New Roman"/>
          <w:b/>
          <w:bCs/>
          <w:sz w:val="20"/>
          <w:szCs w:val="20"/>
        </w:rPr>
        <w:t>:</w:t>
      </w:r>
    </w:p>
    <w:p w:rsidR="00431F52" w:rsidRPr="00BE1932" w:rsidRDefault="00431F52" w:rsidP="00431F52">
      <w:pPr>
        <w:tabs>
          <w:tab w:val="left" w:pos="1418"/>
        </w:tabs>
        <w:spacing w:before="240"/>
        <w:ind w:left="720"/>
        <w:jc w:val="both"/>
        <w:rPr>
          <w:rFonts w:asciiTheme="majorHAnsi" w:hAnsiTheme="majorHAnsi" w:cs="Times New Roman"/>
          <w:sz w:val="20"/>
          <w:szCs w:val="20"/>
        </w:rPr>
      </w:pPr>
      <w:r w:rsidRPr="00BE1932">
        <w:rPr>
          <w:rFonts w:asciiTheme="majorHAnsi" w:hAnsiTheme="majorHAnsi"/>
          <w:color w:val="000000"/>
          <w:sz w:val="20"/>
          <w:szCs w:val="20"/>
        </w:rPr>
        <w:t>İş Sağlığı ve Güvenliği ile kalite çalışmaları kapsamında, riskli durumların erken tespit edilmesi ve önleyici faaliyetlerin geliştirilmesi amacıyla Üniversitemizin çeşitli noktalarına</w:t>
      </w:r>
      <w:r w:rsidRPr="00BE1932">
        <w:rPr>
          <w:rStyle w:val="apple-converted-space"/>
          <w:rFonts w:asciiTheme="majorHAnsi" w:hAnsiTheme="majorHAnsi"/>
          <w:color w:val="000000"/>
          <w:sz w:val="20"/>
          <w:szCs w:val="20"/>
        </w:rPr>
        <w:t> </w:t>
      </w:r>
      <w:r w:rsidRPr="00BE1932">
        <w:rPr>
          <w:rStyle w:val="Gl"/>
          <w:rFonts w:asciiTheme="majorHAnsi" w:hAnsiTheme="majorHAnsi"/>
          <w:color w:val="000000"/>
          <w:sz w:val="20"/>
          <w:szCs w:val="20"/>
        </w:rPr>
        <w:t>Ramak Kala Bildirim Kutuları</w:t>
      </w:r>
      <w:r w:rsidRPr="00BE1932">
        <w:rPr>
          <w:rStyle w:val="apple-converted-space"/>
          <w:rFonts w:asciiTheme="majorHAnsi" w:hAnsiTheme="majorHAnsi"/>
          <w:color w:val="000000"/>
          <w:sz w:val="20"/>
          <w:szCs w:val="20"/>
        </w:rPr>
        <w:t> </w:t>
      </w:r>
      <w:r w:rsidRPr="00BE1932">
        <w:rPr>
          <w:rFonts w:asciiTheme="majorHAnsi" w:hAnsiTheme="majorHAnsi"/>
          <w:color w:val="000000"/>
          <w:sz w:val="20"/>
          <w:szCs w:val="20"/>
        </w:rPr>
        <w:t>yerleştirilmesine karar verilmiştir.</w:t>
      </w:r>
    </w:p>
    <w:p w:rsidR="00431F52" w:rsidRDefault="00431F52" w:rsidP="00431F52">
      <w:pPr>
        <w:tabs>
          <w:tab w:val="left" w:pos="1418"/>
        </w:tabs>
        <w:spacing w:before="240"/>
        <w:jc w:val="both"/>
        <w:rPr>
          <w:rFonts w:ascii="Cambria" w:hAnsi="Cambria" w:cs="Times New Roman"/>
          <w:sz w:val="20"/>
          <w:szCs w:val="20"/>
        </w:rPr>
      </w:pPr>
      <w:r w:rsidRPr="00582A41">
        <w:rPr>
          <w:rFonts w:ascii="Cambria" w:hAnsi="Cambria" w:cs="Times New Roman"/>
          <w:sz w:val="20"/>
          <w:szCs w:val="20"/>
        </w:rPr>
        <w:t>Kararın Gerekçesi</w:t>
      </w:r>
      <w:r>
        <w:rPr>
          <w:rFonts w:ascii="Cambria" w:hAnsi="Cambria" w:cs="Times New Roman"/>
          <w:sz w:val="20"/>
          <w:szCs w:val="20"/>
        </w:rPr>
        <w:t>:</w:t>
      </w:r>
    </w:p>
    <w:p w:rsidR="00431F52" w:rsidRPr="00BE1932" w:rsidRDefault="00431F52" w:rsidP="00431F52">
      <w:pPr>
        <w:tabs>
          <w:tab w:val="left" w:pos="1418"/>
        </w:tabs>
        <w:spacing w:before="240"/>
        <w:jc w:val="both"/>
        <w:rPr>
          <w:rFonts w:asciiTheme="majorHAnsi" w:hAnsiTheme="majorHAnsi" w:cs="Times New Roman"/>
          <w:sz w:val="20"/>
          <w:szCs w:val="20"/>
        </w:rPr>
      </w:pPr>
      <w:r w:rsidRPr="00BE1932">
        <w:rPr>
          <w:rFonts w:asciiTheme="majorHAnsi" w:hAnsiTheme="majorHAnsi"/>
          <w:color w:val="000000"/>
          <w:sz w:val="20"/>
          <w:szCs w:val="20"/>
        </w:rPr>
        <w:lastRenderedPageBreak/>
        <w:t>Üniversitemizde güvenli çalışma ve öğrenme ortamının güçlendirilmesi, meydana gelmeden önce fark edilen tehlikeli durumların kayıt altına alınması ve olası iş kazalarının önleyici tedbirlerle engellenmesi amacıyla ramak kala olaylarının sistematik şekilde bildirilmesine ihtiyaç duyulmuştur. İş Sağlığı ve Güvenliği ile kalite yönetim sistemi kapsamında risklerin erken aşamada tespit edilmesi, analiz edilmesi ve gerekli iyileştirme çalışmalarının hızlı şekilde hayata geçirilmesi amacıyla bu uygulamanın başlatılması gerekli görülmüştür.</w:t>
      </w:r>
    </w:p>
    <w:p w:rsidR="00431F52" w:rsidRPr="00582A41" w:rsidRDefault="00431F52" w:rsidP="00431F52">
      <w:pPr>
        <w:tabs>
          <w:tab w:val="left" w:pos="1418"/>
        </w:tabs>
        <w:spacing w:before="240"/>
        <w:jc w:val="both"/>
        <w:rPr>
          <w:rFonts w:ascii="Cambria" w:hAnsi="Cambria" w:cs="Times New Roman"/>
          <w:sz w:val="20"/>
          <w:szCs w:val="20"/>
        </w:rPr>
      </w:pPr>
      <w:r w:rsidRPr="00582A41">
        <w:rPr>
          <w:rFonts w:ascii="Cambria" w:hAnsi="Cambria" w:cs="Times New Roman"/>
          <w:sz w:val="20"/>
          <w:szCs w:val="20"/>
        </w:rPr>
        <w:t>Kararın İçeriği</w:t>
      </w:r>
      <w:r>
        <w:rPr>
          <w:rFonts w:ascii="Cambria" w:hAnsi="Cambria" w:cs="Times New Roman"/>
          <w:sz w:val="20"/>
          <w:szCs w:val="20"/>
        </w:rPr>
        <w:t>:</w:t>
      </w:r>
    </w:p>
    <w:p w:rsidR="00431F52" w:rsidRPr="00431F52" w:rsidRDefault="00431F52" w:rsidP="00431F52">
      <w:pPr>
        <w:tabs>
          <w:tab w:val="left" w:pos="1418"/>
        </w:tabs>
        <w:spacing w:before="240"/>
        <w:jc w:val="both"/>
        <w:rPr>
          <w:rFonts w:asciiTheme="majorHAnsi" w:hAnsiTheme="majorHAnsi" w:cs="Times New Roman"/>
          <w:sz w:val="20"/>
          <w:szCs w:val="20"/>
        </w:rPr>
      </w:pPr>
      <w:r w:rsidRPr="00BE1932">
        <w:rPr>
          <w:rFonts w:asciiTheme="majorHAnsi" w:hAnsiTheme="majorHAnsi"/>
          <w:color w:val="000000"/>
          <w:sz w:val="20"/>
          <w:szCs w:val="20"/>
        </w:rPr>
        <w:t>İş Sağlığı ve Güvenliği ve kalite çalışmaları kapsamında Üniversitemizin çeşitli noktalarına</w:t>
      </w:r>
      <w:r w:rsidRPr="00BE1932">
        <w:rPr>
          <w:rStyle w:val="apple-converted-space"/>
          <w:rFonts w:asciiTheme="majorHAnsi" w:hAnsiTheme="majorHAnsi"/>
          <w:color w:val="000000"/>
          <w:sz w:val="20"/>
          <w:szCs w:val="20"/>
        </w:rPr>
        <w:t> </w:t>
      </w:r>
      <w:r w:rsidRPr="00431F52">
        <w:rPr>
          <w:rStyle w:val="Gl"/>
          <w:rFonts w:asciiTheme="majorHAnsi" w:hAnsiTheme="majorHAnsi"/>
          <w:b w:val="0"/>
          <w:bCs w:val="0"/>
          <w:color w:val="000000"/>
          <w:sz w:val="20"/>
          <w:szCs w:val="20"/>
        </w:rPr>
        <w:t>Ramak Kala Bildirim Kutuları</w:t>
      </w:r>
      <w:r w:rsidRPr="00BE1932">
        <w:rPr>
          <w:rStyle w:val="apple-converted-space"/>
          <w:rFonts w:asciiTheme="majorHAnsi" w:hAnsiTheme="majorHAnsi"/>
          <w:color w:val="000000"/>
          <w:sz w:val="20"/>
          <w:szCs w:val="20"/>
        </w:rPr>
        <w:t> </w:t>
      </w:r>
      <w:r w:rsidRPr="00BE1932">
        <w:rPr>
          <w:rFonts w:asciiTheme="majorHAnsi" w:hAnsiTheme="majorHAnsi"/>
          <w:color w:val="000000"/>
          <w:sz w:val="20"/>
          <w:szCs w:val="20"/>
        </w:rPr>
        <w:t>yerleştirilmiştir. Bu uygulama ile herhangi bir yaralanma veya maddi hasar meydana gelmeden fark edilen riskli durumların kayıt altına alınması, risklerin analiz edilmesi ve gerekli önleyici ve düzeltici faaliyetlerin sistematik şekilde yürütülmesi amaçlanmaktadır. Akademik ve idari personel ile öğrencilerin karşılaştıkları riskli durumları söz konusu kutular aracılığıyla bildirmeleri teşvik edilerek üniversitemizde güvenli çalışma ve öğrenme ortamının güçlendirilmesi hedeflenmektedir.</w:t>
      </w:r>
    </w:p>
    <w:p w:rsidR="00431F52" w:rsidRPr="00582A41" w:rsidRDefault="00431F52" w:rsidP="00431F52">
      <w:pPr>
        <w:tabs>
          <w:tab w:val="left" w:pos="1418"/>
        </w:tabs>
        <w:spacing w:before="240" w:after="240"/>
        <w:jc w:val="both"/>
        <w:rPr>
          <w:rFonts w:ascii="Cambria" w:hAnsi="Cambria" w:cs="Times New Roman"/>
          <w:b/>
          <w:bCs/>
          <w:sz w:val="20"/>
          <w:szCs w:val="20"/>
        </w:rPr>
      </w:pPr>
      <w:r w:rsidRPr="00582A41">
        <w:rPr>
          <w:rFonts w:ascii="Cambria" w:hAnsi="Cambria" w:cs="Times New Roman"/>
          <w:b/>
          <w:bCs/>
          <w:sz w:val="20"/>
          <w:szCs w:val="20"/>
        </w:rPr>
        <w:t xml:space="preserve">Karar No </w:t>
      </w:r>
      <w:r>
        <w:rPr>
          <w:rFonts w:ascii="Cambria" w:hAnsi="Cambria" w:cs="Times New Roman"/>
          <w:b/>
          <w:bCs/>
          <w:sz w:val="20"/>
          <w:szCs w:val="20"/>
        </w:rPr>
        <w:t>15</w:t>
      </w:r>
      <w:r w:rsidRPr="00582A41">
        <w:rPr>
          <w:rFonts w:ascii="Cambria" w:hAnsi="Cambria" w:cs="Times New Roman"/>
          <w:b/>
          <w:bCs/>
          <w:sz w:val="20"/>
          <w:szCs w:val="20"/>
        </w:rPr>
        <w:t>:</w:t>
      </w:r>
    </w:p>
    <w:p w:rsidR="00431F52" w:rsidRDefault="00431F52" w:rsidP="00431F52">
      <w:pPr>
        <w:tabs>
          <w:tab w:val="left" w:pos="1418"/>
        </w:tabs>
        <w:ind w:left="720"/>
        <w:jc w:val="both"/>
        <w:rPr>
          <w:rFonts w:ascii="Cambria" w:hAnsi="Cambria" w:cs="Times New Roman"/>
          <w:sz w:val="20"/>
          <w:szCs w:val="20"/>
        </w:rPr>
      </w:pPr>
      <w:r>
        <w:rPr>
          <w:rFonts w:ascii="Cambria" w:hAnsi="Cambria" w:cs="Times New Roman"/>
          <w:sz w:val="20"/>
          <w:szCs w:val="20"/>
        </w:rPr>
        <w:t>FRM-0121 Rektörlük Paydaş Talep ve İyileştirme İzleme Formu</w:t>
      </w:r>
    </w:p>
    <w:p w:rsidR="00431F52" w:rsidRDefault="00431F52" w:rsidP="00431F52">
      <w:pPr>
        <w:tabs>
          <w:tab w:val="left" w:pos="1418"/>
        </w:tabs>
        <w:ind w:left="720"/>
        <w:jc w:val="both"/>
        <w:rPr>
          <w:rFonts w:ascii="Cambria" w:hAnsi="Cambria" w:cs="Times New Roman"/>
          <w:sz w:val="20"/>
          <w:szCs w:val="20"/>
        </w:rPr>
      </w:pPr>
      <w:r>
        <w:rPr>
          <w:rFonts w:ascii="Cambria" w:hAnsi="Cambria" w:cs="Times New Roman"/>
          <w:sz w:val="20"/>
          <w:szCs w:val="20"/>
        </w:rPr>
        <w:t>FRM-0122 Trafik Kuralları İhlal Tutanağı</w:t>
      </w:r>
    </w:p>
    <w:p w:rsidR="00431F52" w:rsidRDefault="00431F52" w:rsidP="00431F52">
      <w:pPr>
        <w:tabs>
          <w:tab w:val="left" w:pos="1418"/>
        </w:tabs>
        <w:ind w:left="720"/>
        <w:jc w:val="both"/>
        <w:rPr>
          <w:rFonts w:ascii="Cambria" w:hAnsi="Cambria" w:cs="Times New Roman"/>
          <w:sz w:val="20"/>
          <w:szCs w:val="20"/>
        </w:rPr>
      </w:pPr>
      <w:r>
        <w:rPr>
          <w:rFonts w:ascii="Cambria" w:hAnsi="Cambria" w:cs="Times New Roman"/>
          <w:sz w:val="20"/>
          <w:szCs w:val="20"/>
        </w:rPr>
        <w:t>FRM-0123 Tez Son Teslim Kontrol Listesi Formu (Enstitü İçin)</w:t>
      </w:r>
    </w:p>
    <w:p w:rsidR="008977E0" w:rsidRDefault="008977E0" w:rsidP="008977E0">
      <w:pPr>
        <w:tabs>
          <w:tab w:val="left" w:pos="1418"/>
        </w:tabs>
        <w:ind w:left="720"/>
        <w:jc w:val="both"/>
        <w:rPr>
          <w:rFonts w:ascii="Cambria" w:hAnsi="Cambria" w:cs="Times New Roman"/>
          <w:sz w:val="20"/>
          <w:szCs w:val="20"/>
        </w:rPr>
      </w:pPr>
      <w:r>
        <w:rPr>
          <w:rFonts w:ascii="Cambria" w:hAnsi="Cambria" w:cs="Times New Roman"/>
          <w:sz w:val="20"/>
          <w:szCs w:val="20"/>
        </w:rPr>
        <w:t>FRM-0124 Araç Zimmet ve Sorumluluk Formu</w:t>
      </w:r>
    </w:p>
    <w:p w:rsidR="00431F52" w:rsidRPr="00DF5B82" w:rsidRDefault="00431F52" w:rsidP="00431F52">
      <w:pPr>
        <w:pStyle w:val="NormalWeb"/>
        <w:spacing w:before="240" w:beforeAutospacing="0" w:after="0" w:afterAutospacing="0" w:line="276" w:lineRule="auto"/>
        <w:rPr>
          <w:rFonts w:asciiTheme="majorHAnsi" w:hAnsiTheme="majorHAnsi"/>
          <w:sz w:val="20"/>
          <w:szCs w:val="20"/>
        </w:rPr>
      </w:pPr>
      <w:r>
        <w:rPr>
          <w:rFonts w:asciiTheme="majorHAnsi" w:hAnsiTheme="majorHAnsi"/>
          <w:sz w:val="20"/>
          <w:szCs w:val="20"/>
        </w:rPr>
        <w:t>Yukarıda belirtilen formların yayımlanmasına karar verilmiştir.</w:t>
      </w:r>
    </w:p>
    <w:p w:rsidR="00431F52" w:rsidRDefault="00431F52" w:rsidP="00431F52">
      <w:pPr>
        <w:tabs>
          <w:tab w:val="left" w:pos="1418"/>
        </w:tabs>
        <w:spacing w:before="240"/>
        <w:jc w:val="both"/>
        <w:rPr>
          <w:rFonts w:ascii="Cambria" w:hAnsi="Cambria" w:cs="Times New Roman"/>
          <w:b/>
          <w:bCs/>
          <w:sz w:val="20"/>
          <w:szCs w:val="20"/>
        </w:rPr>
      </w:pPr>
      <w:r w:rsidRPr="00577DA6">
        <w:rPr>
          <w:rFonts w:ascii="Cambria" w:hAnsi="Cambria" w:cs="Times New Roman"/>
          <w:b/>
          <w:bCs/>
          <w:sz w:val="20"/>
          <w:szCs w:val="20"/>
        </w:rPr>
        <w:t xml:space="preserve">Karar No </w:t>
      </w:r>
      <w:r>
        <w:rPr>
          <w:rFonts w:ascii="Cambria" w:hAnsi="Cambria" w:cs="Times New Roman"/>
          <w:b/>
          <w:bCs/>
          <w:sz w:val="20"/>
          <w:szCs w:val="20"/>
        </w:rPr>
        <w:t>16</w:t>
      </w:r>
      <w:r w:rsidRPr="00577DA6">
        <w:rPr>
          <w:rFonts w:ascii="Cambria" w:hAnsi="Cambria" w:cs="Times New Roman"/>
          <w:b/>
          <w:bCs/>
          <w:sz w:val="20"/>
          <w:szCs w:val="20"/>
        </w:rPr>
        <w:t>:</w:t>
      </w:r>
    </w:p>
    <w:p w:rsidR="00431F52" w:rsidRPr="008631BB" w:rsidRDefault="00431F52" w:rsidP="00431F52">
      <w:pPr>
        <w:pStyle w:val="NormalWeb"/>
        <w:ind w:left="720"/>
        <w:jc w:val="both"/>
        <w:rPr>
          <w:rFonts w:asciiTheme="majorHAnsi" w:hAnsiTheme="majorHAnsi"/>
          <w:color w:val="000000"/>
          <w:sz w:val="20"/>
          <w:szCs w:val="20"/>
        </w:rPr>
      </w:pPr>
      <w:r w:rsidRPr="008631BB">
        <w:rPr>
          <w:rFonts w:asciiTheme="majorHAnsi" w:hAnsiTheme="majorHAnsi"/>
          <w:color w:val="000000"/>
          <w:sz w:val="20"/>
          <w:szCs w:val="20"/>
        </w:rPr>
        <w:t>Kütüphane ve Dokümantasyon Direktörlüğü tarafından, uluslararası akademik kaynaklara erişimin artırılması amacıyla TALARIA Uluslararası Belge Sağlama Sistemine üyelik işlemlerinin tamamlanmasına ve hizmetin kullanıcıların erişimine açılmasına karar verilmiştir.</w:t>
      </w:r>
    </w:p>
    <w:p w:rsidR="00431F52" w:rsidRDefault="00431F52" w:rsidP="00431F52">
      <w:pPr>
        <w:tabs>
          <w:tab w:val="left" w:pos="1418"/>
        </w:tabs>
        <w:spacing w:before="240"/>
        <w:jc w:val="both"/>
        <w:rPr>
          <w:rFonts w:ascii="Cambria" w:hAnsi="Cambria" w:cs="Times New Roman"/>
          <w:sz w:val="20"/>
          <w:szCs w:val="20"/>
        </w:rPr>
      </w:pPr>
      <w:r w:rsidRPr="00582A41">
        <w:rPr>
          <w:rFonts w:ascii="Cambria" w:hAnsi="Cambria" w:cs="Times New Roman"/>
          <w:sz w:val="20"/>
          <w:szCs w:val="20"/>
        </w:rPr>
        <w:t>Kararın Gerekçesi</w:t>
      </w:r>
      <w:r>
        <w:rPr>
          <w:rFonts w:ascii="Cambria" w:hAnsi="Cambria" w:cs="Times New Roman"/>
          <w:sz w:val="20"/>
          <w:szCs w:val="20"/>
        </w:rPr>
        <w:t>:</w:t>
      </w:r>
    </w:p>
    <w:p w:rsidR="00431F52" w:rsidRPr="008631BB" w:rsidRDefault="00431F52" w:rsidP="00431F52">
      <w:pPr>
        <w:tabs>
          <w:tab w:val="left" w:pos="1418"/>
        </w:tabs>
        <w:spacing w:before="240"/>
        <w:jc w:val="both"/>
        <w:rPr>
          <w:rFonts w:asciiTheme="majorHAnsi" w:hAnsiTheme="majorHAnsi" w:cs="Times New Roman"/>
          <w:sz w:val="20"/>
          <w:szCs w:val="20"/>
        </w:rPr>
      </w:pPr>
      <w:r w:rsidRPr="008631BB">
        <w:rPr>
          <w:rFonts w:asciiTheme="majorHAnsi" w:hAnsiTheme="majorHAnsi"/>
          <w:color w:val="000000"/>
          <w:sz w:val="20"/>
          <w:szCs w:val="20"/>
        </w:rPr>
        <w:t>Üniversitemizde kalite güvencesi ve akademik destek hizmetlerinin geliştirilmesi kapsamında araştırmacıların ihtiyaç duyduğu ancak kütüphane koleksiyonunda bulunmayan akademik kaynaklara erişimin sağlanmasına yönelik yeni hizmetlerin sunulması gerekli görülmüştür. Uluslararası kütüphane ağlarıyla iş birliğinin güçlendirilmesi, kaynak paylaşımının artırılması ve araştırma faaliyetlerinin desteklenmesi amacıyla IFLA bünyesinde yürütülen TALARIA Uluslararası Belge Sağlama Sistemine üyelik gerçekleştirilmesi uygun bulunmuştur.</w:t>
      </w:r>
    </w:p>
    <w:p w:rsidR="00431F52" w:rsidRPr="00582A41" w:rsidRDefault="00431F52" w:rsidP="00431F52">
      <w:pPr>
        <w:tabs>
          <w:tab w:val="left" w:pos="1418"/>
        </w:tabs>
        <w:spacing w:before="240"/>
        <w:jc w:val="both"/>
        <w:rPr>
          <w:rFonts w:ascii="Cambria" w:hAnsi="Cambria" w:cs="Times New Roman"/>
          <w:sz w:val="20"/>
          <w:szCs w:val="20"/>
        </w:rPr>
      </w:pPr>
      <w:r w:rsidRPr="00582A41">
        <w:rPr>
          <w:rFonts w:ascii="Cambria" w:hAnsi="Cambria" w:cs="Times New Roman"/>
          <w:sz w:val="20"/>
          <w:szCs w:val="20"/>
        </w:rPr>
        <w:t>Kararın İçeriği</w:t>
      </w:r>
      <w:r>
        <w:rPr>
          <w:rFonts w:ascii="Cambria" w:hAnsi="Cambria" w:cs="Times New Roman"/>
          <w:sz w:val="20"/>
          <w:szCs w:val="20"/>
        </w:rPr>
        <w:t>:</w:t>
      </w:r>
    </w:p>
    <w:p w:rsidR="00431F52" w:rsidRPr="008631BB" w:rsidRDefault="00431F52" w:rsidP="00431F52">
      <w:pPr>
        <w:pStyle w:val="NormalWeb"/>
        <w:rPr>
          <w:rFonts w:asciiTheme="majorHAnsi" w:hAnsiTheme="majorHAnsi"/>
          <w:color w:val="000000"/>
          <w:sz w:val="20"/>
          <w:szCs w:val="20"/>
        </w:rPr>
      </w:pPr>
      <w:r w:rsidRPr="008631BB">
        <w:rPr>
          <w:rFonts w:asciiTheme="majorHAnsi" w:hAnsiTheme="majorHAnsi"/>
          <w:color w:val="000000"/>
          <w:sz w:val="20"/>
          <w:szCs w:val="20"/>
        </w:rPr>
        <w:t>Kütüphane ve Dokümantasyon Direktörlüğü tarafından, IFLA RSCVD programı kapsamında geliştirilen TALARIA Uluslararası Belge Sağlama Sistemine üyelik işlemleri tamamlanmıştır. Bu üyelik sayesinde üniversite koleksiyonunda bulunmayan makale, kitap bölümü ve benzeri akademik yayınlar uluslararası gönüllü kütüphane ağı aracılığıyla talep edilebilecek ve uygun bulunan belgeler dijital ortamda araştırmacıların erişimine sunulabilecektir. Söz konusu hizmet, Kütüphane ve Dokümantasyon Direktörlüğü web sayfasında “Uluslararası Belge Sağlama (TALARIA)” başlığı altında erişime açılmıştır.</w:t>
      </w:r>
    </w:p>
    <w:p w:rsidR="00431F52" w:rsidRPr="00577DA6" w:rsidRDefault="00431F52" w:rsidP="00431F52">
      <w:pPr>
        <w:tabs>
          <w:tab w:val="left" w:pos="1418"/>
        </w:tabs>
        <w:spacing w:before="240"/>
        <w:jc w:val="both"/>
        <w:rPr>
          <w:rFonts w:ascii="Cambria" w:hAnsi="Cambria" w:cs="Times New Roman"/>
          <w:sz w:val="20"/>
          <w:szCs w:val="20"/>
        </w:rPr>
      </w:pPr>
    </w:p>
    <w:p w:rsidR="00E4655E" w:rsidRDefault="00E4655E" w:rsidP="00291884">
      <w:pPr>
        <w:jc w:val="both"/>
        <w:rPr>
          <w:rFonts w:asciiTheme="majorHAnsi" w:hAnsiTheme="majorHAnsi" w:cs="Times New Roman"/>
          <w:b/>
          <w:sz w:val="20"/>
          <w:szCs w:val="20"/>
        </w:rPr>
      </w:pPr>
    </w:p>
    <w:p w:rsidR="00E4655E" w:rsidRDefault="00E4655E" w:rsidP="00291884">
      <w:pPr>
        <w:jc w:val="both"/>
        <w:rPr>
          <w:rFonts w:asciiTheme="majorHAnsi" w:hAnsiTheme="majorHAnsi" w:cs="Times New Roman"/>
          <w:b/>
          <w:sz w:val="20"/>
          <w:szCs w:val="20"/>
        </w:rPr>
      </w:pPr>
    </w:p>
    <w:p w:rsidR="00E4655E" w:rsidRDefault="00E4655E" w:rsidP="00291884">
      <w:pPr>
        <w:jc w:val="both"/>
        <w:rPr>
          <w:rFonts w:asciiTheme="majorHAnsi" w:hAnsiTheme="majorHAnsi" w:cs="Times New Roman"/>
          <w:b/>
          <w:sz w:val="20"/>
          <w:szCs w:val="20"/>
        </w:rPr>
      </w:pPr>
    </w:p>
    <w:p w:rsidR="00420266" w:rsidRDefault="00420266" w:rsidP="00291884">
      <w:pPr>
        <w:jc w:val="both"/>
        <w:rPr>
          <w:rFonts w:asciiTheme="majorHAnsi" w:hAnsiTheme="majorHAnsi" w:cs="Times New Roman"/>
          <w:b/>
          <w:sz w:val="20"/>
          <w:szCs w:val="20"/>
        </w:rPr>
      </w:pPr>
    </w:p>
    <w:p w:rsidR="00D32A35" w:rsidRPr="00E97063" w:rsidRDefault="001B318F" w:rsidP="00291884">
      <w:pPr>
        <w:jc w:val="both"/>
        <w:rPr>
          <w:rFonts w:asciiTheme="majorHAnsi" w:hAnsiTheme="majorHAnsi" w:cs="Times New Roman"/>
          <w:b/>
          <w:sz w:val="20"/>
          <w:szCs w:val="20"/>
        </w:rPr>
      </w:pPr>
      <w:r w:rsidRPr="00E97063">
        <w:rPr>
          <w:rFonts w:asciiTheme="majorHAnsi" w:hAnsiTheme="majorHAnsi" w:cs="Times New Roman"/>
          <w:b/>
          <w:sz w:val="20"/>
          <w:szCs w:val="20"/>
        </w:rPr>
        <w:t>Toplantıya Katılanlar:</w:t>
      </w:r>
    </w:p>
    <w:p w:rsidR="007D3C81" w:rsidRPr="00E97063" w:rsidRDefault="007D3C81" w:rsidP="00291884">
      <w:pPr>
        <w:jc w:val="both"/>
        <w:rPr>
          <w:rFonts w:asciiTheme="majorHAnsi" w:hAnsiTheme="majorHAnsi" w:cs="Times New Roman"/>
          <w:b/>
          <w:sz w:val="20"/>
          <w:szCs w:val="20"/>
        </w:rPr>
      </w:pPr>
    </w:p>
    <w:tbl>
      <w:tblPr>
        <w:tblStyle w:val="TabloKlavuzu"/>
        <w:tblW w:w="9943" w:type="dxa"/>
        <w:jc w:val="center"/>
        <w:tblLook w:val="04A0" w:firstRow="1" w:lastRow="0" w:firstColumn="1" w:lastColumn="0" w:noHBand="0" w:noVBand="1"/>
      </w:tblPr>
      <w:tblGrid>
        <w:gridCol w:w="1928"/>
        <w:gridCol w:w="1611"/>
        <w:gridCol w:w="1372"/>
        <w:gridCol w:w="1773"/>
        <w:gridCol w:w="1863"/>
        <w:gridCol w:w="1396"/>
      </w:tblGrid>
      <w:tr w:rsidR="000E0D64" w:rsidRPr="008D7F44" w:rsidTr="000E0D64">
        <w:trPr>
          <w:jc w:val="center"/>
        </w:trPr>
        <w:tc>
          <w:tcPr>
            <w:tcW w:w="1928" w:type="dxa"/>
            <w:vAlign w:val="center"/>
          </w:tcPr>
          <w:p w:rsidR="007D3C81" w:rsidRPr="008D7F44" w:rsidRDefault="007D3C81" w:rsidP="00291884">
            <w:pPr>
              <w:pStyle w:val="AralkYok"/>
              <w:jc w:val="center"/>
              <w:rPr>
                <w:rFonts w:asciiTheme="majorHAnsi" w:hAnsiTheme="majorHAnsi"/>
                <w:b/>
                <w:sz w:val="20"/>
                <w:szCs w:val="20"/>
              </w:rPr>
            </w:pPr>
            <w:r w:rsidRPr="008D7F44">
              <w:rPr>
                <w:rFonts w:asciiTheme="majorHAnsi" w:hAnsiTheme="majorHAnsi"/>
                <w:b/>
                <w:sz w:val="20"/>
                <w:szCs w:val="20"/>
              </w:rPr>
              <w:t>Adı Soyadı</w:t>
            </w:r>
          </w:p>
        </w:tc>
        <w:tc>
          <w:tcPr>
            <w:tcW w:w="1611" w:type="dxa"/>
            <w:vAlign w:val="center"/>
          </w:tcPr>
          <w:p w:rsidR="007D3C81" w:rsidRPr="008D7F44" w:rsidRDefault="007D3C81" w:rsidP="00291884">
            <w:pPr>
              <w:pStyle w:val="AralkYok"/>
              <w:jc w:val="center"/>
              <w:rPr>
                <w:rFonts w:asciiTheme="majorHAnsi" w:hAnsiTheme="majorHAnsi"/>
                <w:b/>
                <w:sz w:val="20"/>
                <w:szCs w:val="20"/>
              </w:rPr>
            </w:pPr>
            <w:r w:rsidRPr="008D7F44">
              <w:rPr>
                <w:rFonts w:asciiTheme="majorHAnsi" w:hAnsiTheme="majorHAnsi"/>
                <w:b/>
                <w:sz w:val="20"/>
                <w:szCs w:val="20"/>
              </w:rPr>
              <w:t>Unvanı</w:t>
            </w:r>
          </w:p>
        </w:tc>
        <w:tc>
          <w:tcPr>
            <w:tcW w:w="1372" w:type="dxa"/>
            <w:vAlign w:val="center"/>
          </w:tcPr>
          <w:p w:rsidR="007D3C81" w:rsidRPr="008D7F44" w:rsidRDefault="007D3C81" w:rsidP="00291884">
            <w:pPr>
              <w:pStyle w:val="AralkYok"/>
              <w:jc w:val="center"/>
              <w:rPr>
                <w:rFonts w:asciiTheme="majorHAnsi" w:hAnsiTheme="majorHAnsi"/>
                <w:b/>
                <w:sz w:val="20"/>
                <w:szCs w:val="20"/>
              </w:rPr>
            </w:pPr>
            <w:r w:rsidRPr="008D7F44">
              <w:rPr>
                <w:rFonts w:asciiTheme="majorHAnsi" w:hAnsiTheme="majorHAnsi"/>
                <w:b/>
                <w:sz w:val="20"/>
                <w:szCs w:val="20"/>
              </w:rPr>
              <w:t>İmza</w:t>
            </w:r>
          </w:p>
        </w:tc>
        <w:tc>
          <w:tcPr>
            <w:tcW w:w="1773" w:type="dxa"/>
            <w:vAlign w:val="center"/>
          </w:tcPr>
          <w:p w:rsidR="007D3C81" w:rsidRPr="008D7F44" w:rsidRDefault="007D3C81" w:rsidP="00291884">
            <w:pPr>
              <w:pStyle w:val="AralkYok"/>
              <w:jc w:val="center"/>
              <w:rPr>
                <w:rFonts w:asciiTheme="majorHAnsi" w:hAnsiTheme="majorHAnsi"/>
                <w:b/>
                <w:sz w:val="20"/>
                <w:szCs w:val="20"/>
              </w:rPr>
            </w:pPr>
            <w:r w:rsidRPr="008D7F44">
              <w:rPr>
                <w:rFonts w:asciiTheme="majorHAnsi" w:hAnsiTheme="majorHAnsi"/>
                <w:b/>
                <w:sz w:val="20"/>
                <w:szCs w:val="20"/>
              </w:rPr>
              <w:t>Adı Soyadı</w:t>
            </w:r>
          </w:p>
        </w:tc>
        <w:tc>
          <w:tcPr>
            <w:tcW w:w="1863" w:type="dxa"/>
            <w:vAlign w:val="center"/>
          </w:tcPr>
          <w:p w:rsidR="007D3C81" w:rsidRPr="008D7F44" w:rsidRDefault="007D3C81" w:rsidP="00291884">
            <w:pPr>
              <w:pStyle w:val="AralkYok"/>
              <w:jc w:val="center"/>
              <w:rPr>
                <w:rFonts w:asciiTheme="majorHAnsi" w:hAnsiTheme="majorHAnsi"/>
                <w:b/>
                <w:sz w:val="20"/>
                <w:szCs w:val="20"/>
              </w:rPr>
            </w:pPr>
            <w:r w:rsidRPr="008D7F44">
              <w:rPr>
                <w:rFonts w:asciiTheme="majorHAnsi" w:hAnsiTheme="majorHAnsi"/>
                <w:b/>
                <w:sz w:val="20"/>
                <w:szCs w:val="20"/>
              </w:rPr>
              <w:t>Unvanı</w:t>
            </w:r>
          </w:p>
        </w:tc>
        <w:tc>
          <w:tcPr>
            <w:tcW w:w="1396" w:type="dxa"/>
            <w:vAlign w:val="center"/>
          </w:tcPr>
          <w:p w:rsidR="007D3C81" w:rsidRPr="008D7F44" w:rsidRDefault="007D3C81" w:rsidP="00291884">
            <w:pPr>
              <w:pStyle w:val="AralkYok"/>
              <w:jc w:val="center"/>
              <w:rPr>
                <w:rFonts w:asciiTheme="majorHAnsi" w:hAnsiTheme="majorHAnsi"/>
                <w:b/>
                <w:sz w:val="20"/>
                <w:szCs w:val="20"/>
              </w:rPr>
            </w:pPr>
            <w:r w:rsidRPr="008D7F44">
              <w:rPr>
                <w:rFonts w:asciiTheme="majorHAnsi" w:hAnsiTheme="majorHAnsi"/>
                <w:b/>
                <w:sz w:val="20"/>
                <w:szCs w:val="20"/>
              </w:rPr>
              <w:t>İmza</w:t>
            </w:r>
          </w:p>
        </w:tc>
      </w:tr>
      <w:tr w:rsidR="000E0D64" w:rsidRPr="008D7F44" w:rsidTr="000E0D64">
        <w:trPr>
          <w:jc w:val="center"/>
        </w:trPr>
        <w:tc>
          <w:tcPr>
            <w:tcW w:w="1928" w:type="dxa"/>
            <w:vAlign w:val="center"/>
          </w:tcPr>
          <w:p w:rsidR="007D3C81" w:rsidRPr="008D7F44" w:rsidRDefault="007D3C81" w:rsidP="00291884">
            <w:pPr>
              <w:pStyle w:val="AralkYok"/>
              <w:rPr>
                <w:rFonts w:asciiTheme="majorHAnsi" w:hAnsiTheme="majorHAnsi"/>
                <w:sz w:val="20"/>
                <w:szCs w:val="20"/>
              </w:rPr>
            </w:pPr>
            <w:r w:rsidRPr="008D7F44">
              <w:rPr>
                <w:rFonts w:asciiTheme="majorHAnsi" w:hAnsiTheme="majorHAnsi"/>
                <w:sz w:val="20"/>
                <w:szCs w:val="20"/>
              </w:rPr>
              <w:t xml:space="preserve">1. </w:t>
            </w:r>
            <w:r w:rsidR="000E0D64" w:rsidRPr="008D7F44">
              <w:rPr>
                <w:rFonts w:asciiTheme="majorHAnsi" w:hAnsiTheme="majorHAnsi" w:cs="Arial"/>
                <w:color w:val="292B2C"/>
                <w:sz w:val="20"/>
                <w:szCs w:val="20"/>
              </w:rPr>
              <w:t>Prof. Dr. Murat KOÇ</w:t>
            </w:r>
          </w:p>
        </w:tc>
        <w:tc>
          <w:tcPr>
            <w:tcW w:w="1611" w:type="dxa"/>
            <w:vAlign w:val="center"/>
          </w:tcPr>
          <w:p w:rsidR="007D3C81" w:rsidRPr="008D7F44" w:rsidRDefault="000E0D64" w:rsidP="00291884">
            <w:pPr>
              <w:pStyle w:val="AralkYok"/>
              <w:rPr>
                <w:rFonts w:asciiTheme="majorHAnsi" w:hAnsiTheme="majorHAnsi"/>
                <w:sz w:val="20"/>
                <w:szCs w:val="20"/>
              </w:rPr>
            </w:pPr>
            <w:r w:rsidRPr="008D7F44">
              <w:rPr>
                <w:rFonts w:asciiTheme="majorHAnsi" w:hAnsiTheme="majorHAnsi" w:cs="Arial"/>
                <w:color w:val="292B2C"/>
                <w:sz w:val="20"/>
                <w:szCs w:val="20"/>
              </w:rPr>
              <w:t>Rektör, Komisyon Başkanı</w:t>
            </w:r>
          </w:p>
        </w:tc>
        <w:tc>
          <w:tcPr>
            <w:tcW w:w="1372" w:type="dxa"/>
            <w:vAlign w:val="center"/>
          </w:tcPr>
          <w:p w:rsidR="007D3C81" w:rsidRPr="008D7F44" w:rsidRDefault="007D3C81" w:rsidP="00291884">
            <w:pPr>
              <w:pStyle w:val="AralkYok"/>
              <w:rPr>
                <w:rFonts w:asciiTheme="majorHAnsi" w:hAnsiTheme="majorHAnsi"/>
                <w:sz w:val="20"/>
                <w:szCs w:val="20"/>
              </w:rPr>
            </w:pPr>
          </w:p>
        </w:tc>
        <w:tc>
          <w:tcPr>
            <w:tcW w:w="1773" w:type="dxa"/>
            <w:vAlign w:val="center"/>
          </w:tcPr>
          <w:p w:rsidR="007D3C81" w:rsidRPr="008D7F44" w:rsidRDefault="007D3C81" w:rsidP="00291884">
            <w:pPr>
              <w:pStyle w:val="AralkYok"/>
              <w:rPr>
                <w:rFonts w:asciiTheme="majorHAnsi" w:hAnsiTheme="majorHAnsi"/>
                <w:sz w:val="20"/>
                <w:szCs w:val="20"/>
              </w:rPr>
            </w:pPr>
            <w:r w:rsidRPr="008D7F44">
              <w:rPr>
                <w:rFonts w:asciiTheme="majorHAnsi" w:hAnsiTheme="majorHAnsi"/>
                <w:sz w:val="20"/>
                <w:szCs w:val="20"/>
              </w:rPr>
              <w:t xml:space="preserve">8. </w:t>
            </w:r>
            <w:r w:rsidR="000E0D64" w:rsidRPr="008D7F44">
              <w:rPr>
                <w:rFonts w:asciiTheme="majorHAnsi" w:hAnsiTheme="majorHAnsi" w:cs="Arial"/>
                <w:color w:val="292B2C"/>
                <w:sz w:val="20"/>
                <w:szCs w:val="20"/>
              </w:rPr>
              <w:t>Dr. Öğr. Üyesi Duygu GÜR</w:t>
            </w:r>
          </w:p>
        </w:tc>
        <w:tc>
          <w:tcPr>
            <w:tcW w:w="1863" w:type="dxa"/>
            <w:vAlign w:val="center"/>
          </w:tcPr>
          <w:p w:rsidR="007D3C81" w:rsidRPr="008D7F44" w:rsidRDefault="000E0D64" w:rsidP="000E0D64">
            <w:pPr>
              <w:pStyle w:val="NormalWeb"/>
              <w:spacing w:before="0" w:beforeAutospacing="0"/>
              <w:rPr>
                <w:rFonts w:asciiTheme="majorHAnsi" w:hAnsiTheme="majorHAnsi" w:cs="Arial"/>
                <w:color w:val="292B2C"/>
                <w:sz w:val="20"/>
                <w:szCs w:val="20"/>
              </w:rPr>
            </w:pPr>
            <w:r w:rsidRPr="008D7F44">
              <w:rPr>
                <w:rFonts w:asciiTheme="majorHAnsi" w:hAnsiTheme="majorHAnsi" w:cs="Arial"/>
                <w:color w:val="292B2C"/>
                <w:sz w:val="20"/>
                <w:szCs w:val="20"/>
              </w:rPr>
              <w:t>Kalite Yönetimi Koordinatör Yardımcısı</w:t>
            </w:r>
          </w:p>
        </w:tc>
        <w:tc>
          <w:tcPr>
            <w:tcW w:w="1396" w:type="dxa"/>
            <w:vAlign w:val="center"/>
          </w:tcPr>
          <w:p w:rsidR="007D3C81" w:rsidRPr="008D7F44" w:rsidRDefault="007D3C81" w:rsidP="00291884">
            <w:pPr>
              <w:pStyle w:val="AralkYok"/>
              <w:rPr>
                <w:rFonts w:asciiTheme="majorHAnsi" w:hAnsiTheme="majorHAnsi"/>
                <w:sz w:val="20"/>
                <w:szCs w:val="20"/>
              </w:rPr>
            </w:pPr>
          </w:p>
        </w:tc>
      </w:tr>
      <w:tr w:rsidR="000E0D64" w:rsidRPr="008D7F44" w:rsidTr="000E0D64">
        <w:trPr>
          <w:jc w:val="center"/>
        </w:trPr>
        <w:tc>
          <w:tcPr>
            <w:tcW w:w="1928" w:type="dxa"/>
            <w:vAlign w:val="center"/>
          </w:tcPr>
          <w:p w:rsidR="007D3C81" w:rsidRPr="008D7F44" w:rsidRDefault="007D3C81" w:rsidP="00291884">
            <w:pPr>
              <w:pStyle w:val="AralkYok"/>
              <w:rPr>
                <w:rFonts w:asciiTheme="majorHAnsi" w:hAnsiTheme="majorHAnsi"/>
                <w:sz w:val="20"/>
                <w:szCs w:val="20"/>
              </w:rPr>
            </w:pPr>
            <w:r w:rsidRPr="008D7F44">
              <w:rPr>
                <w:rFonts w:asciiTheme="majorHAnsi" w:hAnsiTheme="majorHAnsi"/>
                <w:sz w:val="20"/>
                <w:szCs w:val="20"/>
              </w:rPr>
              <w:t xml:space="preserve">2. </w:t>
            </w:r>
            <w:r w:rsidR="000E0D64" w:rsidRPr="008D7F44">
              <w:rPr>
                <w:rFonts w:asciiTheme="majorHAnsi" w:hAnsiTheme="majorHAnsi" w:cs="Arial"/>
                <w:color w:val="292B2C"/>
                <w:sz w:val="20"/>
                <w:szCs w:val="20"/>
              </w:rPr>
              <w:t>Prof. Dr. Mahir FİSUNOĞLU</w:t>
            </w:r>
          </w:p>
        </w:tc>
        <w:tc>
          <w:tcPr>
            <w:tcW w:w="1611" w:type="dxa"/>
            <w:vAlign w:val="center"/>
          </w:tcPr>
          <w:p w:rsidR="007D3C81" w:rsidRPr="008D7F44" w:rsidRDefault="000E0D64" w:rsidP="00291884">
            <w:pPr>
              <w:pStyle w:val="AralkYok"/>
              <w:rPr>
                <w:rFonts w:asciiTheme="majorHAnsi" w:hAnsiTheme="majorHAnsi"/>
                <w:sz w:val="20"/>
                <w:szCs w:val="20"/>
              </w:rPr>
            </w:pPr>
            <w:r w:rsidRPr="008D7F44">
              <w:rPr>
                <w:rFonts w:asciiTheme="majorHAnsi" w:hAnsiTheme="majorHAnsi" w:cs="Arial"/>
                <w:color w:val="292B2C"/>
                <w:sz w:val="20"/>
                <w:szCs w:val="20"/>
              </w:rPr>
              <w:t>Kaliteden Sorumlu Rektör Yardımcısı </w:t>
            </w:r>
          </w:p>
        </w:tc>
        <w:tc>
          <w:tcPr>
            <w:tcW w:w="1372" w:type="dxa"/>
            <w:vAlign w:val="center"/>
          </w:tcPr>
          <w:p w:rsidR="007D3C81" w:rsidRPr="008D7F44" w:rsidRDefault="007D3C81" w:rsidP="00291884">
            <w:pPr>
              <w:pStyle w:val="AralkYok"/>
              <w:rPr>
                <w:rFonts w:asciiTheme="majorHAnsi" w:hAnsiTheme="majorHAnsi"/>
                <w:sz w:val="20"/>
                <w:szCs w:val="20"/>
              </w:rPr>
            </w:pPr>
          </w:p>
        </w:tc>
        <w:tc>
          <w:tcPr>
            <w:tcW w:w="1773" w:type="dxa"/>
            <w:vAlign w:val="center"/>
          </w:tcPr>
          <w:p w:rsidR="007D3C81" w:rsidRPr="008D7F44" w:rsidRDefault="007D3C81" w:rsidP="00291884">
            <w:pPr>
              <w:pStyle w:val="AralkYok"/>
              <w:rPr>
                <w:rFonts w:asciiTheme="majorHAnsi" w:hAnsiTheme="majorHAnsi"/>
                <w:sz w:val="20"/>
                <w:szCs w:val="20"/>
              </w:rPr>
            </w:pPr>
            <w:r w:rsidRPr="008D7F44">
              <w:rPr>
                <w:rFonts w:asciiTheme="majorHAnsi" w:hAnsiTheme="majorHAnsi"/>
                <w:sz w:val="20"/>
                <w:szCs w:val="20"/>
              </w:rPr>
              <w:t xml:space="preserve">9. </w:t>
            </w:r>
            <w:r w:rsidR="000E0D64" w:rsidRPr="008D7F44">
              <w:rPr>
                <w:rFonts w:asciiTheme="majorHAnsi" w:hAnsiTheme="majorHAnsi" w:cs="Arial"/>
                <w:color w:val="292B2C"/>
                <w:sz w:val="20"/>
                <w:szCs w:val="20"/>
              </w:rPr>
              <w:t>Dr. Öğr. Üyesi Süreyya YILMAZ ÖZEKENCİ</w:t>
            </w:r>
          </w:p>
        </w:tc>
        <w:tc>
          <w:tcPr>
            <w:tcW w:w="1863" w:type="dxa"/>
            <w:vAlign w:val="center"/>
          </w:tcPr>
          <w:p w:rsidR="007D3C81" w:rsidRPr="008D7F44" w:rsidRDefault="000E0D64" w:rsidP="00291884">
            <w:pPr>
              <w:pStyle w:val="AralkYok"/>
              <w:rPr>
                <w:rFonts w:asciiTheme="majorHAnsi" w:hAnsiTheme="majorHAnsi"/>
                <w:sz w:val="20"/>
                <w:szCs w:val="20"/>
              </w:rPr>
            </w:pPr>
            <w:r w:rsidRPr="008D7F44">
              <w:rPr>
                <w:rFonts w:asciiTheme="majorHAnsi" w:hAnsiTheme="majorHAnsi" w:cs="Arial"/>
                <w:color w:val="292B2C"/>
                <w:sz w:val="20"/>
                <w:szCs w:val="20"/>
              </w:rPr>
              <w:t>MYO Kalite Birim Temsilcisi</w:t>
            </w:r>
          </w:p>
        </w:tc>
        <w:tc>
          <w:tcPr>
            <w:tcW w:w="1396" w:type="dxa"/>
            <w:vAlign w:val="center"/>
          </w:tcPr>
          <w:p w:rsidR="007D3C81" w:rsidRPr="008D7F44" w:rsidRDefault="007D3C81" w:rsidP="00291884">
            <w:pPr>
              <w:pStyle w:val="AralkYok"/>
              <w:rPr>
                <w:rFonts w:asciiTheme="majorHAnsi" w:hAnsiTheme="majorHAnsi"/>
                <w:sz w:val="20"/>
                <w:szCs w:val="20"/>
              </w:rPr>
            </w:pPr>
          </w:p>
        </w:tc>
      </w:tr>
      <w:tr w:rsidR="000E0D64" w:rsidRPr="008D7F44" w:rsidTr="000E0D64">
        <w:trPr>
          <w:jc w:val="center"/>
        </w:trPr>
        <w:tc>
          <w:tcPr>
            <w:tcW w:w="1928" w:type="dxa"/>
            <w:vAlign w:val="center"/>
          </w:tcPr>
          <w:p w:rsidR="007D3C81" w:rsidRPr="008D7F44" w:rsidRDefault="007D3C81" w:rsidP="00291884">
            <w:pPr>
              <w:pStyle w:val="AralkYok"/>
              <w:rPr>
                <w:rFonts w:asciiTheme="majorHAnsi" w:hAnsiTheme="majorHAnsi"/>
                <w:sz w:val="20"/>
                <w:szCs w:val="20"/>
              </w:rPr>
            </w:pPr>
            <w:r w:rsidRPr="008D7F44">
              <w:rPr>
                <w:rFonts w:asciiTheme="majorHAnsi" w:hAnsiTheme="majorHAnsi"/>
                <w:sz w:val="20"/>
                <w:szCs w:val="20"/>
              </w:rPr>
              <w:t xml:space="preserve">3. </w:t>
            </w:r>
            <w:r w:rsidR="000E0D64" w:rsidRPr="008D7F44">
              <w:rPr>
                <w:rFonts w:asciiTheme="majorHAnsi" w:hAnsiTheme="majorHAnsi" w:cs="Arial"/>
                <w:color w:val="292B2C"/>
                <w:sz w:val="20"/>
                <w:szCs w:val="20"/>
              </w:rPr>
              <w:t>Doç. Dr. Şenol KANDEMİR</w:t>
            </w:r>
          </w:p>
        </w:tc>
        <w:tc>
          <w:tcPr>
            <w:tcW w:w="1611" w:type="dxa"/>
            <w:vAlign w:val="center"/>
          </w:tcPr>
          <w:p w:rsidR="007D3C81" w:rsidRPr="008D7F44" w:rsidRDefault="000E0D64" w:rsidP="00291884">
            <w:pPr>
              <w:pStyle w:val="AralkYok"/>
              <w:rPr>
                <w:rFonts w:asciiTheme="majorHAnsi" w:hAnsiTheme="majorHAnsi"/>
                <w:sz w:val="20"/>
                <w:szCs w:val="20"/>
              </w:rPr>
            </w:pPr>
            <w:r w:rsidRPr="008D7F44">
              <w:rPr>
                <w:rFonts w:asciiTheme="majorHAnsi" w:hAnsiTheme="majorHAnsi" w:cs="Arial"/>
                <w:color w:val="292B2C"/>
                <w:sz w:val="20"/>
                <w:szCs w:val="20"/>
              </w:rPr>
              <w:t>Kalite Yönetimi Koordinatörü, Genel Sekreter</w:t>
            </w:r>
          </w:p>
        </w:tc>
        <w:tc>
          <w:tcPr>
            <w:tcW w:w="1372" w:type="dxa"/>
            <w:vAlign w:val="center"/>
          </w:tcPr>
          <w:p w:rsidR="007D3C81" w:rsidRPr="008D7F44" w:rsidRDefault="007D3C81" w:rsidP="00291884">
            <w:pPr>
              <w:pStyle w:val="AralkYok"/>
              <w:rPr>
                <w:rFonts w:asciiTheme="majorHAnsi" w:hAnsiTheme="majorHAnsi"/>
                <w:sz w:val="20"/>
                <w:szCs w:val="20"/>
              </w:rPr>
            </w:pPr>
          </w:p>
        </w:tc>
        <w:tc>
          <w:tcPr>
            <w:tcW w:w="1773" w:type="dxa"/>
            <w:vAlign w:val="center"/>
          </w:tcPr>
          <w:p w:rsidR="007D3C81" w:rsidRPr="008D7F44" w:rsidRDefault="007D3C81" w:rsidP="00291884">
            <w:pPr>
              <w:pStyle w:val="AralkYok"/>
              <w:rPr>
                <w:rFonts w:asciiTheme="majorHAnsi" w:hAnsiTheme="majorHAnsi"/>
                <w:sz w:val="20"/>
                <w:szCs w:val="20"/>
              </w:rPr>
            </w:pPr>
            <w:r w:rsidRPr="008D7F44">
              <w:rPr>
                <w:rFonts w:asciiTheme="majorHAnsi" w:hAnsiTheme="majorHAnsi"/>
                <w:sz w:val="20"/>
                <w:szCs w:val="20"/>
              </w:rPr>
              <w:t xml:space="preserve">10. </w:t>
            </w:r>
            <w:r w:rsidR="000E0D64" w:rsidRPr="008D7F44">
              <w:rPr>
                <w:rFonts w:asciiTheme="majorHAnsi" w:hAnsiTheme="majorHAnsi" w:cs="Arial"/>
                <w:color w:val="292B2C"/>
                <w:sz w:val="20"/>
                <w:szCs w:val="20"/>
              </w:rPr>
              <w:t>Dr. Öğr. Üyesi Seyfettin ÖZDEMİREL</w:t>
            </w:r>
          </w:p>
        </w:tc>
        <w:tc>
          <w:tcPr>
            <w:tcW w:w="1863" w:type="dxa"/>
            <w:vAlign w:val="center"/>
          </w:tcPr>
          <w:p w:rsidR="007D3C81" w:rsidRPr="008D7F44" w:rsidRDefault="000E0D64" w:rsidP="00291884">
            <w:pPr>
              <w:pStyle w:val="AralkYok"/>
              <w:rPr>
                <w:rFonts w:asciiTheme="majorHAnsi" w:hAnsiTheme="majorHAnsi"/>
                <w:sz w:val="20"/>
                <w:szCs w:val="20"/>
              </w:rPr>
            </w:pPr>
            <w:r w:rsidRPr="008D7F44">
              <w:rPr>
                <w:rFonts w:asciiTheme="majorHAnsi" w:hAnsiTheme="majorHAnsi" w:cs="Arial"/>
                <w:color w:val="292B2C"/>
                <w:sz w:val="20"/>
                <w:szCs w:val="20"/>
              </w:rPr>
              <w:t>Fen Edebiyat Fakültesi Kalite Birim Temsilcisi</w:t>
            </w:r>
          </w:p>
        </w:tc>
        <w:tc>
          <w:tcPr>
            <w:tcW w:w="1396" w:type="dxa"/>
            <w:vAlign w:val="center"/>
          </w:tcPr>
          <w:p w:rsidR="007D3C81" w:rsidRPr="008D7F44" w:rsidRDefault="007D3C81" w:rsidP="00291884">
            <w:pPr>
              <w:pStyle w:val="AralkYok"/>
              <w:rPr>
                <w:rFonts w:asciiTheme="majorHAnsi" w:hAnsiTheme="majorHAnsi"/>
                <w:sz w:val="20"/>
                <w:szCs w:val="20"/>
              </w:rPr>
            </w:pPr>
          </w:p>
        </w:tc>
      </w:tr>
      <w:tr w:rsidR="000E0D64" w:rsidRPr="008D7F44" w:rsidTr="000E0D64">
        <w:trPr>
          <w:jc w:val="center"/>
        </w:trPr>
        <w:tc>
          <w:tcPr>
            <w:tcW w:w="1928" w:type="dxa"/>
            <w:vAlign w:val="center"/>
          </w:tcPr>
          <w:p w:rsidR="007D3C81" w:rsidRPr="008D7F44" w:rsidRDefault="007D3C81" w:rsidP="00291884">
            <w:pPr>
              <w:pStyle w:val="AralkYok"/>
              <w:rPr>
                <w:rFonts w:asciiTheme="majorHAnsi" w:hAnsiTheme="majorHAnsi"/>
                <w:sz w:val="20"/>
                <w:szCs w:val="20"/>
              </w:rPr>
            </w:pPr>
            <w:r w:rsidRPr="008D7F44">
              <w:rPr>
                <w:rFonts w:asciiTheme="majorHAnsi" w:hAnsiTheme="majorHAnsi"/>
                <w:sz w:val="20"/>
                <w:szCs w:val="20"/>
              </w:rPr>
              <w:t xml:space="preserve">4. </w:t>
            </w:r>
            <w:r w:rsidR="000E0D64" w:rsidRPr="008D7F44">
              <w:rPr>
                <w:rFonts w:asciiTheme="majorHAnsi" w:hAnsiTheme="majorHAnsi" w:cs="Arial"/>
                <w:color w:val="292B2C"/>
                <w:sz w:val="20"/>
                <w:szCs w:val="20"/>
              </w:rPr>
              <w:t>Prof. Dr. Eda YAŞA ÖZELTÜRKAY</w:t>
            </w:r>
          </w:p>
        </w:tc>
        <w:tc>
          <w:tcPr>
            <w:tcW w:w="1611" w:type="dxa"/>
            <w:vAlign w:val="center"/>
          </w:tcPr>
          <w:p w:rsidR="007D3C81" w:rsidRPr="008D7F44" w:rsidRDefault="000E0D64" w:rsidP="00291884">
            <w:pPr>
              <w:pStyle w:val="AralkYok"/>
              <w:rPr>
                <w:rFonts w:asciiTheme="majorHAnsi" w:hAnsiTheme="majorHAnsi"/>
                <w:sz w:val="20"/>
                <w:szCs w:val="20"/>
              </w:rPr>
            </w:pPr>
            <w:r w:rsidRPr="008D7F44">
              <w:rPr>
                <w:rFonts w:asciiTheme="majorHAnsi" w:hAnsiTheme="majorHAnsi" w:cs="Arial"/>
                <w:color w:val="292B2C"/>
                <w:sz w:val="20"/>
                <w:szCs w:val="20"/>
              </w:rPr>
              <w:t>Araştırma Geliştirme Koordinatörü</w:t>
            </w:r>
          </w:p>
        </w:tc>
        <w:tc>
          <w:tcPr>
            <w:tcW w:w="1372" w:type="dxa"/>
            <w:vAlign w:val="center"/>
          </w:tcPr>
          <w:p w:rsidR="007D3C81" w:rsidRPr="008D7F44" w:rsidRDefault="007D3C81" w:rsidP="00291884">
            <w:pPr>
              <w:pStyle w:val="AralkYok"/>
              <w:rPr>
                <w:rFonts w:asciiTheme="majorHAnsi" w:hAnsiTheme="majorHAnsi"/>
                <w:sz w:val="20"/>
                <w:szCs w:val="20"/>
              </w:rPr>
            </w:pPr>
          </w:p>
        </w:tc>
        <w:tc>
          <w:tcPr>
            <w:tcW w:w="1773" w:type="dxa"/>
            <w:vAlign w:val="center"/>
          </w:tcPr>
          <w:p w:rsidR="007D3C81" w:rsidRPr="008D7F44" w:rsidRDefault="007D3C81" w:rsidP="00291884">
            <w:pPr>
              <w:pStyle w:val="AralkYok"/>
              <w:rPr>
                <w:rFonts w:asciiTheme="majorHAnsi" w:hAnsiTheme="majorHAnsi"/>
                <w:sz w:val="20"/>
                <w:szCs w:val="20"/>
              </w:rPr>
            </w:pPr>
            <w:r w:rsidRPr="008D7F44">
              <w:rPr>
                <w:rFonts w:asciiTheme="majorHAnsi" w:hAnsiTheme="majorHAnsi"/>
                <w:sz w:val="20"/>
                <w:szCs w:val="20"/>
              </w:rPr>
              <w:t xml:space="preserve">11. </w:t>
            </w:r>
            <w:r w:rsidR="000E0D64" w:rsidRPr="008D7F44">
              <w:rPr>
                <w:rFonts w:asciiTheme="majorHAnsi" w:hAnsiTheme="majorHAnsi" w:cs="Arial"/>
                <w:color w:val="292B2C"/>
                <w:sz w:val="20"/>
                <w:szCs w:val="20"/>
              </w:rPr>
              <w:t>Dr. Öğr. Üyesi Yunus Anıl AY</w:t>
            </w:r>
          </w:p>
        </w:tc>
        <w:tc>
          <w:tcPr>
            <w:tcW w:w="1863" w:type="dxa"/>
            <w:vAlign w:val="center"/>
          </w:tcPr>
          <w:p w:rsidR="007D3C81" w:rsidRPr="008D7F44" w:rsidRDefault="000E0D64" w:rsidP="00291884">
            <w:pPr>
              <w:pStyle w:val="AralkYok"/>
              <w:rPr>
                <w:rFonts w:asciiTheme="majorHAnsi" w:hAnsiTheme="majorHAnsi"/>
                <w:sz w:val="20"/>
                <w:szCs w:val="20"/>
              </w:rPr>
            </w:pPr>
            <w:r w:rsidRPr="008D7F44">
              <w:rPr>
                <w:rFonts w:asciiTheme="majorHAnsi" w:hAnsiTheme="majorHAnsi" w:cs="Arial"/>
                <w:color w:val="292B2C"/>
                <w:sz w:val="20"/>
                <w:szCs w:val="20"/>
              </w:rPr>
              <w:t>Hukuk Fakültesi Kalite Birim Temsilcisi</w:t>
            </w:r>
          </w:p>
        </w:tc>
        <w:tc>
          <w:tcPr>
            <w:tcW w:w="1396" w:type="dxa"/>
            <w:vAlign w:val="center"/>
          </w:tcPr>
          <w:p w:rsidR="007D3C81" w:rsidRPr="008D7F44" w:rsidRDefault="007D3C81" w:rsidP="00291884">
            <w:pPr>
              <w:pStyle w:val="AralkYok"/>
              <w:rPr>
                <w:rFonts w:asciiTheme="majorHAnsi" w:hAnsiTheme="majorHAnsi"/>
                <w:sz w:val="20"/>
                <w:szCs w:val="20"/>
              </w:rPr>
            </w:pPr>
          </w:p>
        </w:tc>
      </w:tr>
      <w:tr w:rsidR="000E0D64" w:rsidRPr="008D7F44" w:rsidTr="000E0D64">
        <w:trPr>
          <w:jc w:val="center"/>
        </w:trPr>
        <w:tc>
          <w:tcPr>
            <w:tcW w:w="1928" w:type="dxa"/>
            <w:vAlign w:val="center"/>
          </w:tcPr>
          <w:p w:rsidR="007D3C81" w:rsidRPr="008D7F44" w:rsidRDefault="007D3C81" w:rsidP="00291884">
            <w:pPr>
              <w:pStyle w:val="AralkYok"/>
              <w:rPr>
                <w:rFonts w:asciiTheme="majorHAnsi" w:hAnsiTheme="majorHAnsi"/>
                <w:sz w:val="20"/>
                <w:szCs w:val="20"/>
              </w:rPr>
            </w:pPr>
            <w:r w:rsidRPr="008D7F44">
              <w:rPr>
                <w:rFonts w:asciiTheme="majorHAnsi" w:hAnsiTheme="majorHAnsi"/>
                <w:sz w:val="20"/>
                <w:szCs w:val="20"/>
              </w:rPr>
              <w:t xml:space="preserve">5. </w:t>
            </w:r>
            <w:r w:rsidR="000E0D64" w:rsidRPr="008D7F44">
              <w:rPr>
                <w:rFonts w:asciiTheme="majorHAnsi" w:hAnsiTheme="majorHAnsi" w:cs="Arial"/>
                <w:color w:val="292B2C"/>
                <w:sz w:val="20"/>
                <w:szCs w:val="20"/>
              </w:rPr>
              <w:t>Dr. Öğr. Üyesi Gürcan DEMİROGLARI</w:t>
            </w:r>
          </w:p>
        </w:tc>
        <w:tc>
          <w:tcPr>
            <w:tcW w:w="1611" w:type="dxa"/>
            <w:vAlign w:val="center"/>
          </w:tcPr>
          <w:p w:rsidR="007D3C81" w:rsidRPr="008D7F44" w:rsidRDefault="000E0D64" w:rsidP="00291884">
            <w:pPr>
              <w:pStyle w:val="AralkYok"/>
              <w:rPr>
                <w:rFonts w:asciiTheme="majorHAnsi" w:hAnsiTheme="majorHAnsi"/>
                <w:sz w:val="20"/>
                <w:szCs w:val="20"/>
              </w:rPr>
            </w:pPr>
            <w:r w:rsidRPr="008D7F44">
              <w:rPr>
                <w:rFonts w:asciiTheme="majorHAnsi" w:hAnsiTheme="majorHAnsi" w:cs="Arial"/>
                <w:color w:val="292B2C"/>
                <w:sz w:val="20"/>
                <w:szCs w:val="20"/>
              </w:rPr>
              <w:t>Eğitim Öğretim Koordinatörü </w:t>
            </w:r>
          </w:p>
        </w:tc>
        <w:tc>
          <w:tcPr>
            <w:tcW w:w="1372" w:type="dxa"/>
            <w:vAlign w:val="center"/>
          </w:tcPr>
          <w:p w:rsidR="007D3C81" w:rsidRPr="008D7F44" w:rsidRDefault="007D3C81" w:rsidP="00291884">
            <w:pPr>
              <w:pStyle w:val="AralkYok"/>
              <w:rPr>
                <w:rFonts w:asciiTheme="majorHAnsi" w:hAnsiTheme="majorHAnsi"/>
                <w:sz w:val="20"/>
                <w:szCs w:val="20"/>
              </w:rPr>
            </w:pPr>
          </w:p>
        </w:tc>
        <w:tc>
          <w:tcPr>
            <w:tcW w:w="1773" w:type="dxa"/>
            <w:vAlign w:val="center"/>
          </w:tcPr>
          <w:p w:rsidR="007D3C81" w:rsidRPr="008D7F44" w:rsidRDefault="007D3C81" w:rsidP="00291884">
            <w:pPr>
              <w:pStyle w:val="AralkYok"/>
              <w:rPr>
                <w:rFonts w:asciiTheme="majorHAnsi" w:hAnsiTheme="majorHAnsi"/>
                <w:sz w:val="20"/>
                <w:szCs w:val="20"/>
              </w:rPr>
            </w:pPr>
            <w:r w:rsidRPr="008D7F44">
              <w:rPr>
                <w:rFonts w:asciiTheme="majorHAnsi" w:hAnsiTheme="majorHAnsi"/>
                <w:sz w:val="20"/>
                <w:szCs w:val="20"/>
              </w:rPr>
              <w:t xml:space="preserve">12. </w:t>
            </w:r>
            <w:r w:rsidR="000E0D64" w:rsidRPr="008D7F44">
              <w:rPr>
                <w:rFonts w:asciiTheme="majorHAnsi" w:hAnsiTheme="majorHAnsi" w:cs="Arial"/>
                <w:color w:val="292B2C"/>
                <w:sz w:val="20"/>
                <w:szCs w:val="20"/>
              </w:rPr>
              <w:t>Öğr. Gör. Oğuzhan ÇAVUŞOĞLU</w:t>
            </w:r>
          </w:p>
        </w:tc>
        <w:tc>
          <w:tcPr>
            <w:tcW w:w="1863" w:type="dxa"/>
            <w:vAlign w:val="center"/>
          </w:tcPr>
          <w:p w:rsidR="007D3C81" w:rsidRPr="008D7F44" w:rsidRDefault="000E0D64" w:rsidP="00291884">
            <w:pPr>
              <w:pStyle w:val="AralkYok"/>
              <w:rPr>
                <w:rFonts w:asciiTheme="majorHAnsi" w:hAnsiTheme="majorHAnsi"/>
                <w:sz w:val="20"/>
                <w:szCs w:val="20"/>
              </w:rPr>
            </w:pPr>
            <w:r w:rsidRPr="008D7F44">
              <w:rPr>
                <w:rFonts w:asciiTheme="majorHAnsi" w:hAnsiTheme="majorHAnsi" w:cs="Arial"/>
                <w:color w:val="292B2C"/>
                <w:sz w:val="20"/>
                <w:szCs w:val="20"/>
              </w:rPr>
              <w:t>MYO Kalite Birim Temsilcisi</w:t>
            </w:r>
          </w:p>
        </w:tc>
        <w:tc>
          <w:tcPr>
            <w:tcW w:w="1396" w:type="dxa"/>
            <w:vAlign w:val="center"/>
          </w:tcPr>
          <w:p w:rsidR="007D3C81" w:rsidRPr="008D7F44" w:rsidRDefault="007D3C81" w:rsidP="00291884">
            <w:pPr>
              <w:pStyle w:val="AralkYok"/>
              <w:rPr>
                <w:rFonts w:asciiTheme="majorHAnsi" w:hAnsiTheme="majorHAnsi"/>
                <w:sz w:val="20"/>
                <w:szCs w:val="20"/>
              </w:rPr>
            </w:pPr>
          </w:p>
        </w:tc>
      </w:tr>
      <w:tr w:rsidR="000E0D64" w:rsidRPr="008D7F44" w:rsidTr="000E0D64">
        <w:trPr>
          <w:trHeight w:val="53"/>
          <w:jc w:val="center"/>
        </w:trPr>
        <w:tc>
          <w:tcPr>
            <w:tcW w:w="1928" w:type="dxa"/>
            <w:vAlign w:val="center"/>
          </w:tcPr>
          <w:p w:rsidR="007D3C81" w:rsidRPr="008D7F44" w:rsidRDefault="007D3C81" w:rsidP="00291884">
            <w:pPr>
              <w:pStyle w:val="AralkYok"/>
              <w:rPr>
                <w:rFonts w:asciiTheme="majorHAnsi" w:hAnsiTheme="majorHAnsi"/>
                <w:sz w:val="20"/>
                <w:szCs w:val="20"/>
              </w:rPr>
            </w:pPr>
            <w:r w:rsidRPr="008D7F44">
              <w:rPr>
                <w:rFonts w:asciiTheme="majorHAnsi" w:hAnsiTheme="majorHAnsi"/>
                <w:sz w:val="20"/>
                <w:szCs w:val="20"/>
              </w:rPr>
              <w:t xml:space="preserve">6. </w:t>
            </w:r>
            <w:r w:rsidR="000E0D64" w:rsidRPr="008D7F44">
              <w:rPr>
                <w:rFonts w:asciiTheme="majorHAnsi" w:hAnsiTheme="majorHAnsi" w:cs="Arial"/>
                <w:color w:val="292B2C"/>
                <w:sz w:val="20"/>
                <w:szCs w:val="20"/>
              </w:rPr>
              <w:t xml:space="preserve">Dr. Öğr. Üyesi </w:t>
            </w:r>
            <w:proofErr w:type="gramStart"/>
            <w:r w:rsidR="000E0D64" w:rsidRPr="008D7F44">
              <w:rPr>
                <w:rFonts w:asciiTheme="majorHAnsi" w:hAnsiTheme="majorHAnsi" w:cs="Arial"/>
                <w:color w:val="292B2C"/>
                <w:sz w:val="20"/>
                <w:szCs w:val="20"/>
              </w:rPr>
              <w:t>Semiha</w:t>
            </w:r>
            <w:proofErr w:type="gramEnd"/>
            <w:r w:rsidR="000E0D64" w:rsidRPr="008D7F44">
              <w:rPr>
                <w:rFonts w:asciiTheme="majorHAnsi" w:hAnsiTheme="majorHAnsi" w:cs="Arial"/>
                <w:color w:val="292B2C"/>
                <w:sz w:val="20"/>
                <w:szCs w:val="20"/>
              </w:rPr>
              <w:t xml:space="preserve"> GÜRSOY</w:t>
            </w:r>
          </w:p>
        </w:tc>
        <w:tc>
          <w:tcPr>
            <w:tcW w:w="1611" w:type="dxa"/>
            <w:vAlign w:val="center"/>
          </w:tcPr>
          <w:p w:rsidR="007D3C81" w:rsidRPr="008D7F44" w:rsidRDefault="000E0D64" w:rsidP="00291884">
            <w:pPr>
              <w:pStyle w:val="AralkYok"/>
              <w:rPr>
                <w:rFonts w:asciiTheme="majorHAnsi" w:hAnsiTheme="majorHAnsi"/>
                <w:sz w:val="20"/>
                <w:szCs w:val="20"/>
              </w:rPr>
            </w:pPr>
            <w:r w:rsidRPr="008D7F44">
              <w:rPr>
                <w:rFonts w:asciiTheme="majorHAnsi" w:hAnsiTheme="majorHAnsi" w:cs="Arial"/>
                <w:color w:val="292B2C"/>
                <w:sz w:val="20"/>
                <w:szCs w:val="20"/>
              </w:rPr>
              <w:t>Yabancı Diller Yüksekokulu Müdürü</w:t>
            </w:r>
          </w:p>
        </w:tc>
        <w:tc>
          <w:tcPr>
            <w:tcW w:w="1372" w:type="dxa"/>
            <w:vAlign w:val="center"/>
          </w:tcPr>
          <w:p w:rsidR="007D3C81" w:rsidRPr="008D7F44" w:rsidRDefault="007D3C81" w:rsidP="00291884">
            <w:pPr>
              <w:pStyle w:val="AralkYok"/>
              <w:rPr>
                <w:rFonts w:asciiTheme="majorHAnsi" w:hAnsiTheme="majorHAnsi"/>
                <w:sz w:val="20"/>
                <w:szCs w:val="20"/>
              </w:rPr>
            </w:pPr>
          </w:p>
        </w:tc>
        <w:tc>
          <w:tcPr>
            <w:tcW w:w="1773" w:type="dxa"/>
            <w:vAlign w:val="center"/>
          </w:tcPr>
          <w:p w:rsidR="007D3C81" w:rsidRPr="008D7F44" w:rsidRDefault="007D3C81" w:rsidP="00291884">
            <w:pPr>
              <w:pStyle w:val="AralkYok"/>
              <w:rPr>
                <w:rFonts w:asciiTheme="majorHAnsi" w:hAnsiTheme="majorHAnsi"/>
                <w:sz w:val="20"/>
                <w:szCs w:val="20"/>
              </w:rPr>
            </w:pPr>
            <w:r w:rsidRPr="008D7F44">
              <w:rPr>
                <w:rFonts w:asciiTheme="majorHAnsi" w:hAnsiTheme="majorHAnsi"/>
                <w:sz w:val="20"/>
                <w:szCs w:val="20"/>
              </w:rPr>
              <w:t xml:space="preserve">13. </w:t>
            </w:r>
            <w:r w:rsidR="000E0D64" w:rsidRPr="008D7F44">
              <w:rPr>
                <w:rFonts w:asciiTheme="majorHAnsi" w:hAnsiTheme="majorHAnsi" w:cs="Arial"/>
                <w:color w:val="292B2C"/>
                <w:sz w:val="20"/>
                <w:szCs w:val="20"/>
              </w:rPr>
              <w:t>Öğr. Gör. Tuğçe KANDİLCİ</w:t>
            </w:r>
          </w:p>
        </w:tc>
        <w:tc>
          <w:tcPr>
            <w:tcW w:w="1863" w:type="dxa"/>
            <w:vAlign w:val="center"/>
          </w:tcPr>
          <w:p w:rsidR="007D3C81" w:rsidRPr="008D7F44" w:rsidRDefault="000E0D64" w:rsidP="00291884">
            <w:pPr>
              <w:pStyle w:val="AralkYok"/>
              <w:rPr>
                <w:rFonts w:asciiTheme="majorHAnsi" w:hAnsiTheme="majorHAnsi"/>
                <w:sz w:val="20"/>
                <w:szCs w:val="20"/>
              </w:rPr>
            </w:pPr>
            <w:r w:rsidRPr="008D7F44">
              <w:rPr>
                <w:rFonts w:asciiTheme="majorHAnsi" w:hAnsiTheme="majorHAnsi" w:cs="Arial"/>
                <w:color w:val="292B2C"/>
                <w:sz w:val="20"/>
                <w:szCs w:val="20"/>
              </w:rPr>
              <w:t>Yabancı Diller Yüksekokulu Kalite Birim Temsilcisi</w:t>
            </w:r>
          </w:p>
        </w:tc>
        <w:tc>
          <w:tcPr>
            <w:tcW w:w="1396" w:type="dxa"/>
            <w:vAlign w:val="center"/>
          </w:tcPr>
          <w:p w:rsidR="007D3C81" w:rsidRPr="008D7F44" w:rsidRDefault="007D3C81" w:rsidP="00291884">
            <w:pPr>
              <w:pStyle w:val="AralkYok"/>
              <w:rPr>
                <w:rFonts w:asciiTheme="majorHAnsi" w:hAnsiTheme="majorHAnsi"/>
                <w:sz w:val="20"/>
                <w:szCs w:val="20"/>
              </w:rPr>
            </w:pPr>
          </w:p>
        </w:tc>
      </w:tr>
      <w:tr w:rsidR="000E0D64" w:rsidRPr="008D7F44" w:rsidTr="000E0D64">
        <w:trPr>
          <w:trHeight w:val="667"/>
          <w:jc w:val="center"/>
        </w:trPr>
        <w:tc>
          <w:tcPr>
            <w:tcW w:w="1928" w:type="dxa"/>
            <w:vAlign w:val="center"/>
          </w:tcPr>
          <w:p w:rsidR="007D3C81" w:rsidRPr="008D7F44" w:rsidRDefault="007D3C81" w:rsidP="000E0D64">
            <w:pPr>
              <w:pStyle w:val="AralkYok"/>
              <w:spacing w:after="240"/>
              <w:rPr>
                <w:rFonts w:asciiTheme="majorHAnsi" w:hAnsiTheme="majorHAnsi"/>
                <w:sz w:val="20"/>
                <w:szCs w:val="20"/>
              </w:rPr>
            </w:pPr>
            <w:r w:rsidRPr="008D7F44">
              <w:rPr>
                <w:rFonts w:asciiTheme="majorHAnsi" w:hAnsiTheme="majorHAnsi"/>
                <w:sz w:val="20"/>
                <w:szCs w:val="20"/>
              </w:rPr>
              <w:t xml:space="preserve">7. </w:t>
            </w:r>
            <w:r w:rsidR="000E0D64" w:rsidRPr="008D7F44">
              <w:rPr>
                <w:rFonts w:asciiTheme="majorHAnsi" w:hAnsiTheme="majorHAnsi"/>
                <w:sz w:val="20"/>
                <w:szCs w:val="20"/>
              </w:rPr>
              <w:t xml:space="preserve">Doç. </w:t>
            </w:r>
            <w:r w:rsidR="000E0D64" w:rsidRPr="008D7F44">
              <w:rPr>
                <w:rFonts w:asciiTheme="majorHAnsi" w:hAnsiTheme="majorHAnsi" w:cs="Arial"/>
                <w:color w:val="292B2C"/>
                <w:sz w:val="20"/>
                <w:szCs w:val="20"/>
              </w:rPr>
              <w:t xml:space="preserve">Dr. Emre </w:t>
            </w:r>
            <w:r w:rsidR="00821AE9">
              <w:rPr>
                <w:rFonts w:asciiTheme="majorHAnsi" w:hAnsiTheme="majorHAnsi" w:cs="Arial"/>
                <w:color w:val="292B2C"/>
                <w:sz w:val="20"/>
                <w:szCs w:val="20"/>
              </w:rPr>
              <w:t xml:space="preserve">Kadir </w:t>
            </w:r>
            <w:r w:rsidR="000E0D64" w:rsidRPr="008D7F44">
              <w:rPr>
                <w:rFonts w:asciiTheme="majorHAnsi" w:hAnsiTheme="majorHAnsi" w:cs="Arial"/>
                <w:color w:val="292B2C"/>
                <w:sz w:val="20"/>
                <w:szCs w:val="20"/>
              </w:rPr>
              <w:t>ÖZEKENCİ</w:t>
            </w:r>
          </w:p>
        </w:tc>
        <w:tc>
          <w:tcPr>
            <w:tcW w:w="1611" w:type="dxa"/>
            <w:vAlign w:val="center"/>
          </w:tcPr>
          <w:p w:rsidR="007D3C81" w:rsidRPr="008D7F44" w:rsidRDefault="000E0D64" w:rsidP="000E0D64">
            <w:pPr>
              <w:pStyle w:val="AralkYok"/>
              <w:spacing w:after="240"/>
              <w:rPr>
                <w:rFonts w:asciiTheme="majorHAnsi" w:hAnsiTheme="majorHAnsi"/>
                <w:sz w:val="20"/>
                <w:szCs w:val="20"/>
              </w:rPr>
            </w:pPr>
            <w:r w:rsidRPr="008D7F44">
              <w:rPr>
                <w:rFonts w:asciiTheme="majorHAnsi" w:hAnsiTheme="majorHAnsi" w:cs="Arial"/>
                <w:color w:val="292B2C"/>
                <w:sz w:val="20"/>
                <w:szCs w:val="20"/>
              </w:rPr>
              <w:t>Toplumsal Katkı Koordinatörü</w:t>
            </w:r>
          </w:p>
        </w:tc>
        <w:tc>
          <w:tcPr>
            <w:tcW w:w="1372" w:type="dxa"/>
            <w:vAlign w:val="center"/>
          </w:tcPr>
          <w:p w:rsidR="007D3C81" w:rsidRPr="008D7F44" w:rsidRDefault="007D3C81" w:rsidP="00291884">
            <w:pPr>
              <w:pStyle w:val="AralkYok"/>
              <w:rPr>
                <w:rFonts w:asciiTheme="majorHAnsi" w:hAnsiTheme="majorHAnsi"/>
                <w:sz w:val="20"/>
                <w:szCs w:val="20"/>
              </w:rPr>
            </w:pPr>
          </w:p>
        </w:tc>
        <w:tc>
          <w:tcPr>
            <w:tcW w:w="1773" w:type="dxa"/>
            <w:vAlign w:val="center"/>
          </w:tcPr>
          <w:p w:rsidR="007D3C81" w:rsidRPr="008D7F44" w:rsidRDefault="007D3C81" w:rsidP="00291884">
            <w:pPr>
              <w:pStyle w:val="AralkYok"/>
              <w:rPr>
                <w:rFonts w:asciiTheme="majorHAnsi" w:hAnsiTheme="majorHAnsi" w:cs="Times New Roman"/>
                <w:color w:val="000000" w:themeColor="text1"/>
                <w:sz w:val="20"/>
                <w:szCs w:val="20"/>
              </w:rPr>
            </w:pPr>
            <w:r w:rsidRPr="008D7F44">
              <w:rPr>
                <w:rFonts w:asciiTheme="majorHAnsi" w:hAnsiTheme="majorHAnsi" w:cs="Times New Roman"/>
                <w:color w:val="000000" w:themeColor="text1"/>
                <w:sz w:val="20"/>
                <w:szCs w:val="20"/>
              </w:rPr>
              <w:t xml:space="preserve">14. </w:t>
            </w:r>
            <w:r w:rsidR="008D7F44" w:rsidRPr="009D0BBC">
              <w:rPr>
                <w:rFonts w:asciiTheme="majorHAnsi" w:hAnsiTheme="majorHAnsi" w:cs="Times New Roman"/>
                <w:color w:val="000000" w:themeColor="text1"/>
                <w:sz w:val="20"/>
                <w:szCs w:val="20"/>
                <w:shd w:val="clear" w:color="auto" w:fill="FFFFFF"/>
              </w:rPr>
              <w:t>İpek ŞENÖZ</w:t>
            </w:r>
          </w:p>
        </w:tc>
        <w:tc>
          <w:tcPr>
            <w:tcW w:w="1863" w:type="dxa"/>
            <w:vAlign w:val="center"/>
          </w:tcPr>
          <w:p w:rsidR="007D3C81" w:rsidRPr="008D7F44" w:rsidRDefault="000E0D64" w:rsidP="00291884">
            <w:pPr>
              <w:pStyle w:val="AralkYok"/>
              <w:rPr>
                <w:rFonts w:asciiTheme="majorHAnsi" w:hAnsiTheme="majorHAnsi"/>
                <w:color w:val="000000" w:themeColor="text1"/>
                <w:sz w:val="20"/>
                <w:szCs w:val="20"/>
              </w:rPr>
            </w:pPr>
            <w:r w:rsidRPr="008D7F44">
              <w:rPr>
                <w:rFonts w:asciiTheme="majorHAnsi" w:hAnsiTheme="majorHAnsi" w:cs="Arial"/>
                <w:color w:val="000000" w:themeColor="text1"/>
                <w:sz w:val="20"/>
                <w:szCs w:val="20"/>
              </w:rPr>
              <w:t>Öğrenci Temsilcisi, Kalite ve Sürdürülebilirlik Öğrenci Kulübü Başkanı</w:t>
            </w:r>
          </w:p>
        </w:tc>
        <w:tc>
          <w:tcPr>
            <w:tcW w:w="1396" w:type="dxa"/>
            <w:vAlign w:val="center"/>
          </w:tcPr>
          <w:p w:rsidR="007D3C81" w:rsidRPr="008D7F44" w:rsidRDefault="007D3C81" w:rsidP="00291884">
            <w:pPr>
              <w:pStyle w:val="AralkYok"/>
              <w:rPr>
                <w:rFonts w:asciiTheme="majorHAnsi" w:hAnsiTheme="majorHAnsi"/>
                <w:sz w:val="20"/>
                <w:szCs w:val="20"/>
              </w:rPr>
            </w:pPr>
          </w:p>
        </w:tc>
      </w:tr>
    </w:tbl>
    <w:p w:rsidR="000E0D64" w:rsidRPr="00E97063" w:rsidRDefault="000E0D64" w:rsidP="00291884">
      <w:pPr>
        <w:jc w:val="both"/>
        <w:rPr>
          <w:rFonts w:asciiTheme="majorHAnsi" w:hAnsiTheme="majorHAnsi" w:cs="Times New Roman"/>
          <w:b/>
          <w:sz w:val="20"/>
          <w:szCs w:val="20"/>
        </w:rPr>
      </w:pPr>
    </w:p>
    <w:p w:rsidR="000E0D64" w:rsidRPr="00E97063" w:rsidRDefault="000E0D64" w:rsidP="00291884">
      <w:pPr>
        <w:jc w:val="both"/>
        <w:rPr>
          <w:rFonts w:asciiTheme="majorHAnsi" w:hAnsiTheme="majorHAnsi" w:cs="Times New Roman"/>
          <w:b/>
          <w:sz w:val="20"/>
          <w:szCs w:val="20"/>
        </w:rPr>
      </w:pPr>
    </w:p>
    <w:p w:rsidR="001B318F" w:rsidRPr="000237A2" w:rsidRDefault="001B318F" w:rsidP="000237A2">
      <w:pPr>
        <w:jc w:val="both"/>
        <w:rPr>
          <w:rFonts w:asciiTheme="majorHAnsi" w:hAnsiTheme="majorHAnsi" w:cs="Times New Roman"/>
          <w:b/>
          <w:sz w:val="20"/>
          <w:szCs w:val="20"/>
        </w:rPr>
      </w:pPr>
      <w:r w:rsidRPr="00E97063">
        <w:rPr>
          <w:rFonts w:asciiTheme="majorHAnsi" w:hAnsiTheme="majorHAnsi" w:cs="Times New Roman"/>
          <w:b/>
          <w:sz w:val="20"/>
          <w:szCs w:val="20"/>
        </w:rPr>
        <w:t>İzinliler/Görevliler:</w:t>
      </w:r>
    </w:p>
    <w:p w:rsidR="001B318F" w:rsidRPr="00E97063" w:rsidRDefault="001B318F" w:rsidP="00291884">
      <w:pPr>
        <w:spacing w:before="200"/>
        <w:jc w:val="both"/>
        <w:rPr>
          <w:rFonts w:asciiTheme="majorHAnsi" w:hAnsiTheme="majorHAnsi" w:cs="Times New Roman"/>
          <w:sz w:val="20"/>
          <w:szCs w:val="20"/>
        </w:rPr>
      </w:pPr>
      <w:r w:rsidRPr="00E97063">
        <w:rPr>
          <w:rFonts w:asciiTheme="majorHAnsi" w:hAnsiTheme="majorHAnsi" w:cs="Times New Roman"/>
          <w:b/>
          <w:sz w:val="20"/>
          <w:szCs w:val="20"/>
        </w:rPr>
        <w:t>Toplantıya Katılmayanlar</w:t>
      </w:r>
      <w:r w:rsidRPr="00E97063">
        <w:rPr>
          <w:rFonts w:asciiTheme="majorHAnsi" w:hAnsiTheme="majorHAnsi" w:cs="Times New Roman"/>
          <w:sz w:val="20"/>
          <w:szCs w:val="20"/>
        </w:rPr>
        <w:t xml:space="preserve">: </w:t>
      </w:r>
    </w:p>
    <w:p w:rsidR="001B318F" w:rsidRPr="00E97063" w:rsidRDefault="001B318F" w:rsidP="00291884">
      <w:pPr>
        <w:jc w:val="both"/>
        <w:rPr>
          <w:rFonts w:asciiTheme="majorHAnsi" w:hAnsiTheme="majorHAnsi" w:cs="Times New Roman"/>
          <w:b/>
          <w:sz w:val="20"/>
          <w:szCs w:val="20"/>
        </w:rPr>
      </w:pPr>
    </w:p>
    <w:sectPr w:rsidR="001B318F" w:rsidRPr="00E97063" w:rsidSect="0064649F">
      <w:headerReference w:type="default" r:id="rId8"/>
      <w:footerReference w:type="default" r:id="rId9"/>
      <w:pgSz w:w="11907" w:h="16840" w:code="9"/>
      <w:pgMar w:top="2268" w:right="1134" w:bottom="2552" w:left="1134" w:header="567" w:footer="5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4656F" w:rsidRDefault="00D4656F">
      <w:r>
        <w:separator/>
      </w:r>
    </w:p>
  </w:endnote>
  <w:endnote w:type="continuationSeparator" w:id="0">
    <w:p w:rsidR="00D4656F" w:rsidRDefault="00D46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adea">
    <w:altName w:val="Times New Roman"/>
    <w:panose1 w:val="020B0604020202020204"/>
    <w:charset w:val="00"/>
    <w:family w:val="roman"/>
    <w:pitch w:val="variable"/>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LiberationSans">
    <w:altName w:val="Cambria"/>
    <w:panose1 w:val="020B0604020202020204"/>
    <w:charset w:val="00"/>
    <w:family w:val="roman"/>
    <w:notTrueType/>
    <w:pitch w:val="default"/>
  </w:font>
  <w:font w:name="Symbol">
    <w:panose1 w:val="05050102010706020507"/>
    <w:charset w:val="02"/>
    <w:family w:val="decorative"/>
    <w:pitch w:val="variable"/>
    <w:sig w:usb0="00000000" w:usb1="10000000" w:usb2="00000000" w:usb3="00000000" w:csb0="80000000" w:csb1="00000000"/>
  </w:font>
  <w:font w:name="Liberation Serif">
    <w:altName w:val="Times New Roman"/>
    <w:panose1 w:val="020B0604020202020204"/>
    <w:charset w:val="00"/>
    <w:family w:val="roman"/>
    <w:pitch w:val="variable"/>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ebkit-standard">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Ak1"/>
      <w:tblW w:w="10195" w:type="dxa"/>
      <w:tblLook w:val="04A0" w:firstRow="1" w:lastRow="0" w:firstColumn="1" w:lastColumn="0" w:noHBand="0" w:noVBand="1"/>
    </w:tblPr>
    <w:tblGrid>
      <w:gridCol w:w="3510"/>
      <w:gridCol w:w="3402"/>
      <w:gridCol w:w="3283"/>
    </w:tblGrid>
    <w:tr w:rsidR="00652590" w:rsidRPr="00441167" w:rsidTr="00845169">
      <w:tc>
        <w:tcPr>
          <w:tcW w:w="3510" w:type="dxa"/>
        </w:tcPr>
        <w:p w:rsidR="00652590" w:rsidRPr="00441167" w:rsidRDefault="00652590" w:rsidP="006C19A5">
          <w:pPr>
            <w:pStyle w:val="AralkYok"/>
            <w:jc w:val="center"/>
            <w:rPr>
              <w:rFonts w:ascii="Cambria" w:hAnsi="Cambria"/>
              <w:b/>
              <w:color w:val="002060"/>
              <w:sz w:val="16"/>
              <w:szCs w:val="16"/>
            </w:rPr>
          </w:pPr>
          <w:r w:rsidRPr="00441167">
            <w:rPr>
              <w:rFonts w:ascii="Cambria" w:hAnsi="Cambria"/>
              <w:b/>
              <w:color w:val="002060"/>
              <w:sz w:val="16"/>
              <w:szCs w:val="16"/>
            </w:rPr>
            <w:t>Hazırlayan</w:t>
          </w:r>
        </w:p>
        <w:p w:rsidR="00652590" w:rsidRPr="00441167" w:rsidRDefault="00652590" w:rsidP="006C19A5">
          <w:pPr>
            <w:pStyle w:val="AralkYok"/>
            <w:jc w:val="center"/>
            <w:rPr>
              <w:rFonts w:ascii="Cambria" w:hAnsi="Cambria"/>
              <w:b/>
              <w:color w:val="002060"/>
              <w:sz w:val="16"/>
              <w:szCs w:val="16"/>
            </w:rPr>
          </w:pPr>
        </w:p>
        <w:p w:rsidR="00652590" w:rsidRPr="006A30FD" w:rsidRDefault="00652590" w:rsidP="006C19A5">
          <w:pPr>
            <w:pStyle w:val="AralkYok"/>
            <w:jc w:val="center"/>
            <w:rPr>
              <w:rFonts w:ascii="Cambria" w:hAnsi="Cambria"/>
              <w:sz w:val="16"/>
              <w:szCs w:val="16"/>
            </w:rPr>
          </w:pPr>
          <w:r w:rsidRPr="006A30FD">
            <w:rPr>
              <w:rFonts w:ascii="Cambria" w:hAnsi="Cambria"/>
              <w:sz w:val="16"/>
              <w:szCs w:val="16"/>
            </w:rPr>
            <w:t>Doç. Dr. Şenol Kandemir</w:t>
          </w:r>
        </w:p>
        <w:p w:rsidR="00652590" w:rsidRPr="00441167" w:rsidRDefault="00652590" w:rsidP="006C19A5">
          <w:pPr>
            <w:pStyle w:val="AralkYok"/>
            <w:jc w:val="center"/>
            <w:rPr>
              <w:rFonts w:ascii="Cambria" w:hAnsi="Cambria"/>
              <w:b/>
              <w:color w:val="002060"/>
              <w:sz w:val="16"/>
              <w:szCs w:val="16"/>
            </w:rPr>
          </w:pPr>
          <w:r w:rsidRPr="006A30FD">
            <w:rPr>
              <w:rFonts w:ascii="Cambria" w:hAnsi="Cambria"/>
              <w:sz w:val="16"/>
              <w:szCs w:val="16"/>
            </w:rPr>
            <w:t>Genel Sekreter</w:t>
          </w:r>
        </w:p>
      </w:tc>
      <w:tc>
        <w:tcPr>
          <w:tcW w:w="3402" w:type="dxa"/>
        </w:tcPr>
        <w:p w:rsidR="00652590" w:rsidRDefault="00652590" w:rsidP="006C19A5">
          <w:pPr>
            <w:pStyle w:val="AralkYok"/>
            <w:jc w:val="center"/>
            <w:rPr>
              <w:rFonts w:ascii="Cambria" w:hAnsi="Cambria"/>
              <w:b/>
              <w:color w:val="002060"/>
              <w:sz w:val="16"/>
              <w:szCs w:val="16"/>
            </w:rPr>
          </w:pPr>
          <w:r w:rsidRPr="00441167">
            <w:rPr>
              <w:rFonts w:ascii="Cambria" w:hAnsi="Cambria"/>
              <w:b/>
              <w:color w:val="002060"/>
              <w:sz w:val="16"/>
              <w:szCs w:val="16"/>
            </w:rPr>
            <w:t>Kontrol</w:t>
          </w:r>
        </w:p>
        <w:p w:rsidR="00652590" w:rsidRDefault="00652590" w:rsidP="006C19A5">
          <w:pPr>
            <w:pStyle w:val="AralkYok"/>
            <w:jc w:val="center"/>
            <w:rPr>
              <w:rFonts w:ascii="Cambria" w:hAnsi="Cambria"/>
              <w:b/>
              <w:color w:val="002060"/>
              <w:sz w:val="16"/>
              <w:szCs w:val="16"/>
            </w:rPr>
          </w:pPr>
        </w:p>
        <w:p w:rsidR="00652590" w:rsidRPr="006A30FD" w:rsidRDefault="00652590" w:rsidP="006C19A5">
          <w:pPr>
            <w:pStyle w:val="AralkYok"/>
            <w:jc w:val="center"/>
            <w:rPr>
              <w:rFonts w:ascii="Cambria" w:hAnsi="Cambria"/>
              <w:sz w:val="16"/>
              <w:szCs w:val="16"/>
            </w:rPr>
          </w:pPr>
          <w:r w:rsidRPr="006A30FD">
            <w:rPr>
              <w:rFonts w:ascii="Cambria" w:hAnsi="Cambria"/>
              <w:sz w:val="16"/>
              <w:szCs w:val="16"/>
            </w:rPr>
            <w:t>Dr. Öğr. Üyesi Duygu Gür</w:t>
          </w:r>
        </w:p>
        <w:p w:rsidR="00652590" w:rsidRPr="00845169" w:rsidRDefault="00652590" w:rsidP="006C19A5">
          <w:pPr>
            <w:pStyle w:val="AralkYok"/>
            <w:jc w:val="center"/>
            <w:rPr>
              <w:sz w:val="16"/>
            </w:rPr>
          </w:pPr>
          <w:r w:rsidRPr="006A30FD">
            <w:rPr>
              <w:rFonts w:ascii="Cambria" w:hAnsi="Cambria"/>
              <w:sz w:val="16"/>
              <w:szCs w:val="16"/>
            </w:rPr>
            <w:t>Kalite Yönetimi Koordinatör Yardımcısı</w:t>
          </w:r>
        </w:p>
      </w:tc>
      <w:tc>
        <w:tcPr>
          <w:tcW w:w="3283" w:type="dxa"/>
        </w:tcPr>
        <w:p w:rsidR="00652590" w:rsidRDefault="00652590" w:rsidP="006C19A5">
          <w:pPr>
            <w:pStyle w:val="AralkYok"/>
            <w:jc w:val="center"/>
            <w:rPr>
              <w:rFonts w:ascii="Cambria" w:hAnsi="Cambria"/>
              <w:b/>
              <w:color w:val="002060"/>
              <w:sz w:val="16"/>
              <w:szCs w:val="16"/>
            </w:rPr>
          </w:pPr>
          <w:r w:rsidRPr="00441167">
            <w:rPr>
              <w:rFonts w:ascii="Cambria" w:hAnsi="Cambria"/>
              <w:b/>
              <w:color w:val="002060"/>
              <w:sz w:val="16"/>
              <w:szCs w:val="16"/>
            </w:rPr>
            <w:t>Onay</w:t>
          </w:r>
        </w:p>
        <w:p w:rsidR="00652590" w:rsidRDefault="00652590" w:rsidP="006C19A5">
          <w:pPr>
            <w:pStyle w:val="AralkYok"/>
            <w:jc w:val="center"/>
            <w:rPr>
              <w:rFonts w:ascii="Cambria" w:hAnsi="Cambria"/>
              <w:b/>
              <w:color w:val="002060"/>
              <w:sz w:val="16"/>
              <w:szCs w:val="16"/>
            </w:rPr>
          </w:pPr>
        </w:p>
        <w:p w:rsidR="00652590" w:rsidRPr="006A30FD" w:rsidRDefault="00652590" w:rsidP="006C19A5">
          <w:pPr>
            <w:pStyle w:val="AralkYok"/>
            <w:jc w:val="center"/>
            <w:rPr>
              <w:rFonts w:ascii="Cambria" w:hAnsi="Cambria"/>
              <w:sz w:val="16"/>
              <w:szCs w:val="16"/>
            </w:rPr>
          </w:pPr>
          <w:r w:rsidRPr="006A30FD">
            <w:rPr>
              <w:rFonts w:ascii="Cambria" w:hAnsi="Cambria"/>
              <w:sz w:val="16"/>
              <w:szCs w:val="16"/>
            </w:rPr>
            <w:t xml:space="preserve">Prof. Dr. Mahir </w:t>
          </w:r>
          <w:proofErr w:type="spellStart"/>
          <w:r w:rsidRPr="006A30FD">
            <w:rPr>
              <w:rFonts w:ascii="Cambria" w:hAnsi="Cambria"/>
              <w:sz w:val="16"/>
              <w:szCs w:val="16"/>
            </w:rPr>
            <w:t>Fisunoğlu</w:t>
          </w:r>
          <w:proofErr w:type="spellEnd"/>
        </w:p>
        <w:p w:rsidR="00652590" w:rsidRPr="00441167" w:rsidRDefault="00652590" w:rsidP="006C19A5">
          <w:pPr>
            <w:pStyle w:val="AralkYok"/>
            <w:jc w:val="center"/>
            <w:rPr>
              <w:rFonts w:ascii="Cambria" w:hAnsi="Cambria"/>
              <w:b/>
              <w:color w:val="002060"/>
              <w:sz w:val="16"/>
              <w:szCs w:val="16"/>
            </w:rPr>
          </w:pPr>
          <w:r w:rsidRPr="006A30FD">
            <w:rPr>
              <w:rFonts w:ascii="Cambria" w:hAnsi="Cambria"/>
              <w:sz w:val="16"/>
              <w:szCs w:val="16"/>
            </w:rPr>
            <w:t>Kalite Yönetimi Koordinatörü</w:t>
          </w:r>
        </w:p>
      </w:tc>
    </w:tr>
  </w:tbl>
  <w:tbl>
    <w:tblPr>
      <w:tblStyle w:val="TabloKlavuzu"/>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844"/>
      <w:gridCol w:w="1885"/>
      <w:gridCol w:w="1517"/>
      <w:gridCol w:w="3261"/>
    </w:tblGrid>
    <w:tr w:rsidR="00845169" w:rsidRPr="0081560B" w:rsidTr="00845169">
      <w:trPr>
        <w:trHeight w:val="559"/>
      </w:trPr>
      <w:tc>
        <w:tcPr>
          <w:tcW w:w="666" w:type="dxa"/>
        </w:tcPr>
        <w:p w:rsidR="005A0610" w:rsidRDefault="005A0610" w:rsidP="00017B09">
          <w:pPr>
            <w:pStyle w:val="AltBilgi"/>
            <w:spacing w:line="276" w:lineRule="auto"/>
            <w:jc w:val="right"/>
            <w:rPr>
              <w:rFonts w:asciiTheme="majorHAnsi" w:hAnsiTheme="majorHAnsi"/>
              <w:b/>
              <w:color w:val="002060"/>
              <w:sz w:val="16"/>
              <w:szCs w:val="16"/>
            </w:rPr>
          </w:pPr>
        </w:p>
        <w:p w:rsidR="00845169" w:rsidRPr="003F1F4D" w:rsidRDefault="00845169" w:rsidP="00017B09">
          <w:pPr>
            <w:pStyle w:val="AltBilgi"/>
            <w:spacing w:line="276" w:lineRule="auto"/>
            <w:jc w:val="right"/>
            <w:rPr>
              <w:rFonts w:asciiTheme="majorHAnsi" w:hAnsiTheme="majorHAnsi"/>
              <w:b/>
              <w:sz w:val="16"/>
              <w:szCs w:val="16"/>
            </w:rPr>
          </w:pPr>
          <w:r w:rsidRPr="003F1F4D">
            <w:rPr>
              <w:rFonts w:asciiTheme="majorHAnsi" w:hAnsiTheme="majorHAnsi"/>
              <w:b/>
              <w:color w:val="002060"/>
              <w:sz w:val="16"/>
              <w:szCs w:val="16"/>
            </w:rPr>
            <w:t>Adres</w:t>
          </w:r>
        </w:p>
      </w:tc>
      <w:tc>
        <w:tcPr>
          <w:tcW w:w="2844" w:type="dxa"/>
        </w:tcPr>
        <w:p w:rsidR="005A0610" w:rsidRDefault="005A0610" w:rsidP="00017B09">
          <w:pPr>
            <w:pStyle w:val="AltBilgi"/>
            <w:spacing w:line="276" w:lineRule="auto"/>
            <w:rPr>
              <w:rFonts w:asciiTheme="majorHAnsi" w:hAnsiTheme="majorHAnsi"/>
              <w:sz w:val="16"/>
              <w:szCs w:val="16"/>
            </w:rPr>
          </w:pP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Çağ Üniversitesi Rektörlüğü Adana Mersin Karayolu Üzeri, Tarsus/Mersin</w:t>
          </w:r>
        </w:p>
      </w:tc>
      <w:tc>
        <w:tcPr>
          <w:tcW w:w="1885" w:type="dxa"/>
        </w:tcPr>
        <w:p w:rsidR="005A0610" w:rsidRDefault="005A0610" w:rsidP="00017B09">
          <w:pPr>
            <w:pStyle w:val="AltBilgi"/>
            <w:spacing w:line="276" w:lineRule="auto"/>
            <w:jc w:val="right"/>
            <w:rPr>
              <w:rFonts w:asciiTheme="majorHAnsi" w:hAnsiTheme="majorHAnsi"/>
              <w:b/>
              <w:color w:val="002060"/>
              <w:sz w:val="16"/>
              <w:szCs w:val="16"/>
            </w:rPr>
          </w:pPr>
        </w:p>
        <w:p w:rsidR="00845169" w:rsidRPr="003F1F4D" w:rsidRDefault="00845169" w:rsidP="00017B09">
          <w:pPr>
            <w:pStyle w:val="AltBilgi"/>
            <w:spacing w:line="276" w:lineRule="auto"/>
            <w:jc w:val="right"/>
            <w:rPr>
              <w:rFonts w:asciiTheme="majorHAnsi" w:hAnsiTheme="majorHAnsi"/>
              <w:b/>
              <w:color w:val="002060"/>
              <w:sz w:val="16"/>
              <w:szCs w:val="16"/>
            </w:rPr>
          </w:pPr>
          <w:r w:rsidRPr="003F1F4D">
            <w:rPr>
              <w:rFonts w:asciiTheme="majorHAnsi" w:hAnsiTheme="majorHAnsi"/>
              <w:b/>
              <w:color w:val="002060"/>
              <w:sz w:val="16"/>
              <w:szCs w:val="16"/>
            </w:rPr>
            <w:t>Telefon</w:t>
          </w:r>
        </w:p>
        <w:p w:rsidR="00845169" w:rsidRPr="003F1F4D" w:rsidRDefault="00845169" w:rsidP="00017B09">
          <w:pPr>
            <w:pStyle w:val="AltBilgi"/>
            <w:spacing w:line="276" w:lineRule="auto"/>
            <w:jc w:val="right"/>
            <w:rPr>
              <w:rFonts w:asciiTheme="majorHAnsi" w:hAnsiTheme="majorHAnsi"/>
              <w:b/>
              <w:color w:val="002060"/>
              <w:sz w:val="16"/>
              <w:szCs w:val="16"/>
            </w:rPr>
          </w:pPr>
          <w:r w:rsidRPr="003F1F4D">
            <w:rPr>
              <w:rFonts w:asciiTheme="majorHAnsi" w:hAnsiTheme="majorHAnsi"/>
              <w:b/>
              <w:color w:val="002060"/>
              <w:sz w:val="16"/>
              <w:szCs w:val="16"/>
            </w:rPr>
            <w:t>İnternet Adresi</w:t>
          </w:r>
        </w:p>
        <w:p w:rsidR="00845169" w:rsidRPr="003F1F4D" w:rsidRDefault="00845169" w:rsidP="00017B09">
          <w:pPr>
            <w:pStyle w:val="AltBilgi"/>
            <w:spacing w:line="276" w:lineRule="auto"/>
            <w:jc w:val="right"/>
            <w:rPr>
              <w:rFonts w:asciiTheme="majorHAnsi" w:hAnsiTheme="majorHAnsi"/>
              <w:sz w:val="16"/>
              <w:szCs w:val="16"/>
            </w:rPr>
          </w:pPr>
          <w:r w:rsidRPr="003F1F4D">
            <w:rPr>
              <w:rFonts w:asciiTheme="majorHAnsi" w:hAnsiTheme="majorHAnsi"/>
              <w:b/>
              <w:color w:val="002060"/>
              <w:sz w:val="16"/>
              <w:szCs w:val="16"/>
            </w:rPr>
            <w:t>E-Posta</w:t>
          </w:r>
        </w:p>
      </w:tc>
      <w:tc>
        <w:tcPr>
          <w:tcW w:w="1517" w:type="dxa"/>
        </w:tcPr>
        <w:p w:rsidR="005A0610" w:rsidRDefault="005A0610" w:rsidP="00017B09">
          <w:pPr>
            <w:pStyle w:val="AltBilgi"/>
            <w:spacing w:line="276" w:lineRule="auto"/>
            <w:rPr>
              <w:rFonts w:asciiTheme="majorHAnsi" w:hAnsiTheme="majorHAnsi"/>
              <w:sz w:val="16"/>
              <w:szCs w:val="16"/>
            </w:rPr>
          </w:pP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0324 651 48 00</w:t>
          </w: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www.cag.edu.tr</w:t>
          </w:r>
        </w:p>
        <w:p w:rsidR="00845169" w:rsidRPr="003F1F4D" w:rsidRDefault="00845169" w:rsidP="00017B09">
          <w:pPr>
            <w:pStyle w:val="AltBilgi"/>
            <w:spacing w:line="276" w:lineRule="auto"/>
            <w:rPr>
              <w:rFonts w:asciiTheme="majorHAnsi" w:hAnsiTheme="majorHAnsi"/>
              <w:sz w:val="16"/>
              <w:szCs w:val="16"/>
            </w:rPr>
          </w:pPr>
          <w:r w:rsidRPr="003F1F4D">
            <w:rPr>
              <w:rFonts w:asciiTheme="majorHAnsi" w:hAnsiTheme="majorHAnsi"/>
              <w:sz w:val="16"/>
              <w:szCs w:val="16"/>
            </w:rPr>
            <w:t>cag@cag.edu.tr</w:t>
          </w:r>
        </w:p>
      </w:tc>
      <w:tc>
        <w:tcPr>
          <w:tcW w:w="3261" w:type="dxa"/>
        </w:tcPr>
        <w:p w:rsidR="005A0610" w:rsidRDefault="005A0610" w:rsidP="00017B09">
          <w:pPr>
            <w:pStyle w:val="AltBilgi"/>
            <w:spacing w:line="276" w:lineRule="auto"/>
            <w:jc w:val="right"/>
            <w:rPr>
              <w:rFonts w:asciiTheme="majorHAnsi" w:hAnsiTheme="majorHAnsi"/>
              <w:color w:val="002060"/>
              <w:sz w:val="16"/>
              <w:szCs w:val="16"/>
            </w:rPr>
          </w:pPr>
        </w:p>
        <w:p w:rsidR="00845169" w:rsidRPr="003F1F4D" w:rsidRDefault="00845169" w:rsidP="00017B09">
          <w:pPr>
            <w:pStyle w:val="AltBilgi"/>
            <w:spacing w:line="276" w:lineRule="auto"/>
            <w:jc w:val="right"/>
            <w:rPr>
              <w:rFonts w:asciiTheme="majorHAnsi" w:hAnsiTheme="majorHAnsi"/>
              <w:sz w:val="16"/>
              <w:szCs w:val="16"/>
            </w:rPr>
          </w:pPr>
          <w:r w:rsidRPr="003F1F4D">
            <w:rPr>
              <w:rFonts w:asciiTheme="majorHAnsi" w:hAnsiTheme="majorHAnsi"/>
              <w:color w:val="002060"/>
              <w:sz w:val="16"/>
              <w:szCs w:val="16"/>
            </w:rPr>
            <w:t xml:space="preserve">Sayfa </w:t>
          </w:r>
          <w:r w:rsidRPr="003F1F4D">
            <w:rPr>
              <w:rFonts w:asciiTheme="majorHAnsi" w:hAnsiTheme="majorHAnsi"/>
              <w:b/>
              <w:bCs/>
              <w:color w:val="002060"/>
              <w:sz w:val="16"/>
              <w:szCs w:val="16"/>
            </w:rPr>
            <w:fldChar w:fldCharType="begin"/>
          </w:r>
          <w:r w:rsidRPr="003F1F4D">
            <w:rPr>
              <w:rFonts w:asciiTheme="majorHAnsi" w:hAnsiTheme="majorHAnsi"/>
              <w:b/>
              <w:bCs/>
              <w:color w:val="002060"/>
              <w:sz w:val="16"/>
              <w:szCs w:val="16"/>
            </w:rPr>
            <w:instrText>PAGE  \* Arabic  \* MERGEFORMAT</w:instrText>
          </w:r>
          <w:r w:rsidRPr="003F1F4D">
            <w:rPr>
              <w:rFonts w:asciiTheme="majorHAnsi" w:hAnsiTheme="majorHAnsi"/>
              <w:b/>
              <w:bCs/>
              <w:color w:val="002060"/>
              <w:sz w:val="16"/>
              <w:szCs w:val="16"/>
            </w:rPr>
            <w:fldChar w:fldCharType="separate"/>
          </w:r>
          <w:r w:rsidR="00624C8B" w:rsidRPr="00624C8B">
            <w:rPr>
              <w:rFonts w:asciiTheme="majorHAnsi" w:hAnsiTheme="majorHAnsi"/>
              <w:b/>
              <w:bCs/>
              <w:noProof/>
              <w:color w:val="002060"/>
            </w:rPr>
            <w:t>1</w:t>
          </w:r>
          <w:r w:rsidRPr="003F1F4D">
            <w:rPr>
              <w:rFonts w:asciiTheme="majorHAnsi" w:hAnsiTheme="majorHAnsi"/>
              <w:b/>
              <w:bCs/>
              <w:color w:val="002060"/>
              <w:sz w:val="16"/>
              <w:szCs w:val="16"/>
            </w:rPr>
            <w:fldChar w:fldCharType="end"/>
          </w:r>
          <w:r w:rsidRPr="003F1F4D">
            <w:rPr>
              <w:rFonts w:asciiTheme="majorHAnsi" w:hAnsiTheme="majorHAnsi"/>
              <w:color w:val="002060"/>
              <w:sz w:val="16"/>
              <w:szCs w:val="16"/>
            </w:rPr>
            <w:t xml:space="preserve"> / </w:t>
          </w:r>
          <w:r w:rsidRPr="003F1F4D">
            <w:rPr>
              <w:rFonts w:asciiTheme="majorHAnsi" w:hAnsiTheme="majorHAnsi"/>
              <w:b/>
              <w:bCs/>
              <w:color w:val="002060"/>
              <w:sz w:val="16"/>
              <w:szCs w:val="16"/>
            </w:rPr>
            <w:fldChar w:fldCharType="begin"/>
          </w:r>
          <w:r w:rsidRPr="003F1F4D">
            <w:rPr>
              <w:rFonts w:asciiTheme="majorHAnsi" w:hAnsiTheme="majorHAnsi"/>
              <w:b/>
              <w:bCs/>
              <w:color w:val="002060"/>
              <w:sz w:val="16"/>
              <w:szCs w:val="16"/>
            </w:rPr>
            <w:instrText>NUMPAGES  \* Arabic  \* MERGEFORMAT</w:instrText>
          </w:r>
          <w:r w:rsidRPr="003F1F4D">
            <w:rPr>
              <w:rFonts w:asciiTheme="majorHAnsi" w:hAnsiTheme="majorHAnsi"/>
              <w:b/>
              <w:bCs/>
              <w:color w:val="002060"/>
              <w:sz w:val="16"/>
              <w:szCs w:val="16"/>
            </w:rPr>
            <w:fldChar w:fldCharType="separate"/>
          </w:r>
          <w:r w:rsidR="00624C8B" w:rsidRPr="00624C8B">
            <w:rPr>
              <w:rFonts w:asciiTheme="majorHAnsi" w:hAnsiTheme="majorHAnsi"/>
              <w:b/>
              <w:bCs/>
              <w:noProof/>
              <w:color w:val="002060"/>
            </w:rPr>
            <w:t>2</w:t>
          </w:r>
          <w:r w:rsidRPr="003F1F4D">
            <w:rPr>
              <w:rFonts w:asciiTheme="majorHAnsi" w:hAnsiTheme="majorHAnsi"/>
              <w:b/>
              <w:bCs/>
              <w:color w:val="002060"/>
              <w:sz w:val="16"/>
              <w:szCs w:val="16"/>
            </w:rPr>
            <w:fldChar w:fldCharType="end"/>
          </w:r>
        </w:p>
      </w:tc>
    </w:tr>
  </w:tbl>
  <w:p w:rsidR="00092724" w:rsidRPr="00240ED2" w:rsidRDefault="00092724" w:rsidP="00092724">
    <w:pPr>
      <w:pStyle w:val="AltBilgi"/>
      <w:rPr>
        <w:rFonts w:ascii="Cambria" w:hAnsi="Cambria"/>
        <w:i/>
        <w:sz w:val="6"/>
        <w:szCs w:val="6"/>
      </w:rPr>
    </w:pPr>
  </w:p>
  <w:p w:rsidR="00092724" w:rsidRDefault="00092724">
    <w:pPr>
      <w:pStyle w:val="GvdeMetni"/>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4656F" w:rsidRDefault="00D4656F">
      <w:r>
        <w:separator/>
      </w:r>
    </w:p>
  </w:footnote>
  <w:footnote w:type="continuationSeparator" w:id="0">
    <w:p w:rsidR="00D4656F" w:rsidRDefault="00D46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0314" w:type="dxa"/>
      <w:jc w:val="center"/>
      <w:tblLook w:val="04A0" w:firstRow="1" w:lastRow="0" w:firstColumn="1" w:lastColumn="0" w:noHBand="0" w:noVBand="1"/>
    </w:tblPr>
    <w:tblGrid>
      <w:gridCol w:w="3259"/>
      <w:gridCol w:w="3260"/>
      <w:gridCol w:w="2236"/>
      <w:gridCol w:w="1559"/>
    </w:tblGrid>
    <w:tr w:rsidR="0064649F" w:rsidTr="00126EDA">
      <w:trPr>
        <w:jc w:val="center"/>
      </w:trPr>
      <w:tc>
        <w:tcPr>
          <w:tcW w:w="3259" w:type="dxa"/>
          <w:vMerge w:val="restart"/>
        </w:tcPr>
        <w:p w:rsidR="0064649F" w:rsidRPr="0064649F" w:rsidRDefault="0064649F" w:rsidP="0064649F">
          <w:pPr>
            <w:jc w:val="center"/>
          </w:pPr>
          <w:r>
            <w:rPr>
              <w:noProof/>
              <w:lang w:eastAsia="tr-TR"/>
            </w:rPr>
            <w:drawing>
              <wp:inline distT="0" distB="0" distL="0" distR="0" wp14:anchorId="361854DF" wp14:editId="5E7CB5D1">
                <wp:extent cx="644056" cy="723568"/>
                <wp:effectExtent l="0" t="0" r="3810" b="63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0427" cy="730725"/>
                        </a:xfrm>
                        <a:prstGeom prst="rect">
                          <a:avLst/>
                        </a:prstGeom>
                      </pic:spPr>
                    </pic:pic>
                  </a:graphicData>
                </a:graphic>
              </wp:inline>
            </w:drawing>
          </w:r>
        </w:p>
      </w:tc>
      <w:tc>
        <w:tcPr>
          <w:tcW w:w="3260" w:type="dxa"/>
          <w:vMerge w:val="restart"/>
          <w:vAlign w:val="center"/>
        </w:tcPr>
        <w:p w:rsidR="0064649F" w:rsidRDefault="001F5300" w:rsidP="001F5300">
          <w:pPr>
            <w:jc w:val="center"/>
          </w:pPr>
          <w:r>
            <w:rPr>
              <w:rFonts w:asciiTheme="majorHAnsi" w:hAnsiTheme="majorHAnsi"/>
              <w:b/>
              <w:szCs w:val="24"/>
            </w:rPr>
            <w:t xml:space="preserve">TOPLANTI TUTANAĞI FORMU </w:t>
          </w:r>
        </w:p>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Doküman No</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FRM-0035</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Yayın Tarihi</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28.11.2024</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Revizyon Tarihi</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017B09" w:rsidRDefault="0064649F" w:rsidP="006931E1">
          <w:pPr>
            <w:pStyle w:val="stBilgi"/>
            <w:spacing w:line="276" w:lineRule="auto"/>
            <w:ind w:right="-112"/>
            <w:rPr>
              <w:rFonts w:asciiTheme="majorHAnsi" w:hAnsiTheme="majorHAnsi"/>
              <w:sz w:val="16"/>
              <w:szCs w:val="16"/>
            </w:rPr>
          </w:pPr>
          <w:r w:rsidRPr="00017B09">
            <w:rPr>
              <w:rFonts w:asciiTheme="majorHAnsi" w:hAnsiTheme="majorHAnsi"/>
              <w:sz w:val="16"/>
              <w:szCs w:val="16"/>
            </w:rPr>
            <w:t>Revizyon No</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w:t>
          </w:r>
        </w:p>
      </w:tc>
    </w:tr>
    <w:tr w:rsidR="0064649F" w:rsidTr="00126EDA">
      <w:trPr>
        <w:jc w:val="center"/>
      </w:trPr>
      <w:tc>
        <w:tcPr>
          <w:tcW w:w="3259" w:type="dxa"/>
          <w:vMerge/>
        </w:tcPr>
        <w:p w:rsidR="0064649F" w:rsidRDefault="0064649F"/>
      </w:tc>
      <w:tc>
        <w:tcPr>
          <w:tcW w:w="3260" w:type="dxa"/>
          <w:vMerge/>
        </w:tcPr>
        <w:p w:rsidR="0064649F" w:rsidRDefault="0064649F"/>
      </w:tc>
      <w:tc>
        <w:tcPr>
          <w:tcW w:w="2236" w:type="dxa"/>
        </w:tcPr>
        <w:p w:rsidR="0064649F" w:rsidRPr="006C3210" w:rsidRDefault="0064649F" w:rsidP="006931E1">
          <w:pPr>
            <w:pStyle w:val="stBilgi"/>
            <w:spacing w:line="276" w:lineRule="auto"/>
            <w:ind w:right="-112"/>
            <w:rPr>
              <w:rFonts w:asciiTheme="majorHAnsi" w:hAnsiTheme="majorHAnsi"/>
              <w:sz w:val="16"/>
              <w:szCs w:val="16"/>
            </w:rPr>
          </w:pPr>
          <w:r w:rsidRPr="006C3210">
            <w:rPr>
              <w:noProof/>
              <w:sz w:val="16"/>
              <w:lang w:eastAsia="tr-TR"/>
            </w:rPr>
            <w:t>Son Gözden Geçirme Tarihi</w:t>
          </w:r>
        </w:p>
      </w:tc>
      <w:tc>
        <w:tcPr>
          <w:tcW w:w="1559" w:type="dxa"/>
        </w:tcPr>
        <w:p w:rsidR="0064649F" w:rsidRPr="00652590" w:rsidRDefault="00652590" w:rsidP="00652590">
          <w:pPr>
            <w:jc w:val="center"/>
            <w:rPr>
              <w:rFonts w:asciiTheme="majorHAnsi" w:hAnsiTheme="majorHAnsi"/>
              <w:sz w:val="16"/>
            </w:rPr>
          </w:pPr>
          <w:r>
            <w:rPr>
              <w:rFonts w:asciiTheme="majorHAnsi" w:hAnsiTheme="majorHAnsi"/>
              <w:sz w:val="16"/>
            </w:rPr>
            <w:t>-</w:t>
          </w:r>
        </w:p>
      </w:tc>
    </w:tr>
  </w:tbl>
  <w:p w:rsidR="0064649F" w:rsidRPr="000A6771" w:rsidRDefault="0064649F">
    <w:pP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E6A8F"/>
    <w:multiLevelType w:val="multilevel"/>
    <w:tmpl w:val="CD0CCF62"/>
    <w:lvl w:ilvl="0">
      <w:numFmt w:val="bullet"/>
      <w:lvlText w:val="-"/>
      <w:lvlJc w:val="left"/>
      <w:pPr>
        <w:ind w:left="720" w:hanging="360"/>
      </w:pPr>
      <w:rPr>
        <w:rFonts w:ascii="Caladea" w:eastAsia="Caladea" w:hAnsi="Caladea" w:cs="Caladea" w:hint="default"/>
        <w:b w:val="0"/>
        <w:bCs w:val="0"/>
        <w:i w:val="0"/>
        <w:iCs w:val="0"/>
        <w:spacing w:val="0"/>
        <w:w w:val="99"/>
        <w:sz w:val="22"/>
        <w:szCs w:val="22"/>
        <w:lang w:val="tr-TR"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9A2CF2"/>
    <w:multiLevelType w:val="hybridMultilevel"/>
    <w:tmpl w:val="03BCBF3A"/>
    <w:lvl w:ilvl="0" w:tplc="C8E0C844">
      <w:start w:val="1"/>
      <w:numFmt w:val="bullet"/>
      <w:lvlText w:val="-"/>
      <w:lvlJc w:val="left"/>
      <w:pPr>
        <w:ind w:left="1440" w:hanging="360"/>
      </w:pPr>
      <w:rPr>
        <w:rFonts w:ascii="LiberationSans" w:eastAsia="Times New Roman" w:hAnsi="LiberationSans" w:cs="Times New Roman" w:hint="default"/>
        <w:color w:val="232335"/>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26303767"/>
    <w:multiLevelType w:val="hybridMultilevel"/>
    <w:tmpl w:val="3F0E4ECE"/>
    <w:lvl w:ilvl="0" w:tplc="C93CB910">
      <w:numFmt w:val="bullet"/>
      <w:lvlText w:val=""/>
      <w:lvlJc w:val="left"/>
      <w:pPr>
        <w:ind w:left="835" w:hanging="360"/>
      </w:pPr>
      <w:rPr>
        <w:rFonts w:ascii="Symbol" w:eastAsia="Symbol" w:hAnsi="Symbol" w:cs="Symbol" w:hint="default"/>
        <w:b w:val="0"/>
        <w:bCs w:val="0"/>
        <w:i w:val="0"/>
        <w:iCs w:val="0"/>
        <w:spacing w:val="0"/>
        <w:w w:val="99"/>
        <w:sz w:val="22"/>
        <w:szCs w:val="22"/>
        <w:lang w:val="tr-TR" w:eastAsia="en-US" w:bidi="ar-SA"/>
      </w:rPr>
    </w:lvl>
    <w:lvl w:ilvl="1" w:tplc="24A092FA">
      <w:numFmt w:val="bullet"/>
      <w:lvlText w:val="•"/>
      <w:lvlJc w:val="left"/>
      <w:pPr>
        <w:ind w:left="1742" w:hanging="360"/>
      </w:pPr>
      <w:rPr>
        <w:rFonts w:hint="default"/>
        <w:lang w:val="tr-TR" w:eastAsia="en-US" w:bidi="ar-SA"/>
      </w:rPr>
    </w:lvl>
    <w:lvl w:ilvl="2" w:tplc="EAD0D008">
      <w:numFmt w:val="bullet"/>
      <w:lvlText w:val="•"/>
      <w:lvlJc w:val="left"/>
      <w:pPr>
        <w:ind w:left="2644" w:hanging="360"/>
      </w:pPr>
      <w:rPr>
        <w:rFonts w:hint="default"/>
        <w:lang w:val="tr-TR" w:eastAsia="en-US" w:bidi="ar-SA"/>
      </w:rPr>
    </w:lvl>
    <w:lvl w:ilvl="3" w:tplc="7E6C7E40">
      <w:numFmt w:val="bullet"/>
      <w:lvlText w:val="•"/>
      <w:lvlJc w:val="left"/>
      <w:pPr>
        <w:ind w:left="3547" w:hanging="360"/>
      </w:pPr>
      <w:rPr>
        <w:rFonts w:hint="default"/>
        <w:lang w:val="tr-TR" w:eastAsia="en-US" w:bidi="ar-SA"/>
      </w:rPr>
    </w:lvl>
    <w:lvl w:ilvl="4" w:tplc="ED882158">
      <w:numFmt w:val="bullet"/>
      <w:lvlText w:val="•"/>
      <w:lvlJc w:val="left"/>
      <w:pPr>
        <w:ind w:left="4449" w:hanging="360"/>
      </w:pPr>
      <w:rPr>
        <w:rFonts w:hint="default"/>
        <w:lang w:val="tr-TR" w:eastAsia="en-US" w:bidi="ar-SA"/>
      </w:rPr>
    </w:lvl>
    <w:lvl w:ilvl="5" w:tplc="A8ECF180">
      <w:numFmt w:val="bullet"/>
      <w:lvlText w:val="•"/>
      <w:lvlJc w:val="left"/>
      <w:pPr>
        <w:ind w:left="5352" w:hanging="360"/>
      </w:pPr>
      <w:rPr>
        <w:rFonts w:hint="default"/>
        <w:lang w:val="tr-TR" w:eastAsia="en-US" w:bidi="ar-SA"/>
      </w:rPr>
    </w:lvl>
    <w:lvl w:ilvl="6" w:tplc="430C759E">
      <w:numFmt w:val="bullet"/>
      <w:lvlText w:val="•"/>
      <w:lvlJc w:val="left"/>
      <w:pPr>
        <w:ind w:left="6254" w:hanging="360"/>
      </w:pPr>
      <w:rPr>
        <w:rFonts w:hint="default"/>
        <w:lang w:val="tr-TR" w:eastAsia="en-US" w:bidi="ar-SA"/>
      </w:rPr>
    </w:lvl>
    <w:lvl w:ilvl="7" w:tplc="9C640DE0">
      <w:numFmt w:val="bullet"/>
      <w:lvlText w:val="•"/>
      <w:lvlJc w:val="left"/>
      <w:pPr>
        <w:ind w:left="7157" w:hanging="360"/>
      </w:pPr>
      <w:rPr>
        <w:rFonts w:hint="default"/>
        <w:lang w:val="tr-TR" w:eastAsia="en-US" w:bidi="ar-SA"/>
      </w:rPr>
    </w:lvl>
    <w:lvl w:ilvl="8" w:tplc="8BFCBC7E">
      <w:numFmt w:val="bullet"/>
      <w:lvlText w:val="•"/>
      <w:lvlJc w:val="left"/>
      <w:pPr>
        <w:ind w:left="8059" w:hanging="360"/>
      </w:pPr>
      <w:rPr>
        <w:rFonts w:hint="default"/>
        <w:lang w:val="tr-TR" w:eastAsia="en-US" w:bidi="ar-SA"/>
      </w:rPr>
    </w:lvl>
  </w:abstractNum>
  <w:abstractNum w:abstractNumId="3" w15:restartNumberingAfterBreak="0">
    <w:nsid w:val="26816F44"/>
    <w:multiLevelType w:val="hybridMultilevel"/>
    <w:tmpl w:val="BAFCF08C"/>
    <w:lvl w:ilvl="0" w:tplc="C8E0C844">
      <w:start w:val="1"/>
      <w:numFmt w:val="bullet"/>
      <w:lvlText w:val="-"/>
      <w:lvlJc w:val="left"/>
      <w:pPr>
        <w:ind w:left="1440" w:hanging="360"/>
      </w:pPr>
      <w:rPr>
        <w:rFonts w:ascii="LiberationSans" w:eastAsia="Times New Roman" w:hAnsi="LiberationSans" w:cs="Times New Roman" w:hint="default"/>
        <w:color w:val="232335"/>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15:restartNumberingAfterBreak="0">
    <w:nsid w:val="297E070F"/>
    <w:multiLevelType w:val="hybridMultilevel"/>
    <w:tmpl w:val="00E0E1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14A2FDD"/>
    <w:multiLevelType w:val="hybridMultilevel"/>
    <w:tmpl w:val="FC1EA5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D826F03"/>
    <w:multiLevelType w:val="hybridMultilevel"/>
    <w:tmpl w:val="44946608"/>
    <w:lvl w:ilvl="0" w:tplc="DD0CAA24">
      <w:numFmt w:val="bullet"/>
      <w:lvlText w:val="-"/>
      <w:lvlJc w:val="left"/>
      <w:pPr>
        <w:ind w:left="107" w:hanging="122"/>
      </w:pPr>
      <w:rPr>
        <w:rFonts w:ascii="Caladea" w:eastAsia="Caladea" w:hAnsi="Caladea" w:cs="Caladea" w:hint="default"/>
        <w:b w:val="0"/>
        <w:bCs w:val="0"/>
        <w:i w:val="0"/>
        <w:iCs w:val="0"/>
        <w:spacing w:val="0"/>
        <w:w w:val="99"/>
        <w:sz w:val="22"/>
        <w:szCs w:val="22"/>
        <w:lang w:val="tr-TR" w:eastAsia="en-US" w:bidi="ar-SA"/>
      </w:rPr>
    </w:lvl>
    <w:lvl w:ilvl="1" w:tplc="C748A2A4">
      <w:numFmt w:val="bullet"/>
      <w:lvlText w:val="•"/>
      <w:lvlJc w:val="left"/>
      <w:pPr>
        <w:ind w:left="754" w:hanging="122"/>
      </w:pPr>
      <w:rPr>
        <w:rFonts w:hint="default"/>
        <w:lang w:val="tr-TR" w:eastAsia="en-US" w:bidi="ar-SA"/>
      </w:rPr>
    </w:lvl>
    <w:lvl w:ilvl="2" w:tplc="D5E68970">
      <w:numFmt w:val="bullet"/>
      <w:lvlText w:val="•"/>
      <w:lvlJc w:val="left"/>
      <w:pPr>
        <w:ind w:left="1409" w:hanging="122"/>
      </w:pPr>
      <w:rPr>
        <w:rFonts w:hint="default"/>
        <w:lang w:val="tr-TR" w:eastAsia="en-US" w:bidi="ar-SA"/>
      </w:rPr>
    </w:lvl>
    <w:lvl w:ilvl="3" w:tplc="F5DE0B2A">
      <w:numFmt w:val="bullet"/>
      <w:lvlText w:val="•"/>
      <w:lvlJc w:val="left"/>
      <w:pPr>
        <w:ind w:left="2064" w:hanging="122"/>
      </w:pPr>
      <w:rPr>
        <w:rFonts w:hint="default"/>
        <w:lang w:val="tr-TR" w:eastAsia="en-US" w:bidi="ar-SA"/>
      </w:rPr>
    </w:lvl>
    <w:lvl w:ilvl="4" w:tplc="BA689E0E">
      <w:numFmt w:val="bullet"/>
      <w:lvlText w:val="•"/>
      <w:lvlJc w:val="left"/>
      <w:pPr>
        <w:ind w:left="2719" w:hanging="122"/>
      </w:pPr>
      <w:rPr>
        <w:rFonts w:hint="default"/>
        <w:lang w:val="tr-TR" w:eastAsia="en-US" w:bidi="ar-SA"/>
      </w:rPr>
    </w:lvl>
    <w:lvl w:ilvl="5" w:tplc="2A1A998E">
      <w:numFmt w:val="bullet"/>
      <w:lvlText w:val="•"/>
      <w:lvlJc w:val="left"/>
      <w:pPr>
        <w:ind w:left="3374" w:hanging="122"/>
      </w:pPr>
      <w:rPr>
        <w:rFonts w:hint="default"/>
        <w:lang w:val="tr-TR" w:eastAsia="en-US" w:bidi="ar-SA"/>
      </w:rPr>
    </w:lvl>
    <w:lvl w:ilvl="6" w:tplc="5EDEBFBE">
      <w:numFmt w:val="bullet"/>
      <w:lvlText w:val="•"/>
      <w:lvlJc w:val="left"/>
      <w:pPr>
        <w:ind w:left="4028" w:hanging="122"/>
      </w:pPr>
      <w:rPr>
        <w:rFonts w:hint="default"/>
        <w:lang w:val="tr-TR" w:eastAsia="en-US" w:bidi="ar-SA"/>
      </w:rPr>
    </w:lvl>
    <w:lvl w:ilvl="7" w:tplc="973EB934">
      <w:numFmt w:val="bullet"/>
      <w:lvlText w:val="•"/>
      <w:lvlJc w:val="left"/>
      <w:pPr>
        <w:ind w:left="4683" w:hanging="122"/>
      </w:pPr>
      <w:rPr>
        <w:rFonts w:hint="default"/>
        <w:lang w:val="tr-TR" w:eastAsia="en-US" w:bidi="ar-SA"/>
      </w:rPr>
    </w:lvl>
    <w:lvl w:ilvl="8" w:tplc="84820532">
      <w:numFmt w:val="bullet"/>
      <w:lvlText w:val="•"/>
      <w:lvlJc w:val="left"/>
      <w:pPr>
        <w:ind w:left="5338" w:hanging="122"/>
      </w:pPr>
      <w:rPr>
        <w:rFonts w:hint="default"/>
        <w:lang w:val="tr-TR" w:eastAsia="en-US" w:bidi="ar-SA"/>
      </w:rPr>
    </w:lvl>
  </w:abstractNum>
  <w:abstractNum w:abstractNumId="7" w15:restartNumberingAfterBreak="0">
    <w:nsid w:val="401C2D9B"/>
    <w:multiLevelType w:val="hybridMultilevel"/>
    <w:tmpl w:val="DD300378"/>
    <w:lvl w:ilvl="0" w:tplc="C8E0C844">
      <w:start w:val="1"/>
      <w:numFmt w:val="bullet"/>
      <w:lvlText w:val="-"/>
      <w:lvlJc w:val="left"/>
      <w:pPr>
        <w:ind w:left="1080" w:hanging="360"/>
      </w:pPr>
      <w:rPr>
        <w:rFonts w:ascii="LiberationSans" w:eastAsia="Times New Roman" w:hAnsi="LiberationSans" w:cs="Times New Roman" w:hint="default"/>
        <w:color w:val="232335"/>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516966D9"/>
    <w:multiLevelType w:val="multilevel"/>
    <w:tmpl w:val="CA4C79A2"/>
    <w:lvl w:ilvl="0">
      <w:start w:val="1"/>
      <w:numFmt w:val="decimal"/>
      <w:lvlText w:val="%1."/>
      <w:lvlJc w:val="left"/>
      <w:pPr>
        <w:ind w:left="398" w:hanging="285"/>
        <w:jc w:val="left"/>
      </w:pPr>
      <w:rPr>
        <w:rFonts w:ascii="Liberation Serif" w:eastAsia="Liberation Serif" w:hAnsi="Liberation Serif" w:cs="Liberation Serif" w:hint="default"/>
        <w:b/>
        <w:bCs/>
        <w:i w:val="0"/>
        <w:iCs w:val="0"/>
        <w:color w:val="002060"/>
        <w:spacing w:val="-1"/>
        <w:w w:val="109"/>
        <w:sz w:val="22"/>
        <w:szCs w:val="22"/>
        <w:lang w:val="tr-TR" w:eastAsia="en-US" w:bidi="ar-SA"/>
      </w:rPr>
    </w:lvl>
    <w:lvl w:ilvl="1">
      <w:start w:val="1"/>
      <w:numFmt w:val="decimal"/>
      <w:lvlText w:val="%1.%2."/>
      <w:lvlJc w:val="left"/>
      <w:pPr>
        <w:ind w:left="681" w:hanging="568"/>
        <w:jc w:val="left"/>
      </w:pPr>
      <w:rPr>
        <w:rFonts w:ascii="Liberation Serif" w:eastAsia="Liberation Serif" w:hAnsi="Liberation Serif" w:cs="Liberation Serif" w:hint="default"/>
        <w:b/>
        <w:bCs/>
        <w:i w:val="0"/>
        <w:iCs w:val="0"/>
        <w:color w:val="002060"/>
        <w:spacing w:val="-1"/>
        <w:w w:val="109"/>
        <w:sz w:val="22"/>
        <w:szCs w:val="22"/>
        <w:lang w:val="tr-TR" w:eastAsia="en-US" w:bidi="ar-SA"/>
      </w:rPr>
    </w:lvl>
    <w:lvl w:ilvl="2">
      <w:start w:val="1"/>
      <w:numFmt w:val="decimal"/>
      <w:lvlText w:val="%1.%2.%3."/>
      <w:lvlJc w:val="left"/>
      <w:pPr>
        <w:ind w:left="823" w:hanging="721"/>
        <w:jc w:val="left"/>
      </w:pPr>
      <w:rPr>
        <w:rFonts w:ascii="Liberation Serif" w:eastAsia="Liberation Serif" w:hAnsi="Liberation Serif" w:cs="Liberation Serif" w:hint="default"/>
        <w:b/>
        <w:bCs/>
        <w:i w:val="0"/>
        <w:iCs w:val="0"/>
        <w:color w:val="002060"/>
        <w:spacing w:val="-1"/>
        <w:w w:val="109"/>
        <w:sz w:val="22"/>
        <w:szCs w:val="22"/>
        <w:lang w:val="tr-TR" w:eastAsia="en-US" w:bidi="ar-SA"/>
      </w:rPr>
    </w:lvl>
    <w:lvl w:ilvl="3">
      <w:numFmt w:val="bullet"/>
      <w:lvlText w:val="•"/>
      <w:lvlJc w:val="left"/>
      <w:pPr>
        <w:ind w:left="820" w:hanging="721"/>
      </w:pPr>
      <w:rPr>
        <w:rFonts w:hint="default"/>
        <w:lang w:val="tr-TR" w:eastAsia="en-US" w:bidi="ar-SA"/>
      </w:rPr>
    </w:lvl>
    <w:lvl w:ilvl="4">
      <w:numFmt w:val="bullet"/>
      <w:lvlText w:val="•"/>
      <w:lvlJc w:val="left"/>
      <w:pPr>
        <w:ind w:left="2112" w:hanging="721"/>
      </w:pPr>
      <w:rPr>
        <w:rFonts w:hint="default"/>
        <w:lang w:val="tr-TR" w:eastAsia="en-US" w:bidi="ar-SA"/>
      </w:rPr>
    </w:lvl>
    <w:lvl w:ilvl="5">
      <w:numFmt w:val="bullet"/>
      <w:lvlText w:val="•"/>
      <w:lvlJc w:val="left"/>
      <w:pPr>
        <w:ind w:left="3404" w:hanging="721"/>
      </w:pPr>
      <w:rPr>
        <w:rFonts w:hint="default"/>
        <w:lang w:val="tr-TR" w:eastAsia="en-US" w:bidi="ar-SA"/>
      </w:rPr>
    </w:lvl>
    <w:lvl w:ilvl="6">
      <w:numFmt w:val="bullet"/>
      <w:lvlText w:val="•"/>
      <w:lvlJc w:val="left"/>
      <w:pPr>
        <w:ind w:left="4696" w:hanging="721"/>
      </w:pPr>
      <w:rPr>
        <w:rFonts w:hint="default"/>
        <w:lang w:val="tr-TR" w:eastAsia="en-US" w:bidi="ar-SA"/>
      </w:rPr>
    </w:lvl>
    <w:lvl w:ilvl="7">
      <w:numFmt w:val="bullet"/>
      <w:lvlText w:val="•"/>
      <w:lvlJc w:val="left"/>
      <w:pPr>
        <w:ind w:left="5988" w:hanging="721"/>
      </w:pPr>
      <w:rPr>
        <w:rFonts w:hint="default"/>
        <w:lang w:val="tr-TR" w:eastAsia="en-US" w:bidi="ar-SA"/>
      </w:rPr>
    </w:lvl>
    <w:lvl w:ilvl="8">
      <w:numFmt w:val="bullet"/>
      <w:lvlText w:val="•"/>
      <w:lvlJc w:val="left"/>
      <w:pPr>
        <w:ind w:left="7280" w:hanging="721"/>
      </w:pPr>
      <w:rPr>
        <w:rFonts w:hint="default"/>
        <w:lang w:val="tr-TR" w:eastAsia="en-US" w:bidi="ar-SA"/>
      </w:rPr>
    </w:lvl>
  </w:abstractNum>
  <w:abstractNum w:abstractNumId="9" w15:restartNumberingAfterBreak="0">
    <w:nsid w:val="5D9C64C5"/>
    <w:multiLevelType w:val="hybridMultilevel"/>
    <w:tmpl w:val="6B72573C"/>
    <w:lvl w:ilvl="0" w:tplc="20D2952E">
      <w:numFmt w:val="bullet"/>
      <w:lvlText w:val=""/>
      <w:lvlJc w:val="left"/>
      <w:pPr>
        <w:ind w:left="835" w:hanging="360"/>
      </w:pPr>
      <w:rPr>
        <w:rFonts w:ascii="Symbol" w:eastAsia="Symbol" w:hAnsi="Symbol" w:cs="Symbol" w:hint="default"/>
        <w:b w:val="0"/>
        <w:bCs w:val="0"/>
        <w:i w:val="0"/>
        <w:iCs w:val="0"/>
        <w:color w:val="002060"/>
        <w:spacing w:val="0"/>
        <w:w w:val="99"/>
        <w:sz w:val="22"/>
        <w:szCs w:val="22"/>
        <w:lang w:val="tr-TR" w:eastAsia="en-US" w:bidi="ar-SA"/>
      </w:rPr>
    </w:lvl>
    <w:lvl w:ilvl="1" w:tplc="6A7ED8B6">
      <w:numFmt w:val="bullet"/>
      <w:lvlText w:val="•"/>
      <w:lvlJc w:val="left"/>
      <w:pPr>
        <w:ind w:left="1742" w:hanging="360"/>
      </w:pPr>
      <w:rPr>
        <w:rFonts w:hint="default"/>
        <w:lang w:val="tr-TR" w:eastAsia="en-US" w:bidi="ar-SA"/>
      </w:rPr>
    </w:lvl>
    <w:lvl w:ilvl="2" w:tplc="6776A396">
      <w:numFmt w:val="bullet"/>
      <w:lvlText w:val="•"/>
      <w:lvlJc w:val="left"/>
      <w:pPr>
        <w:ind w:left="2644" w:hanging="360"/>
      </w:pPr>
      <w:rPr>
        <w:rFonts w:hint="default"/>
        <w:lang w:val="tr-TR" w:eastAsia="en-US" w:bidi="ar-SA"/>
      </w:rPr>
    </w:lvl>
    <w:lvl w:ilvl="3" w:tplc="56D22872">
      <w:numFmt w:val="bullet"/>
      <w:lvlText w:val="•"/>
      <w:lvlJc w:val="left"/>
      <w:pPr>
        <w:ind w:left="3547" w:hanging="360"/>
      </w:pPr>
      <w:rPr>
        <w:rFonts w:hint="default"/>
        <w:lang w:val="tr-TR" w:eastAsia="en-US" w:bidi="ar-SA"/>
      </w:rPr>
    </w:lvl>
    <w:lvl w:ilvl="4" w:tplc="17EAA9A4">
      <w:numFmt w:val="bullet"/>
      <w:lvlText w:val="•"/>
      <w:lvlJc w:val="left"/>
      <w:pPr>
        <w:ind w:left="4449" w:hanging="360"/>
      </w:pPr>
      <w:rPr>
        <w:rFonts w:hint="default"/>
        <w:lang w:val="tr-TR" w:eastAsia="en-US" w:bidi="ar-SA"/>
      </w:rPr>
    </w:lvl>
    <w:lvl w:ilvl="5" w:tplc="66A2D740">
      <w:numFmt w:val="bullet"/>
      <w:lvlText w:val="•"/>
      <w:lvlJc w:val="left"/>
      <w:pPr>
        <w:ind w:left="5352" w:hanging="360"/>
      </w:pPr>
      <w:rPr>
        <w:rFonts w:hint="default"/>
        <w:lang w:val="tr-TR" w:eastAsia="en-US" w:bidi="ar-SA"/>
      </w:rPr>
    </w:lvl>
    <w:lvl w:ilvl="6" w:tplc="570C0160">
      <w:numFmt w:val="bullet"/>
      <w:lvlText w:val="•"/>
      <w:lvlJc w:val="left"/>
      <w:pPr>
        <w:ind w:left="6254" w:hanging="360"/>
      </w:pPr>
      <w:rPr>
        <w:rFonts w:hint="default"/>
        <w:lang w:val="tr-TR" w:eastAsia="en-US" w:bidi="ar-SA"/>
      </w:rPr>
    </w:lvl>
    <w:lvl w:ilvl="7" w:tplc="24F8B1B0">
      <w:numFmt w:val="bullet"/>
      <w:lvlText w:val="•"/>
      <w:lvlJc w:val="left"/>
      <w:pPr>
        <w:ind w:left="7157" w:hanging="360"/>
      </w:pPr>
      <w:rPr>
        <w:rFonts w:hint="default"/>
        <w:lang w:val="tr-TR" w:eastAsia="en-US" w:bidi="ar-SA"/>
      </w:rPr>
    </w:lvl>
    <w:lvl w:ilvl="8" w:tplc="2F32E4D4">
      <w:numFmt w:val="bullet"/>
      <w:lvlText w:val="•"/>
      <w:lvlJc w:val="left"/>
      <w:pPr>
        <w:ind w:left="8059" w:hanging="360"/>
      </w:pPr>
      <w:rPr>
        <w:rFonts w:hint="default"/>
        <w:lang w:val="tr-TR" w:eastAsia="en-US" w:bidi="ar-SA"/>
      </w:rPr>
    </w:lvl>
  </w:abstractNum>
  <w:abstractNum w:abstractNumId="10" w15:restartNumberingAfterBreak="0">
    <w:nsid w:val="6DF05CC0"/>
    <w:multiLevelType w:val="hybridMultilevel"/>
    <w:tmpl w:val="B2724F66"/>
    <w:lvl w:ilvl="0" w:tplc="6FDA8C6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06149F"/>
    <w:multiLevelType w:val="multilevel"/>
    <w:tmpl w:val="0C90497C"/>
    <w:lvl w:ilvl="0">
      <w:start w:val="1"/>
      <w:numFmt w:val="bullet"/>
      <w:lvlText w:val="-"/>
      <w:lvlJc w:val="left"/>
      <w:pPr>
        <w:ind w:left="1080" w:hanging="360"/>
      </w:pPr>
      <w:rPr>
        <w:rFonts w:ascii="LiberationSans" w:eastAsia="Times New Roman" w:hAnsi="LiberationSans" w:cs="Times New Roman" w:hint="default"/>
        <w:color w:val="232335"/>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77636C3D"/>
    <w:multiLevelType w:val="multilevel"/>
    <w:tmpl w:val="236E8AF6"/>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5012031">
    <w:abstractNumId w:val="6"/>
  </w:num>
  <w:num w:numId="2" w16cid:durableId="287398465">
    <w:abstractNumId w:val="9"/>
  </w:num>
  <w:num w:numId="3" w16cid:durableId="1774127035">
    <w:abstractNumId w:val="2"/>
  </w:num>
  <w:num w:numId="4" w16cid:durableId="1358850548">
    <w:abstractNumId w:val="8"/>
  </w:num>
  <w:num w:numId="5" w16cid:durableId="1365014077">
    <w:abstractNumId w:val="4"/>
  </w:num>
  <w:num w:numId="6" w16cid:durableId="1574201113">
    <w:abstractNumId w:val="5"/>
  </w:num>
  <w:num w:numId="7" w16cid:durableId="511266310">
    <w:abstractNumId w:val="10"/>
  </w:num>
  <w:num w:numId="8" w16cid:durableId="1319920242">
    <w:abstractNumId w:val="12"/>
  </w:num>
  <w:num w:numId="9" w16cid:durableId="254049742">
    <w:abstractNumId w:val="0"/>
  </w:num>
  <w:num w:numId="10" w16cid:durableId="1129203579">
    <w:abstractNumId w:val="11"/>
  </w:num>
  <w:num w:numId="11" w16cid:durableId="1508180133">
    <w:abstractNumId w:val="7"/>
  </w:num>
  <w:num w:numId="12" w16cid:durableId="1143694877">
    <w:abstractNumId w:val="3"/>
  </w:num>
  <w:num w:numId="13" w16cid:durableId="196893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FF3"/>
    <w:rsid w:val="00005E0E"/>
    <w:rsid w:val="00017B09"/>
    <w:rsid w:val="000237A2"/>
    <w:rsid w:val="000477ED"/>
    <w:rsid w:val="00062AFE"/>
    <w:rsid w:val="00092724"/>
    <w:rsid w:val="000A3AA0"/>
    <w:rsid w:val="000A6771"/>
    <w:rsid w:val="000C0E8D"/>
    <w:rsid w:val="000D67BC"/>
    <w:rsid w:val="000E0D64"/>
    <w:rsid w:val="000F3CBA"/>
    <w:rsid w:val="00126EDA"/>
    <w:rsid w:val="00197D6B"/>
    <w:rsid w:val="001B318F"/>
    <w:rsid w:val="001B6678"/>
    <w:rsid w:val="001C1A2D"/>
    <w:rsid w:val="001D3D69"/>
    <w:rsid w:val="001E4861"/>
    <w:rsid w:val="001F5300"/>
    <w:rsid w:val="002038B9"/>
    <w:rsid w:val="00210C08"/>
    <w:rsid w:val="0025015E"/>
    <w:rsid w:val="0025205A"/>
    <w:rsid w:val="00275474"/>
    <w:rsid w:val="00280B6D"/>
    <w:rsid w:val="00291884"/>
    <w:rsid w:val="002A518F"/>
    <w:rsid w:val="002C0006"/>
    <w:rsid w:val="002C6E61"/>
    <w:rsid w:val="002C7147"/>
    <w:rsid w:val="002C7DC2"/>
    <w:rsid w:val="003007A8"/>
    <w:rsid w:val="00303D0B"/>
    <w:rsid w:val="00343B76"/>
    <w:rsid w:val="00345C8A"/>
    <w:rsid w:val="00352086"/>
    <w:rsid w:val="003550F0"/>
    <w:rsid w:val="003A17B9"/>
    <w:rsid w:val="003A7E54"/>
    <w:rsid w:val="003F1F4D"/>
    <w:rsid w:val="00415F48"/>
    <w:rsid w:val="00420266"/>
    <w:rsid w:val="00421E5E"/>
    <w:rsid w:val="00431F52"/>
    <w:rsid w:val="00436C99"/>
    <w:rsid w:val="00462B6E"/>
    <w:rsid w:val="004A4128"/>
    <w:rsid w:val="004A7A1B"/>
    <w:rsid w:val="004B2C61"/>
    <w:rsid w:val="004C4679"/>
    <w:rsid w:val="004D2C91"/>
    <w:rsid w:val="00500379"/>
    <w:rsid w:val="00504469"/>
    <w:rsid w:val="005079C8"/>
    <w:rsid w:val="00522024"/>
    <w:rsid w:val="00562F6C"/>
    <w:rsid w:val="00591BA9"/>
    <w:rsid w:val="005A0610"/>
    <w:rsid w:val="005C0626"/>
    <w:rsid w:val="005D7706"/>
    <w:rsid w:val="005F68C7"/>
    <w:rsid w:val="0062090D"/>
    <w:rsid w:val="00624C8B"/>
    <w:rsid w:val="00644834"/>
    <w:rsid w:val="0064649F"/>
    <w:rsid w:val="00652590"/>
    <w:rsid w:val="00661CD8"/>
    <w:rsid w:val="0068657F"/>
    <w:rsid w:val="00687EA6"/>
    <w:rsid w:val="006C3210"/>
    <w:rsid w:val="006C75DE"/>
    <w:rsid w:val="006D1517"/>
    <w:rsid w:val="00737DEA"/>
    <w:rsid w:val="00741429"/>
    <w:rsid w:val="00747ED3"/>
    <w:rsid w:val="0077254D"/>
    <w:rsid w:val="00774ED1"/>
    <w:rsid w:val="00784D89"/>
    <w:rsid w:val="007B25EE"/>
    <w:rsid w:val="007B2C4C"/>
    <w:rsid w:val="007C014B"/>
    <w:rsid w:val="007C4FA9"/>
    <w:rsid w:val="007D3C81"/>
    <w:rsid w:val="007D58A1"/>
    <w:rsid w:val="00812FF6"/>
    <w:rsid w:val="00821AE9"/>
    <w:rsid w:val="0083761B"/>
    <w:rsid w:val="00845059"/>
    <w:rsid w:val="00845169"/>
    <w:rsid w:val="00851E54"/>
    <w:rsid w:val="008977E0"/>
    <w:rsid w:val="008B6538"/>
    <w:rsid w:val="008D64AA"/>
    <w:rsid w:val="008D7F44"/>
    <w:rsid w:val="008F30AD"/>
    <w:rsid w:val="00905072"/>
    <w:rsid w:val="009255C5"/>
    <w:rsid w:val="00960332"/>
    <w:rsid w:val="00993E27"/>
    <w:rsid w:val="00996790"/>
    <w:rsid w:val="009D0BBC"/>
    <w:rsid w:val="009E1E5D"/>
    <w:rsid w:val="009E4FF3"/>
    <w:rsid w:val="00A03B0F"/>
    <w:rsid w:val="00A0413E"/>
    <w:rsid w:val="00A07500"/>
    <w:rsid w:val="00A24729"/>
    <w:rsid w:val="00A519E5"/>
    <w:rsid w:val="00A526DA"/>
    <w:rsid w:val="00A628C5"/>
    <w:rsid w:val="00A665FF"/>
    <w:rsid w:val="00A74D8A"/>
    <w:rsid w:val="00A769F3"/>
    <w:rsid w:val="00A942FE"/>
    <w:rsid w:val="00A95202"/>
    <w:rsid w:val="00AA2A58"/>
    <w:rsid w:val="00B43FF8"/>
    <w:rsid w:val="00B46E07"/>
    <w:rsid w:val="00B63C26"/>
    <w:rsid w:val="00B742C8"/>
    <w:rsid w:val="00BC7EE1"/>
    <w:rsid w:val="00BF4736"/>
    <w:rsid w:val="00C363DB"/>
    <w:rsid w:val="00C730C2"/>
    <w:rsid w:val="00CE2C46"/>
    <w:rsid w:val="00D12E15"/>
    <w:rsid w:val="00D24AF3"/>
    <w:rsid w:val="00D32A35"/>
    <w:rsid w:val="00D3794B"/>
    <w:rsid w:val="00D4656F"/>
    <w:rsid w:val="00D607C8"/>
    <w:rsid w:val="00D70CFF"/>
    <w:rsid w:val="00DD1F39"/>
    <w:rsid w:val="00DF132C"/>
    <w:rsid w:val="00E047FA"/>
    <w:rsid w:val="00E1639F"/>
    <w:rsid w:val="00E16594"/>
    <w:rsid w:val="00E41A8C"/>
    <w:rsid w:val="00E4655E"/>
    <w:rsid w:val="00E65033"/>
    <w:rsid w:val="00E70FB0"/>
    <w:rsid w:val="00E70FBC"/>
    <w:rsid w:val="00E94E2F"/>
    <w:rsid w:val="00E97063"/>
    <w:rsid w:val="00EA6692"/>
    <w:rsid w:val="00EB26BB"/>
    <w:rsid w:val="00EC2556"/>
    <w:rsid w:val="00EC608C"/>
    <w:rsid w:val="00ED5AAC"/>
    <w:rsid w:val="00ED788B"/>
    <w:rsid w:val="00F0571B"/>
    <w:rsid w:val="00F101F6"/>
    <w:rsid w:val="00F41302"/>
    <w:rsid w:val="00F505AE"/>
    <w:rsid w:val="00F6760D"/>
    <w:rsid w:val="00F7304F"/>
    <w:rsid w:val="00F80036"/>
    <w:rsid w:val="00F84B65"/>
    <w:rsid w:val="00F963B7"/>
    <w:rsid w:val="00FB16AA"/>
    <w:rsid w:val="00FB40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92465"/>
  <w15:docId w15:val="{6A9574C9-E596-5D4B-AC39-8FDE22F23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adea" w:eastAsia="Caladea" w:hAnsi="Caladea" w:cs="Caladea"/>
      <w:lang w:val="tr-TR"/>
    </w:rPr>
  </w:style>
  <w:style w:type="paragraph" w:styleId="Balk1">
    <w:name w:val="heading 1"/>
    <w:basedOn w:val="Normal"/>
    <w:uiPriority w:val="1"/>
    <w:qFormat/>
    <w:pPr>
      <w:ind w:left="396" w:hanging="283"/>
      <w:outlineLvl w:val="0"/>
    </w:pPr>
    <w:rPr>
      <w:rFonts w:ascii="Liberation Serif" w:eastAsia="Liberation Serif" w:hAnsi="Liberation Serif" w:cs="Liberation Serif"/>
      <w:b/>
      <w:bCs/>
    </w:rPr>
  </w:style>
  <w:style w:type="paragraph" w:styleId="Balk2">
    <w:name w:val="heading 2"/>
    <w:basedOn w:val="Normal"/>
    <w:uiPriority w:val="1"/>
    <w:qFormat/>
    <w:pPr>
      <w:ind w:left="538" w:hanging="435"/>
      <w:outlineLvl w:val="1"/>
    </w:pPr>
    <w:rPr>
      <w:rFonts w:ascii="Liberation Serif" w:eastAsia="Liberation Serif" w:hAnsi="Liberation Serif" w:cs="Liberation Serif"/>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34"/>
    <w:qFormat/>
    <w:pPr>
      <w:ind w:left="681" w:hanging="568"/>
    </w:pPr>
  </w:style>
  <w:style w:type="paragraph" w:customStyle="1" w:styleId="TableParagraph">
    <w:name w:val="Table Paragraph"/>
    <w:basedOn w:val="Normal"/>
    <w:uiPriority w:val="1"/>
    <w:qFormat/>
    <w:pPr>
      <w:ind w:left="107"/>
    </w:pPr>
  </w:style>
  <w:style w:type="paragraph" w:styleId="BalonMetni">
    <w:name w:val="Balloon Text"/>
    <w:basedOn w:val="Normal"/>
    <w:link w:val="BalonMetniChar"/>
    <w:uiPriority w:val="99"/>
    <w:semiHidden/>
    <w:unhideWhenUsed/>
    <w:rsid w:val="00F963B7"/>
    <w:rPr>
      <w:rFonts w:ascii="Tahoma" w:hAnsi="Tahoma" w:cs="Tahoma"/>
      <w:sz w:val="16"/>
      <w:szCs w:val="16"/>
    </w:rPr>
  </w:style>
  <w:style w:type="character" w:customStyle="1" w:styleId="BalonMetniChar">
    <w:name w:val="Balon Metni Char"/>
    <w:basedOn w:val="VarsaylanParagrafYazTipi"/>
    <w:link w:val="BalonMetni"/>
    <w:uiPriority w:val="99"/>
    <w:semiHidden/>
    <w:rsid w:val="00F963B7"/>
    <w:rPr>
      <w:rFonts w:ascii="Tahoma" w:eastAsia="Caladea" w:hAnsi="Tahoma" w:cs="Tahoma"/>
      <w:sz w:val="16"/>
      <w:szCs w:val="16"/>
      <w:lang w:val="tr-TR"/>
    </w:rPr>
  </w:style>
  <w:style w:type="paragraph" w:styleId="stBilgi">
    <w:name w:val="header"/>
    <w:basedOn w:val="Normal"/>
    <w:link w:val="stBilgiChar"/>
    <w:uiPriority w:val="99"/>
    <w:unhideWhenUsed/>
    <w:rsid w:val="00A24729"/>
    <w:pPr>
      <w:tabs>
        <w:tab w:val="center" w:pos="4536"/>
        <w:tab w:val="right" w:pos="9072"/>
      </w:tabs>
    </w:pPr>
  </w:style>
  <w:style w:type="character" w:customStyle="1" w:styleId="stBilgiChar">
    <w:name w:val="Üst Bilgi Char"/>
    <w:basedOn w:val="VarsaylanParagrafYazTipi"/>
    <w:link w:val="stBilgi"/>
    <w:uiPriority w:val="99"/>
    <w:rsid w:val="00A24729"/>
    <w:rPr>
      <w:rFonts w:ascii="Caladea" w:eastAsia="Caladea" w:hAnsi="Caladea" w:cs="Caladea"/>
      <w:lang w:val="tr-TR"/>
    </w:rPr>
  </w:style>
  <w:style w:type="paragraph" w:styleId="AltBilgi">
    <w:name w:val="footer"/>
    <w:basedOn w:val="Normal"/>
    <w:link w:val="AltBilgiChar"/>
    <w:uiPriority w:val="99"/>
    <w:unhideWhenUsed/>
    <w:rsid w:val="00A24729"/>
    <w:pPr>
      <w:tabs>
        <w:tab w:val="center" w:pos="4536"/>
        <w:tab w:val="right" w:pos="9072"/>
      </w:tabs>
    </w:pPr>
  </w:style>
  <w:style w:type="character" w:customStyle="1" w:styleId="AltBilgiChar">
    <w:name w:val="Alt Bilgi Char"/>
    <w:basedOn w:val="VarsaylanParagrafYazTipi"/>
    <w:link w:val="AltBilgi"/>
    <w:uiPriority w:val="99"/>
    <w:rsid w:val="00A24729"/>
    <w:rPr>
      <w:rFonts w:ascii="Caladea" w:eastAsia="Caladea" w:hAnsi="Caladea" w:cs="Caladea"/>
      <w:lang w:val="tr-TR"/>
    </w:rPr>
  </w:style>
  <w:style w:type="character" w:styleId="Kpr">
    <w:name w:val="Hyperlink"/>
    <w:basedOn w:val="VarsaylanParagrafYazTipi"/>
    <w:uiPriority w:val="99"/>
    <w:unhideWhenUsed/>
    <w:rsid w:val="00A24729"/>
    <w:rPr>
      <w:color w:val="0000FF" w:themeColor="hyperlink"/>
      <w:u w:val="single"/>
    </w:rPr>
  </w:style>
  <w:style w:type="table" w:styleId="TabloKlavuzu">
    <w:name w:val="Table Grid"/>
    <w:basedOn w:val="NormalTablo"/>
    <w:uiPriority w:val="59"/>
    <w:rsid w:val="00092724"/>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845169"/>
    <w:pPr>
      <w:widowControl/>
      <w:autoSpaceDE/>
      <w:autoSpaceDN/>
    </w:pPr>
    <w:rPr>
      <w:lang w:val="tr-TR"/>
    </w:rPr>
  </w:style>
  <w:style w:type="character" w:customStyle="1" w:styleId="AralkYokChar">
    <w:name w:val="Aralık Yok Char"/>
    <w:basedOn w:val="VarsaylanParagrafYazTipi"/>
    <w:link w:val="AralkYok"/>
    <w:uiPriority w:val="1"/>
    <w:rsid w:val="00845169"/>
    <w:rPr>
      <w:lang w:val="tr-TR"/>
    </w:rPr>
  </w:style>
  <w:style w:type="table" w:customStyle="1" w:styleId="TabloKlavuzuAk1">
    <w:name w:val="Tablo Kılavuzu Açık1"/>
    <w:basedOn w:val="NormalTablo"/>
    <w:uiPriority w:val="40"/>
    <w:rsid w:val="00845169"/>
    <w:pPr>
      <w:widowControl/>
      <w:autoSpaceDE/>
      <w:autoSpaceDN/>
    </w:pPr>
    <w:rPr>
      <w:lang w:val="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DzTablo11">
    <w:name w:val="Düz Tablo 11"/>
    <w:basedOn w:val="NormalTablo"/>
    <w:uiPriority w:val="41"/>
    <w:rsid w:val="009255C5"/>
    <w:pPr>
      <w:widowControl/>
      <w:autoSpaceDE/>
      <w:autoSpaceDN/>
    </w:pPr>
    <w:rPr>
      <w:lang w:val="tr-T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Gl">
    <w:name w:val="Strong"/>
    <w:basedOn w:val="VarsaylanParagrafYazTipi"/>
    <w:uiPriority w:val="22"/>
    <w:qFormat/>
    <w:rsid w:val="00ED5AAC"/>
    <w:rPr>
      <w:b/>
      <w:bCs/>
    </w:rPr>
  </w:style>
  <w:style w:type="paragraph" w:styleId="NormalWeb">
    <w:name w:val="Normal (Web)"/>
    <w:basedOn w:val="Normal"/>
    <w:uiPriority w:val="99"/>
    <w:unhideWhenUsed/>
    <w:rsid w:val="000477ED"/>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0477ED"/>
  </w:style>
  <w:style w:type="character" w:styleId="Vurgu">
    <w:name w:val="Emphasis"/>
    <w:basedOn w:val="VarsaylanParagrafYazTipi"/>
    <w:uiPriority w:val="20"/>
    <w:qFormat/>
    <w:rsid w:val="00D24A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046029">
      <w:bodyDiv w:val="1"/>
      <w:marLeft w:val="0"/>
      <w:marRight w:val="0"/>
      <w:marTop w:val="0"/>
      <w:marBottom w:val="0"/>
      <w:divBdr>
        <w:top w:val="none" w:sz="0" w:space="0" w:color="auto"/>
        <w:left w:val="none" w:sz="0" w:space="0" w:color="auto"/>
        <w:bottom w:val="none" w:sz="0" w:space="0" w:color="auto"/>
        <w:right w:val="none" w:sz="0" w:space="0" w:color="auto"/>
      </w:divBdr>
    </w:div>
    <w:div w:id="1487432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F2297-CB03-4FFE-82BD-2623905E4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2716</Words>
  <Characters>15483</Characters>
  <Application>Microsoft Office Word</Application>
  <DocSecurity>0</DocSecurity>
  <Lines>129</Lines>
  <Paragraphs>36</Paragraphs>
  <ScaleCrop>false</ScaleCrop>
  <HeadingPairs>
    <vt:vector size="2" baseType="variant">
      <vt:variant>
        <vt:lpstr>Konu Başlığı</vt:lpstr>
      </vt:variant>
      <vt:variant>
        <vt:i4>1</vt:i4>
      </vt:variant>
    </vt:vector>
  </HeadingPairs>
  <TitlesOfParts>
    <vt:vector size="1" baseType="lpstr">
      <vt:lpstr>Microsoft Word - PRD-0001 Doküman Hazırlama ve Kontrol Prosedürü</vt:lpstr>
    </vt:vector>
  </TitlesOfParts>
  <Company/>
  <LinksUpToDate>false</LinksUpToDate>
  <CharactersWithSpaces>18163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PRD-0001 Doküman Hazırlama ve Kontrol Prosedürü</dc:title>
  <dc:creator>ByrmTRD</dc:creator>
  <cp:lastModifiedBy>Burcu Demiroglari</cp:lastModifiedBy>
  <cp:revision>15</cp:revision>
  <cp:lastPrinted>2024-03-07T10:38:00Z</cp:lastPrinted>
  <dcterms:created xsi:type="dcterms:W3CDTF">2026-03-04T09:24:00Z</dcterms:created>
  <dcterms:modified xsi:type="dcterms:W3CDTF">2026-03-06T06:48:00Z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2019-07-11T00:00:00Z</vt:filetime>
  </property>
  <property fmtid="{D5CDD505-2E9C-101B-9397-08002B2CF9AE}" pid="3" name="Creator">
    <vt:lpwstr>PScript5.dll Version 5.2.2</vt:lpwstr>
  </property>
  <property fmtid="{D5CDD505-2E9C-101B-9397-08002B2CF9AE}" pid="4" name="LastSaved">
    <vt:filetime>2024-02-29T00:00:00Z</vt:filetime>
  </property>
  <property fmtid="{D5CDD505-2E9C-101B-9397-08002B2CF9AE}" pid="5" name="Producer">
    <vt:lpwstr>3-Heights(TM) PDF Security Shell 4.8.25.2 (http://www.pdf-tools.com)</vt:lpwstr>
  </property>
</Properties>
</file>