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5661" w14:textId="77777777" w:rsidR="00AD46E0" w:rsidRDefault="00AD46E0">
      <w:pPr>
        <w:rPr>
          <w:rFonts w:ascii="Times New Roman" w:hAnsi="Times New Roman" w:cs="Times New Roman"/>
          <w:b/>
          <w:sz w:val="24"/>
          <w:lang w:val="tr-TR"/>
        </w:rPr>
      </w:pPr>
      <w:r w:rsidRPr="00AD46E0">
        <w:rPr>
          <w:rFonts w:ascii="Times New Roman" w:hAnsi="Times New Roman" w:cs="Times New Roman"/>
          <w:b/>
          <w:sz w:val="24"/>
          <w:lang w:val="tr-TR"/>
        </w:rPr>
        <w:t>202</w:t>
      </w:r>
      <w:r w:rsidR="00D45C89">
        <w:rPr>
          <w:rFonts w:ascii="Times New Roman" w:hAnsi="Times New Roman" w:cs="Times New Roman"/>
          <w:b/>
          <w:sz w:val="24"/>
          <w:lang w:val="tr-TR"/>
        </w:rPr>
        <w:t>5-1-TR01-KA131-HED-000315647</w:t>
      </w:r>
    </w:p>
    <w:p w14:paraId="68DFAC17" w14:textId="77777777" w:rsidR="0038027C" w:rsidRPr="008C5E42" w:rsidRDefault="0006131A">
      <w:pPr>
        <w:rPr>
          <w:rFonts w:ascii="Times New Roman" w:hAnsi="Times New Roman" w:cs="Times New Roman"/>
          <w:b/>
          <w:sz w:val="24"/>
          <w:lang w:val="tr-TR"/>
        </w:rPr>
      </w:pPr>
      <w:r w:rsidRPr="008C5E42">
        <w:rPr>
          <w:rFonts w:ascii="Times New Roman" w:hAnsi="Times New Roman" w:cs="Times New Roman"/>
          <w:b/>
          <w:sz w:val="24"/>
          <w:lang w:val="tr-TR"/>
        </w:rPr>
        <w:t>ERASMUS+ KA131 ÖĞRENİM HAREKETLİLİĞİ BAŞVURU İLANI</w:t>
      </w:r>
    </w:p>
    <w:p w14:paraId="67D9DAED" w14:textId="77777777" w:rsidR="0006131A" w:rsidRPr="008C5E42" w:rsidRDefault="0006131A" w:rsidP="0006131A">
      <w:pPr>
        <w:rPr>
          <w:rFonts w:ascii="Times New Roman" w:hAnsi="Times New Roman" w:cs="Times New Roman"/>
          <w:sz w:val="24"/>
          <w:lang w:val="tr-TR"/>
        </w:rPr>
      </w:pPr>
      <w:r w:rsidRPr="008C5E42">
        <w:rPr>
          <w:rFonts w:ascii="Times New Roman" w:hAnsi="Times New Roman" w:cs="Times New Roman"/>
          <w:sz w:val="24"/>
          <w:lang w:val="tr-TR"/>
        </w:rPr>
        <w:t>Değerli Çağ Üniversitesi Öğrencileri,</w:t>
      </w:r>
    </w:p>
    <w:p w14:paraId="2BB09782" w14:textId="77777777" w:rsidR="0006131A" w:rsidRPr="008C5E42" w:rsidRDefault="0006131A" w:rsidP="0006131A">
      <w:pPr>
        <w:rPr>
          <w:rFonts w:ascii="Times New Roman" w:hAnsi="Times New Roman" w:cs="Times New Roman"/>
          <w:sz w:val="24"/>
          <w:lang w:val="tr-TR"/>
        </w:rPr>
      </w:pPr>
      <w:r w:rsidRPr="008C5E42">
        <w:rPr>
          <w:rFonts w:ascii="Times New Roman" w:hAnsi="Times New Roman" w:cs="Times New Roman"/>
          <w:sz w:val="24"/>
          <w:lang w:val="tr-TR"/>
        </w:rPr>
        <w:t>Üniversitemiz Uluslararası Ofisi Erasmus Koordinatörlüğü bünyesinde yürütülen projeler kapsamında Erasmus Öğrenim Hareketlilikleri için başvuru bilgisi aşağıda paylaşılmıştır. Başvuru ile ilgili detaylar aşağıda verilmiştir.</w:t>
      </w:r>
    </w:p>
    <w:p w14:paraId="30B10ECC" w14:textId="77777777" w:rsidR="0006131A" w:rsidRPr="008C5E42" w:rsidRDefault="005D1E1A" w:rsidP="005231EA">
      <w:pPr>
        <w:pStyle w:val="ListeParagraf"/>
        <w:numPr>
          <w:ilvl w:val="0"/>
          <w:numId w:val="1"/>
        </w:numPr>
        <w:rPr>
          <w:rFonts w:ascii="Times New Roman" w:hAnsi="Times New Roman" w:cs="Times New Roman"/>
          <w:b/>
          <w:sz w:val="24"/>
          <w:lang w:val="tr-TR"/>
        </w:rPr>
      </w:pPr>
      <w:r w:rsidRPr="008C5E42">
        <w:rPr>
          <w:rFonts w:ascii="Times New Roman" w:hAnsi="Times New Roman" w:cs="Times New Roman"/>
          <w:b/>
          <w:sz w:val="24"/>
          <w:lang w:val="tr-TR"/>
        </w:rPr>
        <w:t>BAŞVURU KOŞULLARI</w:t>
      </w:r>
    </w:p>
    <w:p w14:paraId="13918745" w14:textId="77777777" w:rsidR="005231EA" w:rsidRPr="008C5E42" w:rsidRDefault="00D45C89" w:rsidP="005D1E1A">
      <w:pPr>
        <w:shd w:val="clear" w:color="auto" w:fill="FFFFFF"/>
        <w:spacing w:after="100" w:afterAutospacing="1" w:line="240" w:lineRule="auto"/>
        <w:rPr>
          <w:rFonts w:ascii="Times New Roman" w:eastAsia="Times New Roman" w:hAnsi="Times New Roman" w:cs="Times New Roman"/>
          <w:color w:val="292B2C"/>
          <w:sz w:val="24"/>
          <w:szCs w:val="24"/>
          <w:lang w:val="tr-TR" w:eastAsia="tr-TR"/>
        </w:rPr>
      </w:pPr>
      <w:r>
        <w:rPr>
          <w:rFonts w:ascii="Times New Roman" w:eastAsia="Times New Roman" w:hAnsi="Times New Roman" w:cs="Times New Roman"/>
          <w:color w:val="292B2C"/>
          <w:sz w:val="24"/>
          <w:szCs w:val="24"/>
          <w:lang w:val="tr-TR" w:eastAsia="tr-TR"/>
        </w:rPr>
        <w:t>2026-</w:t>
      </w:r>
      <w:proofErr w:type="gramStart"/>
      <w:r>
        <w:rPr>
          <w:rFonts w:ascii="Times New Roman" w:eastAsia="Times New Roman" w:hAnsi="Times New Roman" w:cs="Times New Roman"/>
          <w:color w:val="292B2C"/>
          <w:sz w:val="24"/>
          <w:szCs w:val="24"/>
          <w:lang w:val="tr-TR" w:eastAsia="tr-TR"/>
        </w:rPr>
        <w:t xml:space="preserve">2027 </w:t>
      </w:r>
      <w:r w:rsidR="005D1E1A" w:rsidRPr="008C5E42">
        <w:rPr>
          <w:rFonts w:ascii="Times New Roman" w:eastAsia="Times New Roman" w:hAnsi="Times New Roman" w:cs="Times New Roman"/>
          <w:color w:val="292B2C"/>
          <w:sz w:val="24"/>
          <w:szCs w:val="24"/>
          <w:lang w:val="tr-TR" w:eastAsia="tr-TR"/>
        </w:rPr>
        <w:t xml:space="preserve"> Erasmus</w:t>
      </w:r>
      <w:proofErr w:type="gramEnd"/>
      <w:r w:rsidR="005D1E1A" w:rsidRPr="008C5E42">
        <w:rPr>
          <w:rFonts w:ascii="Times New Roman" w:eastAsia="Times New Roman" w:hAnsi="Times New Roman" w:cs="Times New Roman"/>
          <w:color w:val="292B2C"/>
          <w:sz w:val="24"/>
          <w:szCs w:val="24"/>
          <w:lang w:val="tr-TR" w:eastAsia="tr-TR"/>
        </w:rPr>
        <w:t>+ KA13</w:t>
      </w:r>
      <w:r w:rsidR="005231EA" w:rsidRPr="008C5E42">
        <w:rPr>
          <w:rFonts w:ascii="Times New Roman" w:eastAsia="Times New Roman" w:hAnsi="Times New Roman" w:cs="Times New Roman"/>
          <w:color w:val="292B2C"/>
          <w:sz w:val="24"/>
          <w:szCs w:val="24"/>
          <w:lang w:val="tr-TR" w:eastAsia="tr-TR"/>
        </w:rPr>
        <w:t>1 öğrenim hareketliliğinden yararlanmak isteyen öğrencilerin üniversite tercihlerini </w:t>
      </w:r>
      <w:hyperlink r:id="rId7" w:history="1">
        <w:r w:rsidR="005231EA" w:rsidRPr="008C5E42">
          <w:rPr>
            <w:rStyle w:val="Kpr"/>
            <w:rFonts w:ascii="Times New Roman" w:eastAsia="Times New Roman" w:hAnsi="Times New Roman" w:cs="Times New Roman"/>
            <w:sz w:val="24"/>
            <w:szCs w:val="24"/>
            <w:lang w:val="tr-TR" w:eastAsia="tr-TR"/>
          </w:rPr>
          <w:t>https://turnaportal.ua.gov.tr/</w:t>
        </w:r>
      </w:hyperlink>
      <w:r w:rsidR="005231EA" w:rsidRPr="008C5E42">
        <w:rPr>
          <w:rFonts w:ascii="Times New Roman" w:eastAsia="Times New Roman" w:hAnsi="Times New Roman" w:cs="Times New Roman"/>
          <w:color w:val="292B2C"/>
          <w:sz w:val="24"/>
          <w:szCs w:val="24"/>
          <w:lang w:val="tr-TR" w:eastAsia="tr-TR"/>
        </w:rPr>
        <w:t xml:space="preserve">   sayfasından e-devlet şifreleri </w:t>
      </w:r>
      <w:proofErr w:type="gramStart"/>
      <w:r w:rsidR="005231EA" w:rsidRPr="008C5E42">
        <w:rPr>
          <w:rFonts w:ascii="Times New Roman" w:eastAsia="Times New Roman" w:hAnsi="Times New Roman" w:cs="Times New Roman"/>
          <w:color w:val="292B2C"/>
          <w:sz w:val="24"/>
          <w:szCs w:val="24"/>
          <w:lang w:val="tr-TR" w:eastAsia="tr-TR"/>
        </w:rPr>
        <w:t>ile  yapmaları</w:t>
      </w:r>
      <w:proofErr w:type="gramEnd"/>
      <w:r w:rsidR="005231EA" w:rsidRPr="008C5E42">
        <w:rPr>
          <w:rFonts w:ascii="Times New Roman" w:eastAsia="Times New Roman" w:hAnsi="Times New Roman" w:cs="Times New Roman"/>
          <w:color w:val="292B2C"/>
          <w:sz w:val="24"/>
          <w:szCs w:val="24"/>
          <w:lang w:val="tr-TR" w:eastAsia="tr-TR"/>
        </w:rPr>
        <w:t xml:space="preserve"> gerekmektedir.</w:t>
      </w:r>
    </w:p>
    <w:p w14:paraId="50FF2FC4" w14:textId="77777777" w:rsidR="005D1E1A" w:rsidRPr="008C5E42" w:rsidRDefault="005D1E1A" w:rsidP="005D1E1A">
      <w:pPr>
        <w:rPr>
          <w:rFonts w:ascii="Times New Roman" w:eastAsia="Times New Roman" w:hAnsi="Times New Roman" w:cs="Times New Roman"/>
          <w:b/>
          <w:color w:val="292B2C"/>
          <w:sz w:val="24"/>
          <w:szCs w:val="24"/>
          <w:highlight w:val="yellow"/>
          <w:lang w:val="tr-TR" w:eastAsia="tr-TR"/>
        </w:rPr>
      </w:pPr>
      <w:r w:rsidRPr="008C5E42">
        <w:rPr>
          <w:rFonts w:ascii="Times New Roman" w:eastAsia="Times New Roman" w:hAnsi="Times New Roman" w:cs="Times New Roman"/>
          <w:b/>
          <w:color w:val="292B2C"/>
          <w:sz w:val="24"/>
          <w:szCs w:val="24"/>
          <w:highlight w:val="yellow"/>
          <w:lang w:val="tr-TR" w:eastAsia="tr-TR"/>
        </w:rPr>
        <w:t>Başv</w:t>
      </w:r>
      <w:r w:rsidR="00D45C89">
        <w:rPr>
          <w:rFonts w:ascii="Times New Roman" w:eastAsia="Times New Roman" w:hAnsi="Times New Roman" w:cs="Times New Roman"/>
          <w:b/>
          <w:color w:val="292B2C"/>
          <w:sz w:val="24"/>
          <w:szCs w:val="24"/>
          <w:highlight w:val="yellow"/>
          <w:lang w:val="tr-TR" w:eastAsia="tr-TR"/>
        </w:rPr>
        <w:t>uru Başlangıç Tarihi: 09.02.2026</w:t>
      </w:r>
    </w:p>
    <w:p w14:paraId="68D859E7" w14:textId="77777777" w:rsidR="005D1E1A" w:rsidRPr="008C5E42" w:rsidRDefault="005D1E1A" w:rsidP="005D1E1A">
      <w:pPr>
        <w:rPr>
          <w:rFonts w:ascii="Times New Roman" w:eastAsia="Times New Roman" w:hAnsi="Times New Roman" w:cs="Times New Roman"/>
          <w:b/>
          <w:color w:val="292B2C"/>
          <w:sz w:val="24"/>
          <w:szCs w:val="24"/>
          <w:lang w:val="tr-TR" w:eastAsia="tr-TR"/>
        </w:rPr>
      </w:pPr>
      <w:r w:rsidRPr="008C5E42">
        <w:rPr>
          <w:rFonts w:ascii="Times New Roman" w:eastAsia="Times New Roman" w:hAnsi="Times New Roman" w:cs="Times New Roman"/>
          <w:b/>
          <w:color w:val="292B2C"/>
          <w:sz w:val="24"/>
          <w:szCs w:val="24"/>
          <w:highlight w:val="yellow"/>
          <w:lang w:val="tr-TR" w:eastAsia="tr-TR"/>
        </w:rPr>
        <w:t xml:space="preserve">Başvuru Bitiş Tarihi: </w:t>
      </w:r>
      <w:r w:rsidR="00D45C89">
        <w:rPr>
          <w:rFonts w:ascii="Times New Roman" w:eastAsia="Times New Roman" w:hAnsi="Times New Roman" w:cs="Times New Roman"/>
          <w:b/>
          <w:color w:val="292B2C"/>
          <w:sz w:val="24"/>
          <w:szCs w:val="24"/>
          <w:highlight w:val="yellow"/>
          <w:lang w:val="tr-TR" w:eastAsia="tr-TR"/>
        </w:rPr>
        <w:t>27</w:t>
      </w:r>
      <w:r w:rsidR="00D45C89" w:rsidRPr="00D45C89">
        <w:rPr>
          <w:rFonts w:ascii="Times New Roman" w:eastAsia="Times New Roman" w:hAnsi="Times New Roman" w:cs="Times New Roman"/>
          <w:b/>
          <w:color w:val="292B2C"/>
          <w:sz w:val="24"/>
          <w:szCs w:val="24"/>
          <w:highlight w:val="yellow"/>
          <w:lang w:val="tr-TR" w:eastAsia="tr-TR"/>
        </w:rPr>
        <w:t>.02.2026</w:t>
      </w:r>
    </w:p>
    <w:p w14:paraId="4EFDDBBE"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Başvurular ücretsizdir.</w:t>
      </w:r>
    </w:p>
    <w:p w14:paraId="7BE3E648"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Çağ Üniversitesi’ne kayıtlı tüm tam zamanlı lisans ve doktora öğrencileri başvurabilirler. Başvuru sahibinin hareketlilik yapmayı düşündüğü dönemde tam zamanlı öğrenci olması gerekmektedir.</w:t>
      </w:r>
    </w:p>
    <w:p w14:paraId="71064553"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Lisans öğrencileri Hazırlık sınıfında iken başvuru yapamazlar.</w:t>
      </w:r>
    </w:p>
    <w:p w14:paraId="189E7405"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Lisans öğrencilerinin minimum 2.20/4.00, lisansüstü öğrencilerinin minimum 2.50/4.00 not ortalamasına sahip olmaları gerekmektedir.</w:t>
      </w:r>
    </w:p>
    <w:p w14:paraId="11D5A8D4"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Başvuru yapan öğrencilerin ilgili birim tarafından yapılacak Erasmus Dil Sınavına girmeleri gerekmektedir. Başka dil sınavları ya da yeterlik belgeleri kabul edilmeyecektir.</w:t>
      </w:r>
    </w:p>
    <w:p w14:paraId="4CBA8BA8" w14:textId="77777777" w:rsidR="0006131A" w:rsidRPr="008C5E42" w:rsidRDefault="005D1E1A" w:rsidP="005D1E1A">
      <w:pPr>
        <w:pStyle w:val="ListeParagraf"/>
        <w:numPr>
          <w:ilvl w:val="0"/>
          <w:numId w:val="4"/>
        </w:numPr>
        <w:rPr>
          <w:rFonts w:ascii="Times New Roman" w:hAnsi="Times New Roman" w:cs="Times New Roman"/>
          <w:b/>
          <w:sz w:val="24"/>
          <w:lang w:val="tr-TR"/>
        </w:rPr>
      </w:pPr>
      <w:r w:rsidRPr="008C5E42">
        <w:rPr>
          <w:rFonts w:ascii="Times New Roman" w:hAnsi="Times New Roman" w:cs="Times New Roman"/>
          <w:sz w:val="24"/>
          <w:lang w:val="tr-TR"/>
        </w:rPr>
        <w:t>Öğrenim hareketliliği süresi en az bir dönemdir. Bu süre mücbir sebepler dışında azaltılamaz. Hareketliliğin asgari sürenin altında olması durumunda söz konusu hareketlilik için hibe ödemesi yapılmaz, öğrenci sıfır hibeli olarak rapor edilir</w:t>
      </w:r>
      <w:r w:rsidRPr="008C5E42">
        <w:rPr>
          <w:rFonts w:ascii="Times New Roman" w:hAnsi="Times New Roman" w:cs="Times New Roman"/>
          <w:b/>
          <w:sz w:val="24"/>
          <w:lang w:val="tr-TR"/>
        </w:rPr>
        <w:t>.</w:t>
      </w:r>
    </w:p>
    <w:p w14:paraId="2B8C802D" w14:textId="77777777" w:rsidR="0006131A" w:rsidRPr="008C5E42" w:rsidRDefault="000613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Engelli öğrenci durumunda rapor sunulması zorunludur.</w:t>
      </w:r>
    </w:p>
    <w:p w14:paraId="481E1783" w14:textId="77777777" w:rsidR="0006131A" w:rsidRPr="008C5E42" w:rsidRDefault="0006131A" w:rsidP="005D1E1A">
      <w:pPr>
        <w:pStyle w:val="ListeParagraf"/>
        <w:numPr>
          <w:ilvl w:val="0"/>
          <w:numId w:val="4"/>
        </w:numPr>
        <w:rPr>
          <w:rFonts w:ascii="Times New Roman" w:hAnsi="Times New Roman" w:cs="Times New Roman"/>
          <w:b/>
          <w:sz w:val="24"/>
          <w:lang w:val="tr-TR"/>
        </w:rPr>
      </w:pPr>
      <w:r w:rsidRPr="008C5E42">
        <w:rPr>
          <w:rFonts w:ascii="Times New Roman" w:hAnsi="Times New Roman" w:cs="Times New Roman"/>
          <w:sz w:val="24"/>
          <w:lang w:val="tr-TR"/>
        </w:rPr>
        <w:t>Gazi personel ile şehit ve gazi eş ve çocuğu personel durumunda belge sunulması zorunludur</w:t>
      </w:r>
      <w:r w:rsidRPr="008C5E42">
        <w:rPr>
          <w:rFonts w:ascii="Times New Roman" w:hAnsi="Times New Roman" w:cs="Times New Roman"/>
          <w:b/>
          <w:sz w:val="24"/>
          <w:lang w:val="tr-TR"/>
        </w:rPr>
        <w:t>.</w:t>
      </w:r>
    </w:p>
    <w:p w14:paraId="4578DC46" w14:textId="77777777" w:rsidR="0006131A" w:rsidRPr="008C5E42" w:rsidRDefault="0006131A" w:rsidP="0006131A">
      <w:pPr>
        <w:rPr>
          <w:rFonts w:ascii="Times New Roman" w:hAnsi="Times New Roman" w:cs="Times New Roman"/>
          <w:b/>
          <w:sz w:val="24"/>
          <w:lang w:val="tr-TR"/>
        </w:rPr>
      </w:pPr>
      <w:r w:rsidRPr="008C5E42">
        <w:rPr>
          <w:rFonts w:ascii="Times New Roman" w:hAnsi="Times New Roman" w:cs="Times New Roman"/>
          <w:b/>
          <w:sz w:val="24"/>
          <w:lang w:val="tr-TR"/>
        </w:rPr>
        <w:t>B. Başvurular</w:t>
      </w:r>
      <w:r w:rsidR="005D1E1A" w:rsidRPr="008C5E42">
        <w:rPr>
          <w:rFonts w:ascii="Times New Roman" w:hAnsi="Times New Roman" w:cs="Times New Roman"/>
          <w:b/>
          <w:sz w:val="24"/>
          <w:lang w:val="tr-TR"/>
        </w:rPr>
        <w:t>ın Geçersiz Sayılacağı Durumlar</w:t>
      </w:r>
    </w:p>
    <w:p w14:paraId="48A7418C" w14:textId="77777777" w:rsidR="0006131A" w:rsidRPr="008C5E42"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Eksik ya da yanlış bilgi içeren belge,</w:t>
      </w:r>
    </w:p>
    <w:p w14:paraId="538A62B6" w14:textId="77777777" w:rsidR="0006131A" w:rsidRPr="008C5E42"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İlan tarihleri dışında yapılan başvurular,</w:t>
      </w:r>
    </w:p>
    <w:p w14:paraId="7EF9CB90" w14:textId="77777777" w:rsidR="005D1E1A"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Transkriptte yer alan not ortalaması ile uyuşmayan not ortalaması ile yapılan başvurular.</w:t>
      </w:r>
    </w:p>
    <w:p w14:paraId="50033F49" w14:textId="77777777" w:rsidR="008C5E42" w:rsidRPr="008C5E42" w:rsidRDefault="008C5E42" w:rsidP="005D1E1A">
      <w:pPr>
        <w:ind w:left="720"/>
        <w:rPr>
          <w:rFonts w:ascii="Times New Roman" w:hAnsi="Times New Roman" w:cs="Times New Roman"/>
          <w:sz w:val="24"/>
          <w:lang w:val="tr-TR"/>
        </w:rPr>
      </w:pPr>
    </w:p>
    <w:p w14:paraId="279FA39F" w14:textId="77777777" w:rsidR="005D1E1A" w:rsidRPr="008C5E42" w:rsidRDefault="005D1E1A" w:rsidP="005D1E1A">
      <w:pPr>
        <w:rPr>
          <w:rFonts w:ascii="Times New Roman" w:hAnsi="Times New Roman" w:cs="Times New Roman"/>
          <w:b/>
          <w:sz w:val="24"/>
          <w:lang w:val="tr-TR"/>
        </w:rPr>
      </w:pPr>
      <w:r w:rsidRPr="008C5E42">
        <w:rPr>
          <w:rFonts w:ascii="Times New Roman" w:hAnsi="Times New Roman" w:cs="Times New Roman"/>
          <w:b/>
          <w:sz w:val="24"/>
          <w:lang w:val="tr-TR"/>
        </w:rPr>
        <w:t>C. DEĞERLENDIRME</w:t>
      </w:r>
    </w:p>
    <w:p w14:paraId="3254C4E8" w14:textId="77777777" w:rsidR="00D45C89" w:rsidRPr="00D45C89" w:rsidRDefault="005D1E1A" w:rsidP="00D45C89">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Erasmus+ Uluslararası Öğrenim Hareketliliği başvurularını değerlendirmede kullanılacak ölçütler ve ağırlıklı puanlar aşağıda verilmiştir:</w:t>
      </w:r>
    </w:p>
    <w:p w14:paraId="7912D052" w14:textId="77777777" w:rsidR="00D45C89" w:rsidRPr="008C5E42" w:rsidRDefault="00B44AF2" w:rsidP="005D1E1A">
      <w:pPr>
        <w:rPr>
          <w:rFonts w:ascii="Times New Roman" w:hAnsi="Times New Roman" w:cs="Times New Roman"/>
          <w:b/>
          <w:sz w:val="24"/>
          <w:lang w:val="tr-TR"/>
        </w:rPr>
      </w:pPr>
      <w:r>
        <w:rPr>
          <w:noProof/>
          <w:lang w:eastAsia="en-GB"/>
        </w:rPr>
        <w:drawing>
          <wp:inline distT="0" distB="0" distL="0" distR="0" wp14:anchorId="1792D7F2" wp14:editId="777312B0">
            <wp:extent cx="5760720" cy="3027961"/>
            <wp:effectExtent l="0" t="0" r="0" b="127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027961"/>
                    </a:xfrm>
                    <a:prstGeom prst="rect">
                      <a:avLst/>
                    </a:prstGeom>
                  </pic:spPr>
                </pic:pic>
              </a:graphicData>
            </a:graphic>
          </wp:inline>
        </w:drawing>
      </w:r>
      <w:r>
        <w:rPr>
          <w:rFonts w:ascii="Times New Roman" w:hAnsi="Times New Roman" w:cs="Times New Roman"/>
          <w:b/>
          <w:sz w:val="24"/>
          <w:lang w:val="tr-TR"/>
        </w:rPr>
        <w:t xml:space="preserve">  </w:t>
      </w:r>
      <w:r>
        <w:rPr>
          <w:noProof/>
          <w:lang w:eastAsia="en-GB"/>
        </w:rPr>
        <w:drawing>
          <wp:inline distT="0" distB="0" distL="0" distR="0" wp14:anchorId="14A0D77C" wp14:editId="79777919">
            <wp:extent cx="5760720" cy="114406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144060"/>
                    </a:xfrm>
                    <a:prstGeom prst="rect">
                      <a:avLst/>
                    </a:prstGeom>
                  </pic:spPr>
                </pic:pic>
              </a:graphicData>
            </a:graphic>
          </wp:inline>
        </w:drawing>
      </w:r>
    </w:p>
    <w:p w14:paraId="0652B089" w14:textId="47D8798D" w:rsidR="003F7047" w:rsidRDefault="003F7047" w:rsidP="005D1E1A">
      <w:pPr>
        <w:shd w:val="clear" w:color="auto" w:fill="FFFFFF"/>
        <w:spacing w:line="240" w:lineRule="auto"/>
        <w:jc w:val="both"/>
        <w:rPr>
          <w:b/>
          <w:color w:val="FF0000"/>
        </w:rPr>
      </w:pPr>
      <w:r>
        <w:rPr>
          <w:b/>
          <w:color w:val="FF0000"/>
        </w:rPr>
        <w:t xml:space="preserve">NOT: </w:t>
      </w:r>
      <w:r w:rsidR="00B82CA6" w:rsidRPr="00B82CA6">
        <w:rPr>
          <w:b/>
          <w:color w:val="FF0000"/>
        </w:rPr>
        <w:t xml:space="preserve">2026–2027 </w:t>
      </w:r>
      <w:proofErr w:type="spellStart"/>
      <w:r w:rsidR="00B82CA6" w:rsidRPr="00B82CA6">
        <w:rPr>
          <w:b/>
          <w:color w:val="FF0000"/>
        </w:rPr>
        <w:t>eğitim-öğretim</w:t>
      </w:r>
      <w:proofErr w:type="spellEnd"/>
      <w:r w:rsidR="00B82CA6" w:rsidRPr="00B82CA6">
        <w:rPr>
          <w:b/>
          <w:color w:val="FF0000"/>
        </w:rPr>
        <w:t xml:space="preserve"> </w:t>
      </w:r>
      <w:proofErr w:type="spellStart"/>
      <w:r w:rsidR="00B82CA6" w:rsidRPr="00B82CA6">
        <w:rPr>
          <w:b/>
          <w:color w:val="FF0000"/>
        </w:rPr>
        <w:t>yılı</w:t>
      </w:r>
      <w:proofErr w:type="spellEnd"/>
      <w:r w:rsidR="00B82CA6" w:rsidRPr="00B82CA6">
        <w:rPr>
          <w:b/>
          <w:color w:val="FF0000"/>
        </w:rPr>
        <w:t xml:space="preserve"> </w:t>
      </w:r>
      <w:proofErr w:type="spellStart"/>
      <w:r w:rsidR="00B82CA6" w:rsidRPr="00B82CA6">
        <w:rPr>
          <w:b/>
          <w:color w:val="FF0000"/>
        </w:rPr>
        <w:t>kapsamında</w:t>
      </w:r>
      <w:proofErr w:type="spellEnd"/>
      <w:r w:rsidR="00B82CA6" w:rsidRPr="00B82CA6">
        <w:rPr>
          <w:b/>
          <w:color w:val="FF0000"/>
        </w:rPr>
        <w:t xml:space="preserve">, </w:t>
      </w:r>
      <w:proofErr w:type="spellStart"/>
      <w:r w:rsidR="00B82CA6" w:rsidRPr="00B82CA6">
        <w:rPr>
          <w:b/>
          <w:color w:val="FF0000"/>
        </w:rPr>
        <w:t>ilgili</w:t>
      </w:r>
      <w:proofErr w:type="spellEnd"/>
      <w:r w:rsidR="00B82CA6" w:rsidRPr="00B82CA6">
        <w:rPr>
          <w:b/>
          <w:color w:val="FF0000"/>
        </w:rPr>
        <w:t xml:space="preserve"> </w:t>
      </w:r>
      <w:proofErr w:type="spellStart"/>
      <w:r w:rsidR="00B82CA6" w:rsidRPr="00B82CA6">
        <w:rPr>
          <w:b/>
          <w:color w:val="FF0000"/>
        </w:rPr>
        <w:t>dönemin</w:t>
      </w:r>
      <w:proofErr w:type="spellEnd"/>
      <w:r w:rsidR="00B82CA6" w:rsidRPr="00B82CA6">
        <w:rPr>
          <w:b/>
          <w:color w:val="FF0000"/>
        </w:rPr>
        <w:t xml:space="preserve"> </w:t>
      </w:r>
      <w:proofErr w:type="spellStart"/>
      <w:r w:rsidR="00B82CA6" w:rsidRPr="00B82CA6">
        <w:rPr>
          <w:b/>
          <w:color w:val="FF0000"/>
        </w:rPr>
        <w:t>güz</w:t>
      </w:r>
      <w:proofErr w:type="spellEnd"/>
      <w:r w:rsidR="00B82CA6" w:rsidRPr="00B82CA6">
        <w:rPr>
          <w:b/>
          <w:color w:val="FF0000"/>
        </w:rPr>
        <w:t xml:space="preserve"> </w:t>
      </w:r>
      <w:proofErr w:type="spellStart"/>
      <w:r w:rsidR="00B82CA6" w:rsidRPr="00B82CA6">
        <w:rPr>
          <w:b/>
          <w:color w:val="FF0000"/>
        </w:rPr>
        <w:t>döneminde</w:t>
      </w:r>
      <w:proofErr w:type="spellEnd"/>
      <w:r w:rsidR="00B82CA6" w:rsidRPr="00B82CA6">
        <w:rPr>
          <w:b/>
          <w:color w:val="FF0000"/>
        </w:rPr>
        <w:t xml:space="preserve"> </w:t>
      </w:r>
      <w:proofErr w:type="spellStart"/>
      <w:r w:rsidR="00B82CA6" w:rsidRPr="00B82CA6">
        <w:rPr>
          <w:b/>
          <w:color w:val="FF0000"/>
        </w:rPr>
        <w:t>gidecek</w:t>
      </w:r>
      <w:proofErr w:type="spellEnd"/>
      <w:r w:rsidR="00B82CA6" w:rsidRPr="00B82CA6">
        <w:rPr>
          <w:b/>
          <w:color w:val="FF0000"/>
        </w:rPr>
        <w:t xml:space="preserve"> </w:t>
      </w:r>
      <w:proofErr w:type="spellStart"/>
      <w:r w:rsidR="00B82CA6" w:rsidRPr="00B82CA6">
        <w:rPr>
          <w:b/>
          <w:color w:val="FF0000"/>
        </w:rPr>
        <w:t>öğrenciler</w:t>
      </w:r>
      <w:proofErr w:type="spellEnd"/>
      <w:r w:rsidR="00B82CA6" w:rsidRPr="00B82CA6">
        <w:rPr>
          <w:b/>
          <w:color w:val="FF0000"/>
        </w:rPr>
        <w:t xml:space="preserve"> </w:t>
      </w:r>
      <w:proofErr w:type="spellStart"/>
      <w:r w:rsidR="00B82CA6" w:rsidRPr="00B82CA6">
        <w:rPr>
          <w:b/>
          <w:color w:val="FF0000"/>
        </w:rPr>
        <w:t>için</w:t>
      </w:r>
      <w:proofErr w:type="spellEnd"/>
      <w:r w:rsidR="00B82CA6" w:rsidRPr="00B82CA6">
        <w:rPr>
          <w:b/>
          <w:color w:val="FF0000"/>
        </w:rPr>
        <w:t xml:space="preserve"> </w:t>
      </w:r>
      <w:proofErr w:type="spellStart"/>
      <w:r w:rsidR="00B82CA6" w:rsidRPr="00B82CA6">
        <w:rPr>
          <w:b/>
          <w:color w:val="FF0000"/>
        </w:rPr>
        <w:t>feragatname</w:t>
      </w:r>
      <w:proofErr w:type="spellEnd"/>
      <w:r w:rsidR="00B82CA6" w:rsidRPr="00B82CA6">
        <w:rPr>
          <w:b/>
          <w:color w:val="FF0000"/>
        </w:rPr>
        <w:t xml:space="preserve"> son </w:t>
      </w:r>
      <w:proofErr w:type="spellStart"/>
      <w:r w:rsidR="00B82CA6" w:rsidRPr="00B82CA6">
        <w:rPr>
          <w:b/>
          <w:color w:val="FF0000"/>
        </w:rPr>
        <w:t>teslim</w:t>
      </w:r>
      <w:proofErr w:type="spellEnd"/>
      <w:r w:rsidR="00B82CA6" w:rsidRPr="00B82CA6">
        <w:rPr>
          <w:b/>
          <w:color w:val="FF0000"/>
        </w:rPr>
        <w:t xml:space="preserve"> </w:t>
      </w:r>
      <w:proofErr w:type="spellStart"/>
      <w:r w:rsidR="00B82CA6" w:rsidRPr="00B82CA6">
        <w:rPr>
          <w:b/>
          <w:color w:val="FF0000"/>
        </w:rPr>
        <w:t>tarihi</w:t>
      </w:r>
      <w:proofErr w:type="spellEnd"/>
      <w:r w:rsidR="00B82CA6" w:rsidRPr="00B82CA6">
        <w:rPr>
          <w:b/>
          <w:color w:val="FF0000"/>
        </w:rPr>
        <w:t xml:space="preserve"> 30.06.2026, bahar </w:t>
      </w:r>
      <w:proofErr w:type="spellStart"/>
      <w:r w:rsidR="00B82CA6" w:rsidRPr="00B82CA6">
        <w:rPr>
          <w:b/>
          <w:color w:val="FF0000"/>
        </w:rPr>
        <w:t>döneminde</w:t>
      </w:r>
      <w:proofErr w:type="spellEnd"/>
      <w:r w:rsidR="00B82CA6" w:rsidRPr="00B82CA6">
        <w:rPr>
          <w:b/>
          <w:color w:val="FF0000"/>
        </w:rPr>
        <w:t xml:space="preserve"> </w:t>
      </w:r>
      <w:proofErr w:type="spellStart"/>
      <w:r w:rsidR="00B82CA6" w:rsidRPr="00B82CA6">
        <w:rPr>
          <w:b/>
          <w:color w:val="FF0000"/>
        </w:rPr>
        <w:t>gidecek</w:t>
      </w:r>
      <w:proofErr w:type="spellEnd"/>
      <w:r w:rsidR="00B82CA6" w:rsidRPr="00B82CA6">
        <w:rPr>
          <w:b/>
          <w:color w:val="FF0000"/>
        </w:rPr>
        <w:t xml:space="preserve"> </w:t>
      </w:r>
      <w:proofErr w:type="spellStart"/>
      <w:r w:rsidR="00B82CA6" w:rsidRPr="00B82CA6">
        <w:rPr>
          <w:b/>
          <w:color w:val="FF0000"/>
        </w:rPr>
        <w:t>öğrenciler</w:t>
      </w:r>
      <w:proofErr w:type="spellEnd"/>
      <w:r w:rsidR="00B82CA6" w:rsidRPr="00B82CA6">
        <w:rPr>
          <w:b/>
          <w:color w:val="FF0000"/>
        </w:rPr>
        <w:t xml:space="preserve"> </w:t>
      </w:r>
      <w:proofErr w:type="spellStart"/>
      <w:r w:rsidR="00B82CA6" w:rsidRPr="00B82CA6">
        <w:rPr>
          <w:b/>
          <w:color w:val="FF0000"/>
        </w:rPr>
        <w:t>için</w:t>
      </w:r>
      <w:proofErr w:type="spellEnd"/>
      <w:r w:rsidR="00B82CA6" w:rsidRPr="00B82CA6">
        <w:rPr>
          <w:b/>
          <w:color w:val="FF0000"/>
        </w:rPr>
        <w:t xml:space="preserve"> </w:t>
      </w:r>
      <w:proofErr w:type="spellStart"/>
      <w:r w:rsidR="00B82CA6" w:rsidRPr="00B82CA6">
        <w:rPr>
          <w:b/>
          <w:color w:val="FF0000"/>
        </w:rPr>
        <w:t>ise</w:t>
      </w:r>
      <w:proofErr w:type="spellEnd"/>
      <w:r w:rsidR="00B82CA6" w:rsidRPr="00B82CA6">
        <w:rPr>
          <w:b/>
          <w:color w:val="FF0000"/>
        </w:rPr>
        <w:t xml:space="preserve"> 30.10.2026’dır. </w:t>
      </w:r>
      <w:proofErr w:type="spellStart"/>
      <w:r w:rsidR="00B82CA6" w:rsidRPr="00B82CA6">
        <w:rPr>
          <w:b/>
          <w:color w:val="FF0000"/>
        </w:rPr>
        <w:t>Belirtilen</w:t>
      </w:r>
      <w:proofErr w:type="spellEnd"/>
      <w:r w:rsidR="00B82CA6" w:rsidRPr="00B82CA6">
        <w:rPr>
          <w:b/>
          <w:color w:val="FF0000"/>
        </w:rPr>
        <w:t xml:space="preserve"> </w:t>
      </w:r>
      <w:proofErr w:type="spellStart"/>
      <w:r w:rsidR="00B82CA6" w:rsidRPr="00B82CA6">
        <w:rPr>
          <w:b/>
          <w:color w:val="FF0000"/>
        </w:rPr>
        <w:t>tarihlere</w:t>
      </w:r>
      <w:proofErr w:type="spellEnd"/>
      <w:r w:rsidR="00B82CA6" w:rsidRPr="00B82CA6">
        <w:rPr>
          <w:b/>
          <w:color w:val="FF0000"/>
        </w:rPr>
        <w:t xml:space="preserve"> </w:t>
      </w:r>
      <w:proofErr w:type="spellStart"/>
      <w:r w:rsidR="00B82CA6" w:rsidRPr="00B82CA6">
        <w:rPr>
          <w:b/>
          <w:color w:val="FF0000"/>
        </w:rPr>
        <w:t>kadar</w:t>
      </w:r>
      <w:proofErr w:type="spellEnd"/>
      <w:r w:rsidR="00B82CA6" w:rsidRPr="00B82CA6">
        <w:rPr>
          <w:b/>
          <w:color w:val="FF0000"/>
        </w:rPr>
        <w:t xml:space="preserve"> </w:t>
      </w:r>
      <w:proofErr w:type="spellStart"/>
      <w:r w:rsidR="00B82CA6" w:rsidRPr="00B82CA6">
        <w:rPr>
          <w:b/>
          <w:color w:val="FF0000"/>
        </w:rPr>
        <w:t>feragatname</w:t>
      </w:r>
      <w:proofErr w:type="spellEnd"/>
      <w:r w:rsidR="00B82CA6" w:rsidRPr="00B82CA6">
        <w:rPr>
          <w:b/>
          <w:color w:val="FF0000"/>
        </w:rPr>
        <w:t xml:space="preserve"> </w:t>
      </w:r>
      <w:proofErr w:type="spellStart"/>
      <w:r w:rsidR="00B82CA6" w:rsidRPr="00B82CA6">
        <w:rPr>
          <w:b/>
          <w:color w:val="FF0000"/>
        </w:rPr>
        <w:t>belgesini</w:t>
      </w:r>
      <w:proofErr w:type="spellEnd"/>
      <w:r w:rsidR="00B82CA6" w:rsidRPr="00B82CA6">
        <w:rPr>
          <w:b/>
          <w:color w:val="FF0000"/>
        </w:rPr>
        <w:t xml:space="preserve"> </w:t>
      </w:r>
      <w:proofErr w:type="spellStart"/>
      <w:r w:rsidR="00B82CA6" w:rsidRPr="00B82CA6">
        <w:rPr>
          <w:b/>
          <w:color w:val="FF0000"/>
        </w:rPr>
        <w:t>teslim</w:t>
      </w:r>
      <w:proofErr w:type="spellEnd"/>
      <w:r w:rsidR="00B82CA6" w:rsidRPr="00B82CA6">
        <w:rPr>
          <w:b/>
          <w:color w:val="FF0000"/>
        </w:rPr>
        <w:t xml:space="preserve"> </w:t>
      </w:r>
      <w:proofErr w:type="spellStart"/>
      <w:r w:rsidR="00B82CA6" w:rsidRPr="00B82CA6">
        <w:rPr>
          <w:b/>
          <w:color w:val="FF0000"/>
        </w:rPr>
        <w:t>etmeyen</w:t>
      </w:r>
      <w:proofErr w:type="spellEnd"/>
      <w:r w:rsidR="00B82CA6" w:rsidRPr="00B82CA6">
        <w:rPr>
          <w:b/>
          <w:color w:val="FF0000"/>
        </w:rPr>
        <w:t xml:space="preserve"> </w:t>
      </w:r>
      <w:proofErr w:type="spellStart"/>
      <w:r w:rsidR="00B82CA6" w:rsidRPr="00B82CA6">
        <w:rPr>
          <w:b/>
          <w:color w:val="FF0000"/>
        </w:rPr>
        <w:t>adayların</w:t>
      </w:r>
      <w:proofErr w:type="spellEnd"/>
      <w:r w:rsidR="00B82CA6" w:rsidRPr="00B82CA6">
        <w:rPr>
          <w:b/>
          <w:color w:val="FF0000"/>
        </w:rPr>
        <w:t xml:space="preserve">, </w:t>
      </w:r>
      <w:proofErr w:type="spellStart"/>
      <w:r w:rsidR="00B82CA6" w:rsidRPr="00B82CA6">
        <w:rPr>
          <w:b/>
          <w:color w:val="FF0000"/>
        </w:rPr>
        <w:t>bir</w:t>
      </w:r>
      <w:proofErr w:type="spellEnd"/>
      <w:r w:rsidR="00B82CA6" w:rsidRPr="00B82CA6">
        <w:rPr>
          <w:b/>
          <w:color w:val="FF0000"/>
        </w:rPr>
        <w:t xml:space="preserve"> </w:t>
      </w:r>
      <w:proofErr w:type="spellStart"/>
      <w:r w:rsidR="00B82CA6" w:rsidRPr="00B82CA6">
        <w:rPr>
          <w:b/>
          <w:color w:val="FF0000"/>
        </w:rPr>
        <w:t>sonraki</w:t>
      </w:r>
      <w:proofErr w:type="spellEnd"/>
      <w:r w:rsidR="00B82CA6" w:rsidRPr="00B82CA6">
        <w:rPr>
          <w:b/>
          <w:color w:val="FF0000"/>
        </w:rPr>
        <w:t xml:space="preserve"> </w:t>
      </w:r>
      <w:proofErr w:type="spellStart"/>
      <w:r w:rsidR="00B82CA6" w:rsidRPr="00B82CA6">
        <w:rPr>
          <w:b/>
          <w:color w:val="FF0000"/>
        </w:rPr>
        <w:t>başvuru</w:t>
      </w:r>
      <w:proofErr w:type="spellEnd"/>
      <w:r w:rsidR="00B82CA6" w:rsidRPr="00B82CA6">
        <w:rPr>
          <w:b/>
          <w:color w:val="FF0000"/>
        </w:rPr>
        <w:t xml:space="preserve"> </w:t>
      </w:r>
      <w:proofErr w:type="spellStart"/>
      <w:r w:rsidR="00B82CA6" w:rsidRPr="00B82CA6">
        <w:rPr>
          <w:b/>
          <w:color w:val="FF0000"/>
        </w:rPr>
        <w:t>dönemindeki</w:t>
      </w:r>
      <w:proofErr w:type="spellEnd"/>
      <w:r w:rsidR="00B82CA6" w:rsidRPr="00B82CA6">
        <w:rPr>
          <w:b/>
          <w:color w:val="FF0000"/>
        </w:rPr>
        <w:t xml:space="preserve"> </w:t>
      </w:r>
      <w:proofErr w:type="spellStart"/>
      <w:r w:rsidR="00B82CA6" w:rsidRPr="00B82CA6">
        <w:rPr>
          <w:b/>
          <w:color w:val="FF0000"/>
        </w:rPr>
        <w:t>değerlendirme</w:t>
      </w:r>
      <w:proofErr w:type="spellEnd"/>
      <w:r w:rsidR="00B82CA6" w:rsidRPr="00B82CA6">
        <w:rPr>
          <w:b/>
          <w:color w:val="FF0000"/>
        </w:rPr>
        <w:t xml:space="preserve"> </w:t>
      </w:r>
      <w:proofErr w:type="spellStart"/>
      <w:r w:rsidR="00B82CA6" w:rsidRPr="00B82CA6">
        <w:rPr>
          <w:b/>
          <w:color w:val="FF0000"/>
        </w:rPr>
        <w:t>puanlarından</w:t>
      </w:r>
      <w:proofErr w:type="spellEnd"/>
      <w:r w:rsidR="00B82CA6" w:rsidRPr="00B82CA6">
        <w:rPr>
          <w:b/>
          <w:color w:val="FF0000"/>
        </w:rPr>
        <w:t xml:space="preserve"> 10 </w:t>
      </w:r>
      <w:proofErr w:type="spellStart"/>
      <w:r w:rsidR="00B82CA6" w:rsidRPr="00B82CA6">
        <w:rPr>
          <w:b/>
          <w:color w:val="FF0000"/>
        </w:rPr>
        <w:t>puan</w:t>
      </w:r>
      <w:proofErr w:type="spellEnd"/>
      <w:r w:rsidR="00B82CA6" w:rsidRPr="00B82CA6">
        <w:rPr>
          <w:b/>
          <w:color w:val="FF0000"/>
        </w:rPr>
        <w:t xml:space="preserve"> </w:t>
      </w:r>
      <w:proofErr w:type="spellStart"/>
      <w:r w:rsidR="00B82CA6" w:rsidRPr="00B82CA6">
        <w:rPr>
          <w:b/>
          <w:color w:val="FF0000"/>
        </w:rPr>
        <w:t>düşülecektir</w:t>
      </w:r>
      <w:proofErr w:type="spellEnd"/>
      <w:r w:rsidR="00B82CA6" w:rsidRPr="00B82CA6">
        <w:rPr>
          <w:b/>
          <w:color w:val="FF0000"/>
        </w:rPr>
        <w:t>.</w:t>
      </w:r>
    </w:p>
    <w:p w14:paraId="54437CFD" w14:textId="5351DB30"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000000"/>
          <w:sz w:val="24"/>
          <w:szCs w:val="24"/>
          <w:lang w:val="tr-TR" w:eastAsia="tr-TR"/>
        </w:rPr>
        <w:t>HİBELENDİRME</w:t>
      </w:r>
    </w:p>
    <w:p w14:paraId="3C1EC915"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Erasmus</w:t>
      </w:r>
      <w:r w:rsidR="008C5E42" w:rsidRPr="008C5E42">
        <w:rPr>
          <w:rFonts w:ascii="Times New Roman" w:eastAsia="Calibri" w:hAnsi="Times New Roman" w:cs="Times New Roman"/>
          <w:sz w:val="24"/>
          <w:szCs w:val="24"/>
          <w:lang w:val="tr-TR"/>
        </w:rPr>
        <w:t>+ KA13</w:t>
      </w:r>
      <w:r w:rsidRPr="008C5E42">
        <w:rPr>
          <w:rFonts w:ascii="Times New Roman" w:eastAsia="Calibri" w:hAnsi="Times New Roman" w:cs="Times New Roman"/>
          <w:sz w:val="24"/>
          <w:szCs w:val="24"/>
          <w:lang w:val="tr-TR"/>
        </w:rPr>
        <w:t xml:space="preserve">1 hareketliliğinden faydalanacak 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Verilecek olan hibe miktarları, gitmeden önce onaylanmış öğretim/eğitim programda belirtilen tarihler kapsamında gidilecek ülke için Avrupa Birliği Komisyonu tarafından belirlenir. Faaliyetten faydalanacak öğrencilere </w:t>
      </w:r>
      <w:r w:rsidR="008C5E42" w:rsidRPr="008C5E42">
        <w:rPr>
          <w:rFonts w:ascii="Times New Roman" w:eastAsia="Calibri" w:hAnsi="Times New Roman" w:cs="Times New Roman"/>
          <w:sz w:val="24"/>
          <w:szCs w:val="24"/>
          <w:lang w:val="tr-TR"/>
        </w:rPr>
        <w:t xml:space="preserve">verilecek hibe miktarları aşağıdaki gibidir. </w:t>
      </w:r>
    </w:p>
    <w:p w14:paraId="0414F5F0" w14:textId="77777777" w:rsidR="005D1E1A" w:rsidRPr="008C5E42" w:rsidRDefault="008C5E42"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noProof/>
          <w:sz w:val="24"/>
          <w:szCs w:val="24"/>
          <w:lang w:eastAsia="en-GB"/>
        </w:rPr>
        <w:lastRenderedPageBreak/>
        <w:drawing>
          <wp:inline distT="0" distB="0" distL="0" distR="0" wp14:anchorId="776DB81A" wp14:editId="473CBFBF">
            <wp:extent cx="5760720" cy="296164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45191.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2961640"/>
                    </a:xfrm>
                    <a:prstGeom prst="rect">
                      <a:avLst/>
                    </a:prstGeom>
                  </pic:spPr>
                </pic:pic>
              </a:graphicData>
            </a:graphic>
          </wp:inline>
        </w:drawing>
      </w:r>
    </w:p>
    <w:p w14:paraId="332B9A5B" w14:textId="77777777" w:rsidR="005D1E1A" w:rsidRPr="008C5E42" w:rsidRDefault="005D1E1A" w:rsidP="005D1E1A">
      <w:pPr>
        <w:spacing w:after="160"/>
        <w:jc w:val="both"/>
        <w:rPr>
          <w:rFonts w:ascii="Times New Roman" w:eastAsia="Calibri" w:hAnsi="Times New Roman" w:cs="Times New Roman"/>
          <w:sz w:val="24"/>
          <w:szCs w:val="24"/>
          <w:lang w:val="tr-TR"/>
        </w:rPr>
      </w:pPr>
    </w:p>
    <w:p w14:paraId="2ACD684E" w14:textId="77777777" w:rsidR="00007451" w:rsidRDefault="005D1E1A" w:rsidP="00007451">
      <w:pPr>
        <w:pStyle w:val="Default"/>
        <w:rPr>
          <w:rFonts w:eastAsia="Calibri"/>
          <w:lang w:val="tr-TR"/>
        </w:rPr>
      </w:pPr>
      <w:r w:rsidRPr="008C5E42">
        <w:rPr>
          <w:rFonts w:eastAsia="Calibri"/>
          <w:lang w:val="tr-TR"/>
        </w:rPr>
        <w:t xml:space="preserve">Hibe ödemeleri </w:t>
      </w:r>
      <w:r w:rsidRPr="008C5E42">
        <w:rPr>
          <w:rFonts w:eastAsia="Calibri"/>
          <w:b/>
          <w:lang w:val="tr-TR"/>
        </w:rPr>
        <w:t>iki taksitte</w:t>
      </w:r>
      <w:r w:rsidRPr="008C5E42">
        <w:rPr>
          <w:rFonts w:eastAsia="Calibri"/>
          <w:lang w:val="tr-TR"/>
        </w:rPr>
        <w:t xml:space="preserve"> yapılır. İlk ödeme, toplam hibenin (bireysel destek + seyahat hibesi) </w:t>
      </w:r>
      <w:r w:rsidRPr="008C5E42">
        <w:rPr>
          <w:rFonts w:eastAsia="Calibri"/>
          <w:b/>
          <w:lang w:val="tr-TR"/>
        </w:rPr>
        <w:t>%70’i</w:t>
      </w:r>
      <w:r w:rsidRPr="008C5E42">
        <w:rPr>
          <w:rFonts w:eastAsia="Calibri"/>
          <w:lang w:val="tr-TR"/>
        </w:rPr>
        <w:t xml:space="preserve"> oranındadır. Kalan </w:t>
      </w:r>
      <w:r w:rsidRPr="008C5E42">
        <w:rPr>
          <w:rFonts w:eastAsia="Calibri"/>
          <w:b/>
          <w:lang w:val="tr-TR"/>
        </w:rPr>
        <w:t>%30</w:t>
      </w:r>
      <w:r w:rsidRPr="008C5E42">
        <w:rPr>
          <w:rFonts w:eastAsia="Calibri"/>
          <w:lang w:val="tr-TR"/>
        </w:rPr>
        <w:t xml:space="preserve"> hibe ödemesi ise hareketlilik bittikten sonra, öğrencinin gerekli yükümlülükleri tamamlaması halinde yapılır.</w:t>
      </w:r>
      <w:r w:rsidR="00007451">
        <w:rPr>
          <w:rFonts w:eastAsia="Calibri"/>
          <w:lang w:val="tr-TR"/>
        </w:rPr>
        <w:t xml:space="preserve"> </w:t>
      </w:r>
    </w:p>
    <w:p w14:paraId="25274A9C" w14:textId="77777777" w:rsidR="00007451" w:rsidRDefault="00007451" w:rsidP="00007451">
      <w:pPr>
        <w:pStyle w:val="Default"/>
      </w:pPr>
    </w:p>
    <w:p w14:paraId="6F660714" w14:textId="77777777" w:rsidR="00007451" w:rsidRPr="00007451" w:rsidRDefault="00007451" w:rsidP="00007451">
      <w:pPr>
        <w:pStyle w:val="Default"/>
      </w:pPr>
      <w:proofErr w:type="spellStart"/>
      <w:r w:rsidRPr="00007451">
        <w:t>Programa</w:t>
      </w:r>
      <w:proofErr w:type="spellEnd"/>
      <w:r w:rsidRPr="00007451">
        <w:t xml:space="preserve"> </w:t>
      </w:r>
      <w:proofErr w:type="spellStart"/>
      <w:r w:rsidRPr="00007451">
        <w:t>katılacak</w:t>
      </w:r>
      <w:proofErr w:type="spellEnd"/>
      <w:r w:rsidRPr="00007451">
        <w:t xml:space="preserve"> </w:t>
      </w:r>
      <w:proofErr w:type="spellStart"/>
      <w:r w:rsidRPr="00007451">
        <w:t>öğrenciler</w:t>
      </w:r>
      <w:proofErr w:type="spellEnd"/>
      <w:r w:rsidRPr="00007451">
        <w:t xml:space="preserve">, </w:t>
      </w:r>
      <w:proofErr w:type="spellStart"/>
      <w:r w:rsidRPr="00007451">
        <w:t>faaliyetin</w:t>
      </w:r>
      <w:proofErr w:type="spellEnd"/>
      <w:r w:rsidRPr="00007451">
        <w:t xml:space="preserve"> her </w:t>
      </w:r>
      <w:proofErr w:type="spellStart"/>
      <w:r w:rsidRPr="00007451">
        <w:t>bir</w:t>
      </w:r>
      <w:proofErr w:type="spellEnd"/>
      <w:r w:rsidRPr="00007451">
        <w:t xml:space="preserve"> </w:t>
      </w:r>
      <w:proofErr w:type="spellStart"/>
      <w:r w:rsidRPr="00007451">
        <w:t>döneminde</w:t>
      </w:r>
      <w:proofErr w:type="spellEnd"/>
      <w:r w:rsidRPr="00007451">
        <w:t xml:space="preserve">, </w:t>
      </w:r>
      <w:proofErr w:type="spellStart"/>
      <w:r w:rsidRPr="00007451">
        <w:t>bir</w:t>
      </w:r>
      <w:proofErr w:type="spellEnd"/>
      <w:r w:rsidRPr="00007451">
        <w:t xml:space="preserve"> </w:t>
      </w:r>
      <w:proofErr w:type="spellStart"/>
      <w:r w:rsidRPr="00007451">
        <w:t>yarıyıl</w:t>
      </w:r>
      <w:proofErr w:type="spellEnd"/>
      <w:r w:rsidRPr="00007451">
        <w:t xml:space="preserve"> </w:t>
      </w:r>
      <w:proofErr w:type="spellStart"/>
      <w:r w:rsidRPr="00007451">
        <w:t>için</w:t>
      </w:r>
      <w:proofErr w:type="spellEnd"/>
      <w:r w:rsidRPr="00007451">
        <w:t xml:space="preserve"> 30, </w:t>
      </w:r>
      <w:proofErr w:type="spellStart"/>
      <w:r w:rsidRPr="00007451">
        <w:t>bir</w:t>
      </w:r>
      <w:proofErr w:type="spellEnd"/>
      <w:r w:rsidRPr="00007451">
        <w:t xml:space="preserve"> tam </w:t>
      </w:r>
      <w:proofErr w:type="spellStart"/>
      <w:r w:rsidRPr="00007451">
        <w:t>akademik</w:t>
      </w:r>
      <w:proofErr w:type="spellEnd"/>
      <w:r w:rsidRPr="00007451">
        <w:t xml:space="preserve"> </w:t>
      </w:r>
      <w:proofErr w:type="spellStart"/>
      <w:r w:rsidRPr="00007451">
        <w:t>yıl</w:t>
      </w:r>
      <w:proofErr w:type="spellEnd"/>
      <w:r w:rsidRPr="00007451">
        <w:t xml:space="preserve"> </w:t>
      </w:r>
      <w:proofErr w:type="spellStart"/>
      <w:r w:rsidRPr="00007451">
        <w:t>için</w:t>
      </w:r>
      <w:proofErr w:type="spellEnd"/>
      <w:r w:rsidRPr="00007451">
        <w:t xml:space="preserve"> </w:t>
      </w:r>
      <w:proofErr w:type="spellStart"/>
      <w:r w:rsidRPr="00007451">
        <w:t>ise</w:t>
      </w:r>
      <w:proofErr w:type="spellEnd"/>
      <w:r w:rsidRPr="00007451">
        <w:t xml:space="preserve"> 60 </w:t>
      </w:r>
      <w:proofErr w:type="spellStart"/>
      <w:r w:rsidRPr="00007451">
        <w:t>AKTS’ye</w:t>
      </w:r>
      <w:proofErr w:type="spellEnd"/>
      <w:r w:rsidRPr="00007451">
        <w:t xml:space="preserve"> </w:t>
      </w:r>
      <w:proofErr w:type="spellStart"/>
      <w:r w:rsidRPr="00007451">
        <w:t>denk</w:t>
      </w:r>
      <w:proofErr w:type="spellEnd"/>
      <w:r w:rsidRPr="00007451">
        <w:t xml:space="preserve"> </w:t>
      </w:r>
      <w:proofErr w:type="spellStart"/>
      <w:r w:rsidRPr="00007451">
        <w:t>gelecek</w:t>
      </w:r>
      <w:proofErr w:type="spellEnd"/>
      <w:r w:rsidRPr="00007451">
        <w:t xml:space="preserve"> </w:t>
      </w:r>
      <w:proofErr w:type="spellStart"/>
      <w:r w:rsidRPr="00007451">
        <w:t>sayıda</w:t>
      </w:r>
      <w:proofErr w:type="spellEnd"/>
      <w:r w:rsidRPr="00007451">
        <w:t xml:space="preserve"> </w:t>
      </w:r>
      <w:proofErr w:type="spellStart"/>
      <w:r w:rsidRPr="00007451">
        <w:t>ders</w:t>
      </w:r>
      <w:proofErr w:type="spellEnd"/>
      <w:r w:rsidRPr="00007451">
        <w:t xml:space="preserve"> </w:t>
      </w:r>
      <w:proofErr w:type="spellStart"/>
      <w:r w:rsidRPr="00007451">
        <w:t>alır</w:t>
      </w:r>
      <w:proofErr w:type="spellEnd"/>
      <w:r w:rsidRPr="00007451">
        <w:t xml:space="preserve">. Her </w:t>
      </w:r>
      <w:proofErr w:type="spellStart"/>
      <w:r w:rsidRPr="00007451">
        <w:t>öğrenci</w:t>
      </w:r>
      <w:proofErr w:type="spellEnd"/>
      <w:r w:rsidRPr="00007451">
        <w:t xml:space="preserve"> </w:t>
      </w:r>
      <w:proofErr w:type="spellStart"/>
      <w:r w:rsidRPr="00007451">
        <w:t>aldığı</w:t>
      </w:r>
      <w:proofErr w:type="spellEnd"/>
      <w:r w:rsidRPr="00007451">
        <w:t xml:space="preserve"> </w:t>
      </w:r>
      <w:proofErr w:type="spellStart"/>
      <w:r w:rsidRPr="00007451">
        <w:t>toplam</w:t>
      </w:r>
      <w:proofErr w:type="spellEnd"/>
      <w:r w:rsidRPr="00007451">
        <w:t xml:space="preserve"> AKTS </w:t>
      </w:r>
      <w:proofErr w:type="spellStart"/>
      <w:r w:rsidRPr="00007451">
        <w:t>miktarının</w:t>
      </w:r>
      <w:proofErr w:type="spellEnd"/>
      <w:r w:rsidRPr="00007451">
        <w:t xml:space="preserve"> 2/3’sinden </w:t>
      </w:r>
      <w:proofErr w:type="spellStart"/>
      <w:r w:rsidRPr="00007451">
        <w:t>başarılı</w:t>
      </w:r>
      <w:proofErr w:type="spellEnd"/>
      <w:r w:rsidRPr="00007451">
        <w:t xml:space="preserve"> </w:t>
      </w:r>
      <w:proofErr w:type="spellStart"/>
      <w:r w:rsidRPr="00007451">
        <w:t>olmak</w:t>
      </w:r>
      <w:proofErr w:type="spellEnd"/>
      <w:r w:rsidRPr="00007451">
        <w:t xml:space="preserve"> </w:t>
      </w:r>
      <w:proofErr w:type="spellStart"/>
      <w:r w:rsidRPr="00007451">
        <w:t>zorundadır</w:t>
      </w:r>
      <w:proofErr w:type="spellEnd"/>
      <w:r w:rsidRPr="00007451">
        <w:t xml:space="preserve">. </w:t>
      </w:r>
      <w:proofErr w:type="spellStart"/>
      <w:r w:rsidRPr="00007451">
        <w:t>Başarısız</w:t>
      </w:r>
      <w:proofErr w:type="spellEnd"/>
      <w:r w:rsidRPr="00007451">
        <w:t xml:space="preserve"> </w:t>
      </w:r>
      <w:proofErr w:type="spellStart"/>
      <w:r w:rsidRPr="00007451">
        <w:t>öğrencilerin</w:t>
      </w:r>
      <w:proofErr w:type="spellEnd"/>
      <w:r w:rsidRPr="00007451">
        <w:t xml:space="preserve"> </w:t>
      </w:r>
      <w:proofErr w:type="spellStart"/>
      <w:r w:rsidRPr="00007451">
        <w:t>dersleri</w:t>
      </w:r>
      <w:proofErr w:type="spellEnd"/>
      <w:r w:rsidRPr="00007451">
        <w:t xml:space="preserve"> </w:t>
      </w:r>
      <w:proofErr w:type="spellStart"/>
      <w:r w:rsidRPr="00007451">
        <w:t>takip</w:t>
      </w:r>
      <w:proofErr w:type="spellEnd"/>
      <w:r w:rsidRPr="00007451">
        <w:t xml:space="preserve"> </w:t>
      </w:r>
      <w:proofErr w:type="spellStart"/>
      <w:r w:rsidRPr="00007451">
        <w:t>etme</w:t>
      </w:r>
      <w:proofErr w:type="spellEnd"/>
      <w:r w:rsidRPr="00007451">
        <w:t xml:space="preserve">, </w:t>
      </w:r>
      <w:proofErr w:type="spellStart"/>
      <w:r w:rsidRPr="00007451">
        <w:t>ödevleri</w:t>
      </w:r>
      <w:proofErr w:type="spellEnd"/>
      <w:r w:rsidRPr="00007451">
        <w:t xml:space="preserve"> </w:t>
      </w:r>
      <w:proofErr w:type="spellStart"/>
      <w:r w:rsidRPr="00007451">
        <w:t>yapma</w:t>
      </w:r>
      <w:proofErr w:type="spellEnd"/>
      <w:r w:rsidRPr="00007451">
        <w:t xml:space="preserve"> </w:t>
      </w:r>
      <w:proofErr w:type="spellStart"/>
      <w:r w:rsidRPr="00007451">
        <w:t>ve</w:t>
      </w:r>
      <w:proofErr w:type="spellEnd"/>
      <w:r w:rsidRPr="00007451">
        <w:t xml:space="preserve"> </w:t>
      </w:r>
      <w:proofErr w:type="spellStart"/>
      <w:r w:rsidRPr="00007451">
        <w:t>sınavlara</w:t>
      </w:r>
      <w:proofErr w:type="spellEnd"/>
      <w:r w:rsidRPr="00007451">
        <w:t xml:space="preserve"> </w:t>
      </w:r>
      <w:proofErr w:type="spellStart"/>
      <w:r w:rsidRPr="00007451">
        <w:t>girme</w:t>
      </w:r>
      <w:proofErr w:type="spellEnd"/>
      <w:r w:rsidRPr="00007451">
        <w:t xml:space="preserve"> </w:t>
      </w:r>
      <w:proofErr w:type="spellStart"/>
      <w:r w:rsidRPr="00007451">
        <w:t>gibi</w:t>
      </w:r>
      <w:proofErr w:type="spellEnd"/>
      <w:r w:rsidRPr="00007451">
        <w:t xml:space="preserve"> </w:t>
      </w:r>
      <w:proofErr w:type="spellStart"/>
      <w:r w:rsidRPr="00007451">
        <w:t>sorumluluklarını</w:t>
      </w:r>
      <w:proofErr w:type="spellEnd"/>
      <w:r w:rsidRPr="00007451">
        <w:t xml:space="preserve"> </w:t>
      </w:r>
      <w:proofErr w:type="spellStart"/>
      <w:r w:rsidRPr="00007451">
        <w:t>yerine</w:t>
      </w:r>
      <w:proofErr w:type="spellEnd"/>
      <w:r w:rsidRPr="00007451">
        <w:t xml:space="preserve"> </w:t>
      </w:r>
      <w:proofErr w:type="spellStart"/>
      <w:r w:rsidRPr="00007451">
        <w:t>getirmedikleri</w:t>
      </w:r>
      <w:proofErr w:type="spellEnd"/>
      <w:r w:rsidRPr="00007451">
        <w:t xml:space="preserve"> </w:t>
      </w:r>
      <w:proofErr w:type="spellStart"/>
      <w:r w:rsidRPr="00007451">
        <w:t>tespit</w:t>
      </w:r>
      <w:proofErr w:type="spellEnd"/>
      <w:r w:rsidRPr="00007451">
        <w:t xml:space="preserve"> </w:t>
      </w:r>
      <w:proofErr w:type="spellStart"/>
      <w:r w:rsidRPr="00007451">
        <w:t>edilirse</w:t>
      </w:r>
      <w:proofErr w:type="spellEnd"/>
      <w:r w:rsidRPr="00007451">
        <w:t xml:space="preserve"> </w:t>
      </w:r>
      <w:proofErr w:type="spellStart"/>
      <w:r w:rsidRPr="00007451">
        <w:t>hibe</w:t>
      </w:r>
      <w:proofErr w:type="spellEnd"/>
      <w:r w:rsidRPr="00007451">
        <w:t xml:space="preserve"> </w:t>
      </w:r>
      <w:proofErr w:type="spellStart"/>
      <w:r w:rsidRPr="00007451">
        <w:t>kesintisi</w:t>
      </w:r>
      <w:proofErr w:type="spellEnd"/>
      <w:r w:rsidRPr="00007451">
        <w:t xml:space="preserve"> </w:t>
      </w:r>
      <w:proofErr w:type="spellStart"/>
      <w:r w:rsidRPr="00007451">
        <w:t>yapılır</w:t>
      </w:r>
      <w:proofErr w:type="spellEnd"/>
      <w:r w:rsidRPr="00007451">
        <w:t xml:space="preserve">. </w:t>
      </w:r>
    </w:p>
    <w:p w14:paraId="382A8440" w14:textId="77777777" w:rsidR="00007451" w:rsidRPr="008C5E42" w:rsidRDefault="00007451" w:rsidP="005D1E1A">
      <w:pPr>
        <w:spacing w:after="160"/>
        <w:jc w:val="both"/>
        <w:rPr>
          <w:rFonts w:ascii="Times New Roman" w:eastAsia="Calibri" w:hAnsi="Times New Roman" w:cs="Times New Roman"/>
          <w:sz w:val="24"/>
          <w:szCs w:val="24"/>
          <w:lang w:val="tr-TR"/>
        </w:rPr>
      </w:pPr>
    </w:p>
    <w:p w14:paraId="52205A00"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 xml:space="preserve">Öğrenciler istedikleri takdirde hibe almaksızın faaliyete katılabilirler. </w:t>
      </w:r>
      <w:proofErr w:type="spellStart"/>
      <w:r w:rsidRPr="008C5E42">
        <w:rPr>
          <w:rFonts w:ascii="Times New Roman" w:eastAsia="Calibri" w:hAnsi="Times New Roman" w:cs="Times New Roman"/>
          <w:sz w:val="24"/>
          <w:szCs w:val="24"/>
          <w:lang w:val="tr-TR"/>
        </w:rPr>
        <w:t>Hibesiz</w:t>
      </w:r>
      <w:proofErr w:type="spellEnd"/>
      <w:r w:rsidRPr="008C5E42">
        <w:rPr>
          <w:rFonts w:ascii="Times New Roman" w:eastAsia="Calibri" w:hAnsi="Times New Roman" w:cs="Times New Roman"/>
          <w:sz w:val="24"/>
          <w:szCs w:val="24"/>
          <w:lang w:val="tr-TR"/>
        </w:rPr>
        <w:t xml:space="preserve"> öğrenciler de diğer başvuranlarla beraber genel değerlendirmeye tabii tutulur ve hibeli öğrencilerle aynı süreçten geçerler.</w:t>
      </w:r>
    </w:p>
    <w:p w14:paraId="3E29882B" w14:textId="77777777" w:rsidR="005D1E1A" w:rsidRPr="008C5E42" w:rsidRDefault="005D1E1A" w:rsidP="005D1E1A">
      <w:pPr>
        <w:spacing w:after="160"/>
        <w:jc w:val="both"/>
        <w:rPr>
          <w:rFonts w:ascii="Times New Roman" w:eastAsia="Calibri" w:hAnsi="Times New Roman" w:cs="Times New Roman"/>
          <w:b/>
          <w:bCs/>
          <w:sz w:val="24"/>
          <w:szCs w:val="24"/>
          <w:lang w:val="tr-TR"/>
        </w:rPr>
      </w:pPr>
      <w:r w:rsidRPr="008C5E42">
        <w:rPr>
          <w:rFonts w:ascii="Times New Roman" w:eastAsia="Calibri" w:hAnsi="Times New Roman" w:cs="Times New Roman"/>
          <w:b/>
          <w:bCs/>
          <w:sz w:val="24"/>
          <w:szCs w:val="24"/>
          <w:lang w:val="tr-TR"/>
        </w:rPr>
        <w:t>İçerme Desteği</w:t>
      </w:r>
    </w:p>
    <w:p w14:paraId="5A59AF1D" w14:textId="77777777" w:rsidR="005D1E1A" w:rsidRPr="008C5E42" w:rsidRDefault="005D1E1A" w:rsidP="005D1E1A">
      <w:pPr>
        <w:spacing w:after="160"/>
        <w:jc w:val="both"/>
        <w:rPr>
          <w:rFonts w:ascii="Times New Roman" w:eastAsia="Calibri" w:hAnsi="Times New Roman" w:cs="Times New Roman"/>
          <w:bCs/>
          <w:sz w:val="24"/>
          <w:szCs w:val="24"/>
          <w:lang w:val="tr-TR"/>
        </w:rPr>
      </w:pPr>
      <w:r w:rsidRPr="008C5E42">
        <w:rPr>
          <w:rFonts w:ascii="Times New Roman" w:eastAsia="Calibri" w:hAnsi="Times New Roman" w:cs="Times New Roman"/>
          <w:bCs/>
          <w:sz w:val="24"/>
          <w:szCs w:val="24"/>
          <w:lang w:val="tr-TR"/>
        </w:rPr>
        <w:t xml:space="preserve"> Erasmus+ Programı, imkânları kısıtlı katılımcıların programa katılımını teşvik etmektedir. İmkânları kısıtlı olan kişi, ek finansal destek olmadığı takdirde kişisel fiziksel durumu, zihinsel durumu veya sağlık durumu, projeye/hareketlilik faaliyetine katılmasına izin vermeyen potansiyel katılımcıdır. </w:t>
      </w:r>
    </w:p>
    <w:p w14:paraId="3D9FCF0A" w14:textId="77777777" w:rsidR="005D1E1A" w:rsidRPr="008C5E42" w:rsidRDefault="005D1E1A" w:rsidP="005D1E1A">
      <w:pPr>
        <w:spacing w:after="160"/>
        <w:jc w:val="both"/>
        <w:rPr>
          <w:rFonts w:ascii="Times New Roman" w:eastAsia="Calibri" w:hAnsi="Times New Roman" w:cs="Times New Roman"/>
          <w:bCs/>
          <w:sz w:val="24"/>
          <w:szCs w:val="24"/>
          <w:lang w:val="tr-TR"/>
        </w:rPr>
      </w:pPr>
      <w:r w:rsidRPr="008C5E42">
        <w:rPr>
          <w:rFonts w:ascii="Times New Roman" w:eastAsia="Calibri" w:hAnsi="Times New Roman" w:cs="Times New Roman"/>
          <w:bCs/>
          <w:sz w:val="24"/>
          <w:szCs w:val="24"/>
          <w:lang w:val="tr-TR"/>
        </w:rPr>
        <w:t xml:space="preserve">İçerme Desteği hibe başvuru formları, Merkeze ait internet sitesinde yer alan </w:t>
      </w:r>
      <w:hyperlink r:id="rId11" w:history="1">
        <w:r w:rsidR="001E1480" w:rsidRPr="004E5A7F">
          <w:rPr>
            <w:rStyle w:val="Kpr"/>
            <w:lang w:val="tr-TR"/>
          </w:rPr>
          <w:t>https://ua.gov.tr/anasayfa/icerikler/baglanti-ve-dokumanlar/2024-donemi-ka131-sozlesme-belgeleri/</w:t>
        </w:r>
      </w:hyperlink>
      <w:r w:rsidR="001E1480">
        <w:rPr>
          <w:lang w:val="tr-TR"/>
        </w:rPr>
        <w:t xml:space="preserve"> </w:t>
      </w:r>
      <w:r w:rsidRPr="008C5E42">
        <w:rPr>
          <w:rFonts w:ascii="Times New Roman" w:eastAsia="Calibri" w:hAnsi="Times New Roman" w:cs="Times New Roman"/>
          <w:bCs/>
          <w:sz w:val="24"/>
          <w:szCs w:val="24"/>
          <w:lang w:val="tr-TR"/>
        </w:rPr>
        <w:t xml:space="preserve"> sayfasından yayımlanmaktadır. </w:t>
      </w:r>
    </w:p>
    <w:p w14:paraId="36D694DD" w14:textId="77777777" w:rsidR="005D1E1A" w:rsidRPr="008C5E42" w:rsidRDefault="005D1E1A" w:rsidP="005D1E1A">
      <w:pPr>
        <w:spacing w:after="160"/>
        <w:jc w:val="both"/>
        <w:rPr>
          <w:rFonts w:ascii="Times New Roman" w:eastAsia="Calibri" w:hAnsi="Times New Roman" w:cs="Times New Roman"/>
          <w:b/>
          <w:bCs/>
          <w:sz w:val="24"/>
          <w:szCs w:val="24"/>
          <w:lang w:val="tr-TR"/>
        </w:rPr>
      </w:pPr>
      <w:r w:rsidRPr="008C5E42">
        <w:rPr>
          <w:rFonts w:ascii="Times New Roman" w:eastAsia="Calibri" w:hAnsi="Times New Roman" w:cs="Times New Roman"/>
          <w:b/>
          <w:bCs/>
          <w:sz w:val="24"/>
          <w:szCs w:val="24"/>
          <w:lang w:val="tr-TR"/>
        </w:rPr>
        <w:t xml:space="preserve">İlave hibe ve içerme desteği başvuru sırasında talep edilmeli ve ilgili kutucuklar işaretlenmelidir. Başvuru sırasında içerme desteği talep edilmemiş ve ilgili belgeler </w:t>
      </w:r>
      <w:r w:rsidRPr="008C5E42">
        <w:rPr>
          <w:rFonts w:ascii="Times New Roman" w:eastAsia="Calibri" w:hAnsi="Times New Roman" w:cs="Times New Roman"/>
          <w:b/>
          <w:bCs/>
          <w:sz w:val="24"/>
          <w:szCs w:val="24"/>
          <w:lang w:val="tr-TR"/>
        </w:rPr>
        <w:lastRenderedPageBreak/>
        <w:t>yüklenmemişse daha sonra bu desteklere talep başvurusu yapılamaz, yapılsa dahi kabul edilemez.</w:t>
      </w:r>
    </w:p>
    <w:p w14:paraId="6119C125" w14:textId="77777777" w:rsidR="005D1E1A" w:rsidRPr="008C5E42" w:rsidRDefault="005D1E1A" w:rsidP="005D1E1A">
      <w:pPr>
        <w:spacing w:after="160"/>
        <w:jc w:val="both"/>
        <w:rPr>
          <w:rFonts w:ascii="Times New Roman" w:eastAsia="Calibri" w:hAnsi="Times New Roman" w:cs="Times New Roman"/>
          <w:b/>
          <w:sz w:val="24"/>
          <w:szCs w:val="24"/>
          <w:lang w:val="tr-TR"/>
        </w:rPr>
      </w:pPr>
      <w:r w:rsidRPr="008C5E42">
        <w:rPr>
          <w:rFonts w:ascii="Times New Roman" w:eastAsia="Calibri" w:hAnsi="Times New Roman" w:cs="Times New Roman"/>
          <w:b/>
          <w:sz w:val="24"/>
          <w:szCs w:val="24"/>
          <w:lang w:val="tr-TR"/>
        </w:rPr>
        <w:t>Seyahat Desteği</w:t>
      </w:r>
    </w:p>
    <w:p w14:paraId="341380A2"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Erasmus+ Ortak Ülkelerle Hareketlilik kapsamında eğitim alacak öğrenciler aylık hibe miktarına ek olarak seyahat maliyetlerini karşılamak için seyahat mesafelerine karşı gelen tutarı alacaktır. Seyahat miktarı “Mesafe Hesaplayıcı” kullanılarak hesaplanır.</w:t>
      </w:r>
    </w:p>
    <w:p w14:paraId="6B3A98AC"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w:t>
      </w:r>
      <w:hyperlink r:id="rId12" w:history="1">
        <w:r w:rsidRPr="008C5E42">
          <w:rPr>
            <w:rStyle w:val="Kpr"/>
            <w:rFonts w:ascii="Times New Roman" w:eastAsia="Calibri" w:hAnsi="Times New Roman" w:cs="Times New Roman"/>
            <w:sz w:val="24"/>
            <w:szCs w:val="24"/>
            <w:lang w:val="tr-TR"/>
          </w:rPr>
          <w:t>https://ec.europa.eu/programmes/erasmus-plus/resources/distance-calculator_en</w:t>
        </w:r>
      </w:hyperlink>
      <w:r w:rsidRPr="008C5E42">
        <w:rPr>
          <w:rFonts w:ascii="Times New Roman" w:eastAsia="Calibri" w:hAnsi="Times New Roman" w:cs="Times New Roman"/>
          <w:sz w:val="24"/>
          <w:szCs w:val="24"/>
          <w:lang w:val="tr-TR"/>
        </w:rPr>
        <w:t xml:space="preserve">)  </w:t>
      </w:r>
    </w:p>
    <w:p w14:paraId="41FFE5D0" w14:textId="77777777" w:rsidR="005D1E1A" w:rsidRPr="008C5E42" w:rsidRDefault="005D1E1A" w:rsidP="005D1E1A">
      <w:pPr>
        <w:spacing w:after="160"/>
        <w:jc w:val="both"/>
        <w:rPr>
          <w:rFonts w:ascii="Times New Roman" w:eastAsia="Calibri" w:hAnsi="Times New Roman" w:cs="Times New Roman"/>
          <w:sz w:val="24"/>
          <w:szCs w:val="24"/>
          <w:lang w:val="tr-TR"/>
        </w:rPr>
      </w:pPr>
    </w:p>
    <w:p w14:paraId="112022A0" w14:textId="77777777" w:rsidR="005D1E1A" w:rsidRPr="008C5E42" w:rsidRDefault="00D45C89" w:rsidP="005D1E1A">
      <w:pPr>
        <w:spacing w:after="160"/>
        <w:jc w:val="both"/>
        <w:rPr>
          <w:rFonts w:ascii="Times New Roman" w:eastAsia="Calibri" w:hAnsi="Times New Roman" w:cs="Times New Roman"/>
          <w:sz w:val="24"/>
          <w:szCs w:val="24"/>
          <w:lang w:val="tr-TR"/>
        </w:rPr>
      </w:pPr>
      <w:r>
        <w:rPr>
          <w:noProof/>
          <w:lang w:eastAsia="en-GB"/>
        </w:rPr>
        <w:drawing>
          <wp:inline distT="0" distB="0" distL="0" distR="0" wp14:anchorId="0094D76F" wp14:editId="69197704">
            <wp:extent cx="5603443" cy="2128723"/>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08233" cy="2130543"/>
                    </a:xfrm>
                    <a:prstGeom prst="rect">
                      <a:avLst/>
                    </a:prstGeom>
                  </pic:spPr>
                </pic:pic>
              </a:graphicData>
            </a:graphic>
          </wp:inline>
        </w:drawing>
      </w:r>
    </w:p>
    <w:p w14:paraId="18DD013C"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Yeşil seyahat, seyahatin düşük karbon salınımlı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71851B9B"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333333"/>
          <w:sz w:val="24"/>
          <w:szCs w:val="24"/>
          <w:lang w:val="tr-TR" w:eastAsia="tr-TR"/>
        </w:rPr>
        <w:t>SEÇİM VE YERLEŞTİRME</w:t>
      </w:r>
    </w:p>
    <w:p w14:paraId="1A810E16"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      Aday öğrencilerin seçimi, her fakülte/bölüm için kontenjan dâhilinde en yüksek puanı alan öğrencilerin sıralama sonucuna göre yapılır.</w:t>
      </w:r>
    </w:p>
    <w:p w14:paraId="6406105F"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     Bir sözleşme yılında seçilerek hibe tahsis edilen ancak hibe yetersizliğinden veya başka sebeplerle gönderilemeyen öğrenciler, bir sonraki sözleşme yılına </w:t>
      </w:r>
      <w:r w:rsidRPr="008C5E42">
        <w:rPr>
          <w:rFonts w:ascii="Times New Roman" w:eastAsia="Times New Roman" w:hAnsi="Times New Roman" w:cs="Times New Roman"/>
          <w:color w:val="000000"/>
          <w:sz w:val="24"/>
          <w:szCs w:val="24"/>
          <w:rtl/>
          <w:lang w:val="tr-TR" w:eastAsia="tr-TR"/>
        </w:rPr>
        <w:t>“</w:t>
      </w:r>
      <w:r w:rsidRPr="008C5E42">
        <w:rPr>
          <w:rFonts w:ascii="Times New Roman" w:eastAsia="Times New Roman" w:hAnsi="Times New Roman" w:cs="Times New Roman"/>
          <w:color w:val="000000"/>
          <w:sz w:val="24"/>
          <w:szCs w:val="24"/>
          <w:lang w:val="tr-TR" w:eastAsia="tr-TR"/>
        </w:rPr>
        <w:t>kazanılmış hak” olarak devredilmek suretiyle doğrudan gönderilemezler.</w:t>
      </w:r>
    </w:p>
    <w:p w14:paraId="57AEF70F"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000000"/>
          <w:sz w:val="24"/>
          <w:szCs w:val="24"/>
          <w:lang w:val="tr-TR" w:eastAsia="tr-TR"/>
        </w:rPr>
        <w:t>ERASMUS YABANCI DİL SINAVI</w:t>
      </w:r>
    </w:p>
    <w:p w14:paraId="6E48DF86"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000000"/>
          <w:sz w:val="24"/>
          <w:szCs w:val="24"/>
          <w:lang w:val="tr-TR" w:eastAsia="tr-TR"/>
        </w:rPr>
      </w:pPr>
      <w:r w:rsidRPr="008C5E42">
        <w:rPr>
          <w:rFonts w:ascii="Times New Roman" w:eastAsia="Times New Roman" w:hAnsi="Times New Roman" w:cs="Times New Roman"/>
          <w:color w:val="000000"/>
          <w:sz w:val="24"/>
          <w:szCs w:val="24"/>
          <w:lang w:val="tr-TR" w:eastAsia="tr-TR"/>
        </w:rPr>
        <w:t>Yabancı Dil Sınavı İngilizce dilinde yazılı ve sözlü olmak üzere 2 oturum şeklinde gerçekleştirilecektir. Yazılı sınav 100 puan üzerinden değerlendirilecektir. Yazılı sınavın ağırlığı %75</w:t>
      </w:r>
      <w:r w:rsidR="00590BFC">
        <w:rPr>
          <w:rFonts w:ascii="Times New Roman" w:eastAsia="Times New Roman" w:hAnsi="Times New Roman" w:cs="Times New Roman"/>
          <w:color w:val="000000"/>
          <w:sz w:val="24"/>
          <w:szCs w:val="24"/>
          <w:lang w:val="tr-TR" w:eastAsia="tr-TR"/>
        </w:rPr>
        <w:t>,</w:t>
      </w:r>
      <w:r w:rsidRPr="008C5E42">
        <w:rPr>
          <w:rFonts w:ascii="Times New Roman" w:eastAsia="Times New Roman" w:hAnsi="Times New Roman" w:cs="Times New Roman"/>
          <w:color w:val="000000"/>
          <w:sz w:val="24"/>
          <w:szCs w:val="24"/>
          <w:lang w:val="tr-TR" w:eastAsia="tr-TR"/>
        </w:rPr>
        <w:t xml:space="preserve"> sözlü sınavın ağırlığı %25 olarak hesaplanarak </w:t>
      </w:r>
      <w:r w:rsidR="00590BFC">
        <w:rPr>
          <w:rFonts w:ascii="Times New Roman" w:eastAsia="Times New Roman" w:hAnsi="Times New Roman" w:cs="Times New Roman"/>
          <w:color w:val="000000"/>
          <w:sz w:val="24"/>
          <w:szCs w:val="24"/>
          <w:lang w:val="tr-TR" w:eastAsia="tr-TR"/>
        </w:rPr>
        <w:t>yabancı dil başarı</w:t>
      </w:r>
      <w:r w:rsidRPr="008C5E42">
        <w:rPr>
          <w:rFonts w:ascii="Times New Roman" w:eastAsia="Times New Roman" w:hAnsi="Times New Roman" w:cs="Times New Roman"/>
          <w:color w:val="000000"/>
          <w:sz w:val="24"/>
          <w:szCs w:val="24"/>
          <w:lang w:val="tr-TR" w:eastAsia="tr-TR"/>
        </w:rPr>
        <w:t xml:space="preserve"> puanı oluşturulaca</w:t>
      </w:r>
      <w:r w:rsidR="00590BFC">
        <w:rPr>
          <w:rFonts w:ascii="Times New Roman" w:eastAsia="Times New Roman" w:hAnsi="Times New Roman" w:cs="Times New Roman"/>
          <w:color w:val="000000"/>
          <w:sz w:val="24"/>
          <w:szCs w:val="24"/>
          <w:lang w:val="tr-TR" w:eastAsia="tr-TR"/>
        </w:rPr>
        <w:t>ktır.</w:t>
      </w:r>
      <w:r w:rsidR="00590BFC">
        <w:rPr>
          <w:rFonts w:ascii="Times New Roman" w:eastAsia="Times New Roman" w:hAnsi="Times New Roman" w:cs="Times New Roman"/>
          <w:color w:val="000000"/>
          <w:sz w:val="24"/>
          <w:szCs w:val="24"/>
          <w:lang w:val="tr-TR" w:eastAsia="tr-TR"/>
        </w:rPr>
        <w:br/>
      </w:r>
      <w:r w:rsidR="00A447DC" w:rsidRPr="00A447DC">
        <w:rPr>
          <w:rFonts w:ascii="Times New Roman" w:eastAsia="Times New Roman" w:hAnsi="Times New Roman" w:cs="Times New Roman"/>
          <w:color w:val="000000"/>
          <w:sz w:val="24"/>
          <w:szCs w:val="24"/>
          <w:lang w:val="tr-TR" w:eastAsia="tr-TR"/>
        </w:rPr>
        <w:t xml:space="preserve">Erasmus başarı puanınız, yabancı dil sınavı ve genel not ortalamasının her birinin %50'si </w:t>
      </w:r>
      <w:r w:rsidR="00A447DC" w:rsidRPr="00A447DC">
        <w:rPr>
          <w:rFonts w:ascii="Times New Roman" w:eastAsia="Times New Roman" w:hAnsi="Times New Roman" w:cs="Times New Roman"/>
          <w:color w:val="000000"/>
          <w:sz w:val="24"/>
          <w:szCs w:val="24"/>
          <w:lang w:val="tr-TR" w:eastAsia="tr-TR"/>
        </w:rPr>
        <w:lastRenderedPageBreak/>
        <w:t>alınarak belirlenecektir</w:t>
      </w:r>
      <w:r w:rsidR="00590BFC">
        <w:rPr>
          <w:rFonts w:ascii="Times New Roman" w:eastAsia="Times New Roman" w:hAnsi="Times New Roman" w:cs="Times New Roman"/>
          <w:color w:val="000000"/>
          <w:sz w:val="24"/>
          <w:szCs w:val="24"/>
          <w:lang w:val="tr-TR" w:eastAsia="tr-TR"/>
        </w:rPr>
        <w:t xml:space="preserve">. </w:t>
      </w:r>
      <w:r w:rsidR="00A447DC" w:rsidRPr="00A447DC">
        <w:rPr>
          <w:rFonts w:ascii="Times New Roman" w:eastAsia="Times New Roman" w:hAnsi="Times New Roman" w:cs="Times New Roman"/>
          <w:color w:val="000000"/>
          <w:sz w:val="24"/>
          <w:szCs w:val="24"/>
          <w:lang w:val="tr-TR" w:eastAsia="tr-TR"/>
        </w:rPr>
        <w:t>Eklenmesi veya eksiltilmesi gereken puanlar varsa, bunlarla birlikte nihai sonuç oluşturulacak ve kontenja</w:t>
      </w:r>
      <w:r w:rsidR="00056C51">
        <w:rPr>
          <w:rFonts w:ascii="Times New Roman" w:eastAsia="Times New Roman" w:hAnsi="Times New Roman" w:cs="Times New Roman"/>
          <w:color w:val="000000"/>
          <w:sz w:val="24"/>
          <w:szCs w:val="24"/>
          <w:lang w:val="tr-TR" w:eastAsia="tr-TR"/>
        </w:rPr>
        <w:t>n dâhilinde asil ve yedek listesi</w:t>
      </w:r>
      <w:r w:rsidR="00A447DC" w:rsidRPr="00A447DC">
        <w:rPr>
          <w:rFonts w:ascii="Times New Roman" w:eastAsia="Times New Roman" w:hAnsi="Times New Roman" w:cs="Times New Roman"/>
          <w:color w:val="000000"/>
          <w:sz w:val="24"/>
          <w:szCs w:val="24"/>
          <w:lang w:val="tr-TR" w:eastAsia="tr-TR"/>
        </w:rPr>
        <w:t xml:space="preserve"> belirlenecektir</w:t>
      </w:r>
      <w:r w:rsidR="00A447DC">
        <w:rPr>
          <w:rFonts w:ascii="Times New Roman" w:eastAsia="Times New Roman" w:hAnsi="Times New Roman" w:cs="Times New Roman"/>
          <w:color w:val="000000"/>
          <w:sz w:val="24"/>
          <w:szCs w:val="24"/>
          <w:lang w:val="tr-TR" w:eastAsia="tr-TR"/>
        </w:rPr>
        <w:t>.</w:t>
      </w:r>
    </w:p>
    <w:p w14:paraId="7CB41927"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000000"/>
          <w:sz w:val="24"/>
          <w:szCs w:val="24"/>
          <w:lang w:val="tr-TR" w:eastAsia="tr-TR"/>
        </w:rPr>
      </w:pPr>
      <w:r w:rsidRPr="008C5E42">
        <w:rPr>
          <w:rFonts w:ascii="Times New Roman" w:eastAsia="Times New Roman" w:hAnsi="Times New Roman" w:cs="Times New Roman"/>
          <w:b/>
          <w:color w:val="000000"/>
          <w:sz w:val="24"/>
          <w:szCs w:val="24"/>
          <w:lang w:val="tr-TR" w:eastAsia="tr-TR"/>
        </w:rPr>
        <w:t>Yazılı Sınav</w:t>
      </w:r>
      <w:r w:rsidRPr="008C5E42">
        <w:rPr>
          <w:rFonts w:ascii="Times New Roman" w:eastAsia="Times New Roman" w:hAnsi="Times New Roman" w:cs="Times New Roman"/>
          <w:color w:val="000000"/>
          <w:sz w:val="24"/>
          <w:szCs w:val="24"/>
          <w:lang w:val="tr-TR" w:eastAsia="tr-TR"/>
        </w:rPr>
        <w:t xml:space="preserve"> </w:t>
      </w:r>
      <w:r w:rsidR="00D45C89">
        <w:rPr>
          <w:rFonts w:ascii="Times New Roman" w:eastAsia="Times New Roman" w:hAnsi="Times New Roman" w:cs="Times New Roman"/>
          <w:color w:val="000000"/>
          <w:sz w:val="24"/>
          <w:szCs w:val="24"/>
          <w:highlight w:val="yellow"/>
          <w:lang w:val="tr-TR" w:eastAsia="tr-TR"/>
        </w:rPr>
        <w:t>11</w:t>
      </w:r>
      <w:r w:rsidR="008C5E42" w:rsidRPr="008C5E42">
        <w:rPr>
          <w:rFonts w:ascii="Times New Roman" w:eastAsia="Times New Roman" w:hAnsi="Times New Roman" w:cs="Times New Roman"/>
          <w:color w:val="000000"/>
          <w:sz w:val="24"/>
          <w:szCs w:val="24"/>
          <w:highlight w:val="yellow"/>
          <w:lang w:val="tr-TR" w:eastAsia="tr-TR"/>
        </w:rPr>
        <w:t>.03</w:t>
      </w:r>
      <w:r w:rsidRPr="008C5E42">
        <w:rPr>
          <w:rFonts w:ascii="Times New Roman" w:eastAsia="Times New Roman" w:hAnsi="Times New Roman" w:cs="Times New Roman"/>
          <w:color w:val="000000"/>
          <w:sz w:val="24"/>
          <w:szCs w:val="24"/>
          <w:highlight w:val="yellow"/>
          <w:lang w:val="tr-TR" w:eastAsia="tr-TR"/>
        </w:rPr>
        <w:t>.20</w:t>
      </w:r>
      <w:r w:rsidRPr="00D45C89">
        <w:rPr>
          <w:rFonts w:ascii="Times New Roman" w:eastAsia="Times New Roman" w:hAnsi="Times New Roman" w:cs="Times New Roman"/>
          <w:color w:val="000000"/>
          <w:sz w:val="24"/>
          <w:szCs w:val="24"/>
          <w:highlight w:val="yellow"/>
          <w:lang w:val="tr-TR" w:eastAsia="tr-TR"/>
        </w:rPr>
        <w:t>2</w:t>
      </w:r>
      <w:r w:rsidR="00D45C89" w:rsidRPr="00D45C89">
        <w:rPr>
          <w:rFonts w:ascii="Times New Roman" w:eastAsia="Times New Roman" w:hAnsi="Times New Roman" w:cs="Times New Roman"/>
          <w:color w:val="000000"/>
          <w:sz w:val="24"/>
          <w:szCs w:val="24"/>
          <w:highlight w:val="yellow"/>
          <w:lang w:val="tr-TR" w:eastAsia="tr-TR"/>
        </w:rPr>
        <w:t>6</w:t>
      </w:r>
      <w:r w:rsidRPr="008C5E42">
        <w:rPr>
          <w:rFonts w:ascii="Times New Roman" w:eastAsia="Times New Roman" w:hAnsi="Times New Roman" w:cs="Times New Roman"/>
          <w:color w:val="000000"/>
          <w:sz w:val="24"/>
          <w:szCs w:val="24"/>
          <w:lang w:val="tr-TR" w:eastAsia="tr-TR"/>
        </w:rPr>
        <w:t xml:space="preserve"> </w:t>
      </w:r>
      <w:r w:rsidR="008C5E42" w:rsidRPr="008C5E42">
        <w:rPr>
          <w:rFonts w:ascii="Times New Roman" w:eastAsia="Times New Roman" w:hAnsi="Times New Roman" w:cs="Times New Roman"/>
          <w:color w:val="000000"/>
          <w:sz w:val="24"/>
          <w:szCs w:val="24"/>
          <w:lang w:val="tr-TR" w:eastAsia="tr-TR"/>
        </w:rPr>
        <w:t>Çarşamba</w:t>
      </w:r>
      <w:r w:rsidRPr="008C5E42">
        <w:rPr>
          <w:rFonts w:ascii="Times New Roman" w:eastAsia="Times New Roman" w:hAnsi="Times New Roman" w:cs="Times New Roman"/>
          <w:color w:val="000000"/>
          <w:sz w:val="24"/>
          <w:szCs w:val="24"/>
          <w:lang w:val="tr-TR" w:eastAsia="tr-TR"/>
        </w:rPr>
        <w:t xml:space="preserve"> günü saat </w:t>
      </w:r>
      <w:r w:rsidR="008C5E42" w:rsidRPr="008C5E42">
        <w:rPr>
          <w:rFonts w:ascii="Times New Roman" w:eastAsia="Times New Roman" w:hAnsi="Times New Roman" w:cs="Times New Roman"/>
          <w:color w:val="000000"/>
          <w:sz w:val="24"/>
          <w:szCs w:val="24"/>
          <w:lang w:val="tr-TR" w:eastAsia="tr-TR"/>
        </w:rPr>
        <w:t>10.00’da</w:t>
      </w:r>
      <w:r w:rsidRPr="008C5E42">
        <w:rPr>
          <w:rFonts w:ascii="Times New Roman" w:eastAsia="Times New Roman" w:hAnsi="Times New Roman" w:cs="Times New Roman"/>
          <w:color w:val="000000"/>
          <w:sz w:val="24"/>
          <w:szCs w:val="24"/>
          <w:lang w:val="tr-TR" w:eastAsia="tr-TR"/>
        </w:rPr>
        <w:t xml:space="preserve"> Yabancı Diller Yüksekokulunda yapılacaktır. </w:t>
      </w:r>
    </w:p>
    <w:p w14:paraId="2435E894"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Sınavların telafisi yapılmayacaktır.</w:t>
      </w:r>
    </w:p>
    <w:p w14:paraId="43282F89" w14:textId="77777777" w:rsidR="005D1E1A" w:rsidRPr="00B62642" w:rsidRDefault="00800486" w:rsidP="005D1E1A">
      <w:pPr>
        <w:rPr>
          <w:rFonts w:ascii="Times New Roman" w:hAnsi="Times New Roman" w:cs="Times New Roman"/>
          <w:b/>
          <w:sz w:val="24"/>
          <w:u w:val="single"/>
          <w:lang w:val="tr-TR"/>
        </w:rPr>
      </w:pPr>
      <w:r w:rsidRPr="00B62642">
        <w:rPr>
          <w:rFonts w:ascii="Times New Roman" w:hAnsi="Times New Roman" w:cs="Times New Roman"/>
          <w:b/>
          <w:sz w:val="24"/>
          <w:u w:val="single"/>
          <w:lang w:val="tr-TR"/>
        </w:rPr>
        <w:t>Tahmini Kontenjanlar</w:t>
      </w:r>
    </w:p>
    <w:p w14:paraId="77B47654" w14:textId="77777777" w:rsidR="00800486" w:rsidRPr="00800486" w:rsidRDefault="00D45C89" w:rsidP="00D45C89">
      <w:pPr>
        <w:rPr>
          <w:rFonts w:ascii="Times New Roman" w:hAnsi="Times New Roman" w:cs="Times New Roman"/>
          <w:b/>
          <w:sz w:val="24"/>
          <w:lang w:val="tr-TR"/>
        </w:rPr>
      </w:pPr>
      <w:r>
        <w:rPr>
          <w:rFonts w:ascii="Times New Roman" w:hAnsi="Times New Roman" w:cs="Times New Roman"/>
          <w:b/>
          <w:sz w:val="24"/>
          <w:lang w:val="tr-TR"/>
        </w:rPr>
        <w:t xml:space="preserve">İİBF </w:t>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t xml:space="preserve">     </w:t>
      </w:r>
      <w:r>
        <w:rPr>
          <w:rFonts w:ascii="Times New Roman" w:hAnsi="Times New Roman" w:cs="Times New Roman"/>
          <w:b/>
          <w:sz w:val="24"/>
          <w:lang w:val="tr-TR"/>
        </w:rPr>
        <w:tab/>
        <w:t xml:space="preserve">                                                                9</w:t>
      </w:r>
    </w:p>
    <w:p w14:paraId="612C735E" w14:textId="77777777" w:rsidR="00800486" w:rsidRPr="00800486" w:rsidRDefault="00800486" w:rsidP="00800486">
      <w:pPr>
        <w:rPr>
          <w:rFonts w:ascii="Times New Roman" w:hAnsi="Times New Roman" w:cs="Times New Roman"/>
          <w:b/>
          <w:sz w:val="24"/>
          <w:lang w:val="tr-TR"/>
        </w:rPr>
      </w:pPr>
      <w:r w:rsidRPr="00800486">
        <w:rPr>
          <w:rFonts w:ascii="Times New Roman" w:hAnsi="Times New Roman" w:cs="Times New Roman"/>
          <w:b/>
          <w:sz w:val="24"/>
          <w:lang w:val="tr-TR"/>
        </w:rPr>
        <w:t xml:space="preserve">Fen-Edebiyat Fakültesi (Psikoloji ve </w:t>
      </w:r>
      <w:proofErr w:type="spellStart"/>
      <w:r w:rsidR="00D45C89">
        <w:rPr>
          <w:rFonts w:ascii="Times New Roman" w:hAnsi="Times New Roman" w:cs="Times New Roman"/>
          <w:b/>
          <w:sz w:val="24"/>
          <w:lang w:val="tr-TR"/>
        </w:rPr>
        <w:t>Müt</w:t>
      </w:r>
      <w:proofErr w:type="spellEnd"/>
      <w:r w:rsidR="00D45C89">
        <w:rPr>
          <w:rFonts w:ascii="Times New Roman" w:hAnsi="Times New Roman" w:cs="Times New Roman"/>
          <w:b/>
          <w:sz w:val="24"/>
          <w:lang w:val="tr-TR"/>
        </w:rPr>
        <w:t>. Ter.</w:t>
      </w:r>
      <w:r w:rsidRPr="00800486">
        <w:rPr>
          <w:rFonts w:ascii="Times New Roman" w:hAnsi="Times New Roman" w:cs="Times New Roman"/>
          <w:b/>
          <w:sz w:val="24"/>
          <w:lang w:val="tr-TR"/>
        </w:rPr>
        <w:t xml:space="preserve"> </w:t>
      </w:r>
      <w:proofErr w:type="gramStart"/>
      <w:r w:rsidRPr="00800486">
        <w:rPr>
          <w:rFonts w:ascii="Times New Roman" w:hAnsi="Times New Roman" w:cs="Times New Roman"/>
          <w:b/>
          <w:sz w:val="24"/>
          <w:lang w:val="tr-TR"/>
        </w:rPr>
        <w:t>bölümlerine</w:t>
      </w:r>
      <w:proofErr w:type="gramEnd"/>
      <w:r w:rsidRPr="00800486">
        <w:rPr>
          <w:rFonts w:ascii="Times New Roman" w:hAnsi="Times New Roman" w:cs="Times New Roman"/>
          <w:b/>
          <w:sz w:val="24"/>
          <w:lang w:val="tr-TR"/>
        </w:rPr>
        <w:t xml:space="preserve"> eşit </w:t>
      </w:r>
      <w:proofErr w:type="gramStart"/>
      <w:r w:rsidRPr="00800486">
        <w:rPr>
          <w:rFonts w:ascii="Times New Roman" w:hAnsi="Times New Roman" w:cs="Times New Roman"/>
          <w:b/>
          <w:sz w:val="24"/>
          <w:lang w:val="tr-TR"/>
        </w:rPr>
        <w:t>dağılım)</w:t>
      </w:r>
      <w:r>
        <w:rPr>
          <w:rFonts w:ascii="Times New Roman" w:hAnsi="Times New Roman" w:cs="Times New Roman"/>
          <w:b/>
          <w:sz w:val="24"/>
          <w:lang w:val="tr-TR"/>
        </w:rPr>
        <w:t xml:space="preserve">  </w:t>
      </w:r>
      <w:r w:rsidR="00D45C89">
        <w:rPr>
          <w:rFonts w:ascii="Times New Roman" w:hAnsi="Times New Roman" w:cs="Times New Roman"/>
          <w:b/>
          <w:sz w:val="24"/>
          <w:lang w:val="tr-TR"/>
        </w:rPr>
        <w:t xml:space="preserve"> </w:t>
      </w:r>
      <w:proofErr w:type="gramEnd"/>
      <w:r w:rsidR="00D45C89">
        <w:rPr>
          <w:rFonts w:ascii="Times New Roman" w:hAnsi="Times New Roman" w:cs="Times New Roman"/>
          <w:b/>
          <w:sz w:val="24"/>
          <w:lang w:val="tr-TR"/>
        </w:rPr>
        <w:t xml:space="preserve">                     10</w:t>
      </w:r>
    </w:p>
    <w:p w14:paraId="0152CAEC" w14:textId="77777777" w:rsidR="00800486" w:rsidRPr="00800486" w:rsidRDefault="00800486" w:rsidP="00800486">
      <w:pPr>
        <w:rPr>
          <w:rFonts w:ascii="Times New Roman" w:hAnsi="Times New Roman" w:cs="Times New Roman"/>
          <w:b/>
          <w:sz w:val="24"/>
          <w:lang w:val="tr-TR"/>
        </w:rPr>
      </w:pPr>
      <w:r w:rsidRPr="00800486">
        <w:rPr>
          <w:rFonts w:ascii="Times New Roman" w:hAnsi="Times New Roman" w:cs="Times New Roman"/>
          <w:b/>
          <w:sz w:val="24"/>
          <w:lang w:val="tr-TR"/>
        </w:rPr>
        <w:t>Hukuk Fakültesi</w:t>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t xml:space="preserve">     8</w:t>
      </w:r>
    </w:p>
    <w:p w14:paraId="603F772E" w14:textId="77777777" w:rsidR="00800486" w:rsidRPr="00800486" w:rsidRDefault="00800486" w:rsidP="00800486">
      <w:pPr>
        <w:rPr>
          <w:rFonts w:ascii="Times New Roman" w:hAnsi="Times New Roman" w:cs="Times New Roman"/>
          <w:b/>
          <w:sz w:val="24"/>
          <w:lang w:val="tr-TR"/>
        </w:rPr>
      </w:pPr>
      <w:r w:rsidRPr="00800486">
        <w:rPr>
          <w:rFonts w:ascii="Times New Roman" w:hAnsi="Times New Roman" w:cs="Times New Roman"/>
          <w:b/>
          <w:sz w:val="24"/>
          <w:lang w:val="tr-TR"/>
        </w:rPr>
        <w:t>Meslek Yüksekokulu</w:t>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t xml:space="preserve">     2</w:t>
      </w:r>
    </w:p>
    <w:p w14:paraId="7DCC096F" w14:textId="77777777" w:rsidR="00800486" w:rsidRPr="008C5E42" w:rsidRDefault="00800486" w:rsidP="00800486">
      <w:pPr>
        <w:rPr>
          <w:rFonts w:ascii="Times New Roman" w:hAnsi="Times New Roman" w:cs="Times New Roman"/>
          <w:b/>
          <w:sz w:val="24"/>
          <w:lang w:val="tr-TR"/>
        </w:rPr>
      </w:pPr>
      <w:r w:rsidRPr="00800486">
        <w:rPr>
          <w:rFonts w:ascii="Times New Roman" w:hAnsi="Times New Roman" w:cs="Times New Roman"/>
          <w:b/>
          <w:sz w:val="24"/>
          <w:lang w:val="tr-TR"/>
        </w:rPr>
        <w:t>SOBE</w:t>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r>
      <w:r w:rsidR="00D45C89">
        <w:rPr>
          <w:rFonts w:ascii="Times New Roman" w:hAnsi="Times New Roman" w:cs="Times New Roman"/>
          <w:b/>
          <w:sz w:val="24"/>
          <w:lang w:val="tr-TR"/>
        </w:rPr>
        <w:tab/>
        <w:t xml:space="preserve">     1</w:t>
      </w:r>
    </w:p>
    <w:sectPr w:rsidR="00800486" w:rsidRPr="008C5E42">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8346" w14:textId="77777777" w:rsidR="00C60A04" w:rsidRDefault="00C60A04" w:rsidP="0006131A">
      <w:pPr>
        <w:spacing w:after="0" w:line="240" w:lineRule="auto"/>
      </w:pPr>
      <w:r>
        <w:separator/>
      </w:r>
    </w:p>
  </w:endnote>
  <w:endnote w:type="continuationSeparator" w:id="0">
    <w:p w14:paraId="5AE914CC" w14:textId="77777777" w:rsidR="00C60A04" w:rsidRDefault="00C60A04" w:rsidP="0006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90B0" w14:textId="77777777" w:rsidR="00C60A04" w:rsidRDefault="00C60A04" w:rsidP="0006131A">
      <w:pPr>
        <w:spacing w:after="0" w:line="240" w:lineRule="auto"/>
      </w:pPr>
      <w:r>
        <w:separator/>
      </w:r>
    </w:p>
  </w:footnote>
  <w:footnote w:type="continuationSeparator" w:id="0">
    <w:p w14:paraId="613429BD" w14:textId="77777777" w:rsidR="00C60A04" w:rsidRDefault="00C60A04" w:rsidP="0006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D918" w14:textId="77777777" w:rsidR="0006131A" w:rsidRDefault="0006131A" w:rsidP="0006131A">
    <w:pPr>
      <w:pStyle w:val="NormalWeb"/>
      <w:tabs>
        <w:tab w:val="left" w:pos="7545"/>
      </w:tabs>
    </w:pPr>
    <w:r>
      <w:rPr>
        <w:noProof/>
        <w:lang w:val="en-GB" w:eastAsia="en-GB"/>
      </w:rPr>
      <w:drawing>
        <wp:inline distT="0" distB="0" distL="0" distR="0" wp14:anchorId="5E19FF88" wp14:editId="266CE2F8">
          <wp:extent cx="731520" cy="569724"/>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242" cy="569507"/>
                  </a:xfrm>
                  <a:prstGeom prst="rect">
                    <a:avLst/>
                  </a:prstGeom>
                </pic:spPr>
              </pic:pic>
            </a:graphicData>
          </a:graphic>
        </wp:inline>
      </w:drawing>
    </w:r>
    <w:r>
      <w:rPr>
        <w:noProof/>
      </w:rPr>
      <w:t xml:space="preserve">      </w:t>
    </w:r>
    <w:r>
      <w:rPr>
        <w:noProof/>
        <w:lang w:val="en-GB" w:eastAsia="en-GB"/>
      </w:rPr>
      <w:drawing>
        <wp:inline distT="0" distB="0" distL="0" distR="0" wp14:anchorId="3A4C0069" wp14:editId="10B89E74">
          <wp:extent cx="1455725" cy="504451"/>
          <wp:effectExtent l="0" t="0" r="0" b="0"/>
          <wp:docPr id="2" name="Resim 2" descr="C:\Users\190511~1\AppData\Local\Temp\Rar$DIa5044.1685\ab_baskanligi_yazis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90511~1\AppData\Local\Temp\Rar$DIa5044.1685\ab_baskanligi_yazisi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505005"/>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15A3879C" wp14:editId="3D961961">
          <wp:extent cx="1302105" cy="489209"/>
          <wp:effectExtent l="0" t="0" r="0" b="6350"/>
          <wp:docPr id="3" name="Resim 3" descr="C:\Users\190511~1\AppData\Local\Temp\Rar$DIa904.7969\u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90511~1\AppData\Local\Temp\Rar$DIa904.7969\ua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490268"/>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4258706F" wp14:editId="55DE3621">
          <wp:extent cx="1280160" cy="489683"/>
          <wp:effectExtent l="0" t="0" r="0" b="5715"/>
          <wp:docPr id="4" name="Resim 4" descr="logo Erasmu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Erasmus Pl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567" cy="492516"/>
                  </a:xfrm>
                  <a:prstGeom prst="rect">
                    <a:avLst/>
                  </a:prstGeom>
                  <a:noFill/>
                  <a:ln>
                    <a:noFill/>
                  </a:ln>
                </pic:spPr>
              </pic:pic>
            </a:graphicData>
          </a:graphic>
        </wp:inline>
      </w:drawing>
    </w:r>
    <w:r>
      <w:rPr>
        <w:noProof/>
      </w:rPr>
      <w:t xml:space="preserve">   </w:t>
    </w:r>
  </w:p>
  <w:p w14:paraId="5E835B90" w14:textId="77777777" w:rsidR="0006131A" w:rsidRDefault="000613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5EE"/>
    <w:multiLevelType w:val="hybridMultilevel"/>
    <w:tmpl w:val="7692507E"/>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364521"/>
    <w:multiLevelType w:val="hybridMultilevel"/>
    <w:tmpl w:val="CDBC3DB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167B4D"/>
    <w:multiLevelType w:val="hybridMultilevel"/>
    <w:tmpl w:val="5060DA12"/>
    <w:lvl w:ilvl="0" w:tplc="041F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C9487C"/>
    <w:multiLevelType w:val="hybridMultilevel"/>
    <w:tmpl w:val="DCE6FF2A"/>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7314948">
    <w:abstractNumId w:val="1"/>
  </w:num>
  <w:num w:numId="2" w16cid:durableId="1051542480">
    <w:abstractNumId w:val="2"/>
  </w:num>
  <w:num w:numId="3" w16cid:durableId="1408184607">
    <w:abstractNumId w:val="0"/>
  </w:num>
  <w:num w:numId="4" w16cid:durableId="999962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8F9"/>
    <w:rsid w:val="00007451"/>
    <w:rsid w:val="00056C51"/>
    <w:rsid w:val="0006131A"/>
    <w:rsid w:val="000D5523"/>
    <w:rsid w:val="001E1480"/>
    <w:rsid w:val="002430CF"/>
    <w:rsid w:val="0038027C"/>
    <w:rsid w:val="003A1700"/>
    <w:rsid w:val="003A4AB0"/>
    <w:rsid w:val="003F3F7E"/>
    <w:rsid w:val="003F7047"/>
    <w:rsid w:val="0041782C"/>
    <w:rsid w:val="005231EA"/>
    <w:rsid w:val="00530FFD"/>
    <w:rsid w:val="00590BFC"/>
    <w:rsid w:val="005D1E1A"/>
    <w:rsid w:val="00621C05"/>
    <w:rsid w:val="00677941"/>
    <w:rsid w:val="0069046F"/>
    <w:rsid w:val="007B762C"/>
    <w:rsid w:val="00800486"/>
    <w:rsid w:val="00826F72"/>
    <w:rsid w:val="008574A3"/>
    <w:rsid w:val="008C5E42"/>
    <w:rsid w:val="00A01B6A"/>
    <w:rsid w:val="00A447DC"/>
    <w:rsid w:val="00AD46E0"/>
    <w:rsid w:val="00B44AF2"/>
    <w:rsid w:val="00B62642"/>
    <w:rsid w:val="00B82CA6"/>
    <w:rsid w:val="00BA31E4"/>
    <w:rsid w:val="00C60A04"/>
    <w:rsid w:val="00D45C89"/>
    <w:rsid w:val="00D818F9"/>
    <w:rsid w:val="00DA52F2"/>
    <w:rsid w:val="00DD39B5"/>
    <w:rsid w:val="00F47C56"/>
    <w:rsid w:val="00F73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3F4F"/>
  <w15:docId w15:val="{86F2CFAB-7FED-4C9D-98A6-88991E97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13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131A"/>
  </w:style>
  <w:style w:type="paragraph" w:styleId="AltBilgi">
    <w:name w:val="footer"/>
    <w:basedOn w:val="Normal"/>
    <w:link w:val="AltBilgiChar"/>
    <w:uiPriority w:val="99"/>
    <w:unhideWhenUsed/>
    <w:rsid w:val="000613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131A"/>
  </w:style>
  <w:style w:type="paragraph" w:styleId="NormalWeb">
    <w:name w:val="Normal (Web)"/>
    <w:basedOn w:val="Normal"/>
    <w:uiPriority w:val="99"/>
    <w:semiHidden/>
    <w:unhideWhenUsed/>
    <w:rsid w:val="0006131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0613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131A"/>
    <w:rPr>
      <w:rFonts w:ascii="Tahoma" w:hAnsi="Tahoma" w:cs="Tahoma"/>
      <w:sz w:val="16"/>
      <w:szCs w:val="16"/>
    </w:rPr>
  </w:style>
  <w:style w:type="character" w:styleId="Kpr">
    <w:name w:val="Hyperlink"/>
    <w:basedOn w:val="VarsaylanParagrafYazTipi"/>
    <w:uiPriority w:val="99"/>
    <w:unhideWhenUsed/>
    <w:rsid w:val="005231EA"/>
    <w:rPr>
      <w:color w:val="0000FF" w:themeColor="hyperlink"/>
      <w:u w:val="single"/>
    </w:rPr>
  </w:style>
  <w:style w:type="paragraph" w:styleId="ListeParagraf">
    <w:name w:val="List Paragraph"/>
    <w:basedOn w:val="Normal"/>
    <w:uiPriority w:val="34"/>
    <w:qFormat/>
    <w:rsid w:val="005231EA"/>
    <w:pPr>
      <w:ind w:left="720"/>
      <w:contextualSpacing/>
    </w:pPr>
  </w:style>
  <w:style w:type="paragraph" w:customStyle="1" w:styleId="Default">
    <w:name w:val="Default"/>
    <w:rsid w:val="00007451"/>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DA5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s://ec.europa.eu/programmes/erasmus-plus/resources/distance-calculator_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gov.tr/anasayfa/icerikler/baglanti-ve-dokumanlar/2024-donemi-ka131-sozlesme-belgeler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1037</Words>
  <Characters>5917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 KULAK</dc:creator>
  <cp:lastModifiedBy>USER</cp:lastModifiedBy>
  <cp:revision>5</cp:revision>
  <dcterms:created xsi:type="dcterms:W3CDTF">2026-01-20T08:44:00Z</dcterms:created>
  <dcterms:modified xsi:type="dcterms:W3CDTF">2026-01-21T11:33:00Z</dcterms:modified>
</cp:coreProperties>
</file>