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709"/>
        <w:gridCol w:w="2014"/>
        <w:gridCol w:w="2846"/>
      </w:tblGrid>
      <w:tr w:rsidR="00C92AA3" w:rsidRPr="00B866A4" w14:paraId="1CD28ED1" w14:textId="77777777" w:rsidTr="00406BBA">
        <w:trPr>
          <w:trHeight w:val="938"/>
        </w:trPr>
        <w:tc>
          <w:tcPr>
            <w:tcW w:w="9629" w:type="dxa"/>
            <w:gridSpan w:val="4"/>
            <w:vAlign w:val="center"/>
          </w:tcPr>
          <w:p w14:paraId="10B696B0" w14:textId="2D1F4A82" w:rsidR="00C92AA3" w:rsidRDefault="003F1FC1" w:rsidP="00406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 352-</w:t>
            </w:r>
            <w:r w:rsidR="00C92A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Forensic Psychology</w:t>
            </w:r>
          </w:p>
          <w:p w14:paraId="47BF9C0E" w14:textId="77777777" w:rsidR="00C92AA3" w:rsidRPr="00B866A4" w:rsidRDefault="00C92AA3" w:rsidP="00406B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Mehmet Aykut ERK</w:t>
            </w:r>
          </w:p>
        </w:tc>
      </w:tr>
      <w:tr w:rsidR="00C92AA3" w:rsidRPr="00B866A4" w14:paraId="1D42F188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54BDB793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Name and Surname</w:t>
            </w:r>
          </w:p>
        </w:tc>
        <w:tc>
          <w:tcPr>
            <w:tcW w:w="2714" w:type="dxa"/>
            <w:vAlign w:val="center"/>
          </w:tcPr>
          <w:p w14:paraId="0D385F77" w14:textId="77777777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6B322A2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Department/Program</w:t>
            </w:r>
          </w:p>
        </w:tc>
        <w:tc>
          <w:tcPr>
            <w:tcW w:w="2851" w:type="dxa"/>
            <w:vAlign w:val="center"/>
          </w:tcPr>
          <w:p w14:paraId="614488DA" w14:textId="2984A3D2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Psy.</w:t>
            </w:r>
          </w:p>
        </w:tc>
      </w:tr>
      <w:tr w:rsidR="00C92AA3" w:rsidRPr="00B866A4" w14:paraId="7779B0B8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2C38BC2F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2714" w:type="dxa"/>
            <w:vAlign w:val="center"/>
          </w:tcPr>
          <w:p w14:paraId="17981F62" w14:textId="77777777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1F8B0F1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Exam Type</w:t>
            </w:r>
          </w:p>
        </w:tc>
        <w:tc>
          <w:tcPr>
            <w:tcW w:w="2851" w:type="dxa"/>
            <w:vAlign w:val="center"/>
          </w:tcPr>
          <w:p w14:paraId="7CA8EC2F" w14:textId="77777777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</w:tr>
      <w:tr w:rsidR="00C92AA3" w:rsidRPr="00B866A4" w14:paraId="510AA994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127D878B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Student's Signature</w:t>
            </w:r>
          </w:p>
        </w:tc>
        <w:tc>
          <w:tcPr>
            <w:tcW w:w="2714" w:type="dxa"/>
            <w:vAlign w:val="center"/>
          </w:tcPr>
          <w:p w14:paraId="74C5AD58" w14:textId="77777777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5E97FE9B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Exam Date</w:t>
            </w:r>
          </w:p>
        </w:tc>
        <w:tc>
          <w:tcPr>
            <w:tcW w:w="2851" w:type="dxa"/>
            <w:vAlign w:val="center"/>
          </w:tcPr>
          <w:p w14:paraId="080F610B" w14:textId="608D8561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AA3" w:rsidRPr="00B866A4" w14:paraId="47C4C42B" w14:textId="77777777" w:rsidTr="00406BBA">
        <w:trPr>
          <w:trHeight w:val="397"/>
        </w:trPr>
        <w:tc>
          <w:tcPr>
            <w:tcW w:w="2061" w:type="dxa"/>
            <w:vAlign w:val="center"/>
          </w:tcPr>
          <w:p w14:paraId="211870A7" w14:textId="77777777" w:rsidR="00C92AA3" w:rsidRPr="000851D9" w:rsidRDefault="00C92AA3" w:rsidP="00406BBA">
            <w:pPr>
              <w:ind w:left="-57" w:righ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1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Academic Year/Semester</w:t>
            </w:r>
          </w:p>
        </w:tc>
        <w:tc>
          <w:tcPr>
            <w:tcW w:w="2714" w:type="dxa"/>
            <w:vAlign w:val="center"/>
          </w:tcPr>
          <w:p w14:paraId="41A680FF" w14:textId="0E10E641" w:rsidR="00C92AA3" w:rsidRPr="00B866A4" w:rsidRDefault="00C92AA3" w:rsidP="00406BBA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2BAF97AC" w14:textId="77777777" w:rsidR="00C92AA3" w:rsidRPr="00B866A4" w:rsidRDefault="00C92AA3" w:rsidP="00406BBA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Exam Duration</w:t>
            </w:r>
          </w:p>
        </w:tc>
        <w:tc>
          <w:tcPr>
            <w:tcW w:w="2851" w:type="dxa"/>
            <w:vAlign w:val="center"/>
          </w:tcPr>
          <w:p w14:paraId="0A5A5D95" w14:textId="3042CF21" w:rsidR="00C92AA3" w:rsidRPr="00B866A4" w:rsidRDefault="00C92AA3" w:rsidP="00406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A67172" w14:textId="77777777" w:rsidR="00C92AA3" w:rsidRPr="00B866A4" w:rsidRDefault="00C92AA3" w:rsidP="00C92AA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65B1BBA" w14:textId="77777777" w:rsidR="00C92AA3" w:rsidRPr="00B866A4" w:rsidRDefault="00C92AA3" w:rsidP="00C92AA3">
      <w:pPr>
        <w:rPr>
          <w:rFonts w:ascii="Times New Roman" w:hAnsi="Times New Roman" w:cs="Times New Roman"/>
          <w:b/>
          <w:sz w:val="20"/>
          <w:szCs w:val="20"/>
        </w:rPr>
      </w:pPr>
    </w:p>
    <w:p w14:paraId="104364F9" w14:textId="77777777" w:rsidR="00C92AA3" w:rsidRPr="00B866A4" w:rsidRDefault="00C92AA3" w:rsidP="00C92A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QUESTIONS</w:t>
      </w:r>
    </w:p>
    <w:p w14:paraId="048552FE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9CD8609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  <w:sectPr w:rsidR="00C92AA3" w:rsidSect="00C92AA3">
          <w:headerReference w:type="default" r:id="rId7"/>
          <w:pgSz w:w="11907" w:h="16840" w:code="9"/>
          <w:pgMar w:top="2268" w:right="1134" w:bottom="2552" w:left="1134" w:header="567" w:footer="567" w:gutter="0"/>
          <w:cols w:space="708"/>
          <w:docGrid w:linePitch="299"/>
        </w:sectPr>
      </w:pPr>
    </w:p>
    <w:p w14:paraId="5BA8F155" w14:textId="77777777" w:rsidR="00C92AA3" w:rsidRDefault="00C92AA3" w:rsidP="0025671C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B3F3480" w14:textId="77777777" w:rsidR="00C92AA3" w:rsidRPr="008A36CC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A36CC">
        <w:rPr>
          <w:rFonts w:ascii="Times New Roman" w:hAnsi="Times New Roman" w:cs="Times New Roman"/>
          <w:b/>
          <w:bCs/>
          <w:sz w:val="18"/>
          <w:szCs w:val="18"/>
        </w:rPr>
        <w:t>According to the principles of effective interviewing, questions posed to a person should possess which qualities?</w:t>
      </w:r>
    </w:p>
    <w:p w14:paraId="42CDFE8C" w14:textId="77777777" w:rsidR="00C92AA3" w:rsidRPr="008A36CC" w:rsidRDefault="00C92AA3" w:rsidP="00C92AA3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Challenging, direct, and aimed at getting a confession.</w:t>
      </w:r>
    </w:p>
    <w:p w14:paraId="73AB1800" w14:textId="77777777" w:rsidR="00C92AA3" w:rsidRPr="008A36CC" w:rsidRDefault="00C92AA3" w:rsidP="00C92AA3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Subjective, emotional, and interpretive.</w:t>
      </w:r>
    </w:p>
    <w:p w14:paraId="05C49B5C" w14:textId="77777777" w:rsidR="00C92AA3" w:rsidRPr="008A36CC" w:rsidRDefault="00C92AA3" w:rsidP="00C92AA3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Neutral, non-leading, and non-judgmental.</w:t>
      </w:r>
    </w:p>
    <w:p w14:paraId="787B14A3" w14:textId="5869202F" w:rsidR="0025671C" w:rsidRPr="0025671C" w:rsidRDefault="00C92AA3" w:rsidP="0025671C">
      <w:pPr>
        <w:pStyle w:val="ListeParagraf"/>
        <w:widowControl/>
        <w:numPr>
          <w:ilvl w:val="0"/>
          <w:numId w:val="4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  <w:r w:rsidRPr="008A36CC">
        <w:rPr>
          <w:rFonts w:ascii="Times New Roman" w:hAnsi="Times New Roman" w:cs="Times New Roman"/>
          <w:sz w:val="18"/>
          <w:szCs w:val="18"/>
        </w:rPr>
        <w:t>Structured, complex, and comprehensive.</w:t>
      </w:r>
    </w:p>
    <w:p w14:paraId="6519CC58" w14:textId="77777777" w:rsidR="0025671C" w:rsidRPr="002D2579" w:rsidRDefault="0025671C" w:rsidP="00C92AA3">
      <w:pPr>
        <w:pStyle w:val="ListeParagraf"/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</w:rPr>
      </w:pPr>
    </w:p>
    <w:p w14:paraId="4C91AA55" w14:textId="77777777" w:rsidR="00C92AA3" w:rsidRPr="008A36CC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278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A36CC">
        <w:rPr>
          <w:rFonts w:ascii="Times New Roman" w:hAnsi="Times New Roman" w:cs="Times New Roman"/>
          <w:b/>
          <w:bCs/>
          <w:sz w:val="18"/>
          <w:szCs w:val="18"/>
        </w:rPr>
        <w:t>What is the key difference between 'mood' and 'affect' as defined in the source material?</w:t>
      </w:r>
    </w:p>
    <w:p w14:paraId="0B40587F" w14:textId="77777777" w:rsidR="00C92AA3" w:rsidRPr="008A36CC" w:rsidRDefault="00C92AA3" w:rsidP="00C92AA3">
      <w:pPr>
        <w:pStyle w:val="ListeParagraf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8FBCE7" w14:textId="77777777" w:rsidR="00C92AA3" w:rsidRPr="008A36CC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Mood is the clinician's observation, while affect is the patient's self-reported feeling.</w:t>
      </w:r>
    </w:p>
    <w:p w14:paraId="2B4ECFAC" w14:textId="77777777" w:rsidR="00C92AA3" w:rsidRPr="008A36CC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Mood is always congruent with thought content, whereas affect can be incongruent.</w:t>
      </w:r>
    </w:p>
    <w:p w14:paraId="0981C697" w14:textId="77777777" w:rsidR="00C92AA3" w:rsidRPr="008A36CC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Affect describes a long-term emotional disposition, while mood describes a fleeting reaction to the interview.</w:t>
      </w:r>
    </w:p>
    <w:p w14:paraId="52AC3ECF" w14:textId="77777777" w:rsidR="00C92AA3" w:rsidRDefault="00C92AA3" w:rsidP="00C92AA3">
      <w:pPr>
        <w:pStyle w:val="ListeParagraf"/>
        <w:widowControl/>
        <w:numPr>
          <w:ilvl w:val="0"/>
          <w:numId w:val="5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A36CC">
        <w:rPr>
          <w:rFonts w:ascii="Times New Roman" w:hAnsi="Times New Roman" w:cs="Times New Roman"/>
          <w:sz w:val="18"/>
          <w:szCs w:val="18"/>
        </w:rPr>
        <w:t>Mood refers to a patient's internal, sustained emotional state, while affect is the observable, momentary emotional expression.</w:t>
      </w:r>
    </w:p>
    <w:p w14:paraId="3BBAFBA1" w14:textId="77777777" w:rsidR="0025671C" w:rsidRDefault="0025671C" w:rsidP="0025671C">
      <w:pPr>
        <w:pStyle w:val="ListeParagraf"/>
        <w:widowControl/>
        <w:autoSpaceDE/>
        <w:autoSpaceDN/>
        <w:spacing w:after="160"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34F26EA1" w14:textId="77777777" w:rsidR="00C92AA3" w:rsidRPr="002D2579" w:rsidRDefault="00C92AA3" w:rsidP="00C92AA3">
      <w:pPr>
        <w:pStyle w:val="ListeParagraf"/>
        <w:widowControl/>
        <w:autoSpaceDE/>
        <w:autoSpaceDN/>
        <w:spacing w:after="160" w:line="36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538AF1C0" w14:textId="77777777" w:rsidR="00C92AA3" w:rsidRPr="009E58DD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E58DD">
        <w:rPr>
          <w:rFonts w:ascii="Times New Roman" w:hAnsi="Times New Roman" w:cs="Times New Roman"/>
          <w:b/>
          <w:bCs/>
          <w:sz w:val="18"/>
          <w:szCs w:val="18"/>
        </w:rPr>
        <w:t>A patient experiences the external world as strange and unreal, as if in a dream. What is the correct term for this perceptual disturbance?</w:t>
      </w:r>
    </w:p>
    <w:p w14:paraId="146935BC" w14:textId="77777777" w:rsidR="00C92AA3" w:rsidRPr="009E58DD" w:rsidRDefault="00C92AA3" w:rsidP="00C92AA3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Depersonalization</w:t>
      </w:r>
    </w:p>
    <w:p w14:paraId="233F1EC0" w14:textId="77777777" w:rsidR="00C92AA3" w:rsidRPr="009E58DD" w:rsidRDefault="00C92AA3" w:rsidP="00C92AA3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Illusion</w:t>
      </w:r>
    </w:p>
    <w:p w14:paraId="478B8118" w14:textId="77777777" w:rsidR="00C92AA3" w:rsidRPr="009E58DD" w:rsidRDefault="00C92AA3" w:rsidP="00C92AA3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Derealization</w:t>
      </w:r>
    </w:p>
    <w:p w14:paraId="628A6700" w14:textId="7E8B37A1" w:rsidR="0025671C" w:rsidRPr="0025671C" w:rsidRDefault="00C92AA3" w:rsidP="0025671C">
      <w:pPr>
        <w:pStyle w:val="ListeParagraf"/>
        <w:widowControl/>
        <w:numPr>
          <w:ilvl w:val="0"/>
          <w:numId w:val="6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8DD">
        <w:rPr>
          <w:rFonts w:ascii="Times New Roman" w:hAnsi="Times New Roman" w:cs="Times New Roman"/>
          <w:sz w:val="18"/>
          <w:szCs w:val="18"/>
        </w:rPr>
        <w:t>Formal thought disorder</w:t>
      </w:r>
    </w:p>
    <w:p w14:paraId="25D70363" w14:textId="77777777" w:rsidR="00C92AA3" w:rsidRDefault="00C92AA3" w:rsidP="00C92AA3">
      <w:pPr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A9A5D6" w14:textId="77777777" w:rsidR="00C92AA3" w:rsidRPr="00E10C29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10C29">
        <w:rPr>
          <w:rFonts w:ascii="Times New Roman" w:hAnsi="Times New Roman" w:cs="Times New Roman"/>
          <w:b/>
          <w:bCs/>
          <w:sz w:val="18"/>
          <w:szCs w:val="18"/>
        </w:rPr>
        <w:t>In the context of a forensic psychiatric evaluation, what does a person’s 'insight' refer to?</w:t>
      </w:r>
    </w:p>
    <w:p w14:paraId="3B4BD769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>The person’s level of education and general knowledge.</w:t>
      </w:r>
    </w:p>
    <w:p w14:paraId="6793BAB9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person’s</w:t>
      </w:r>
      <w:r w:rsidRPr="00E10C29">
        <w:rPr>
          <w:rFonts w:ascii="Times New Roman" w:hAnsi="Times New Roman" w:cs="Times New Roman"/>
          <w:sz w:val="18"/>
          <w:szCs w:val="18"/>
        </w:rPr>
        <w:t xml:space="preserve"> awareness and understanding of their own illness and its symptoms.</w:t>
      </w:r>
    </w:p>
    <w:p w14:paraId="296F3468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>The ability to perform complex calculations.</w:t>
      </w:r>
    </w:p>
    <w:p w14:paraId="2A3A5485" w14:textId="77777777" w:rsidR="00C92AA3" w:rsidRPr="00E10C29" w:rsidRDefault="00C92AA3" w:rsidP="00C92AA3">
      <w:pPr>
        <w:pStyle w:val="ListeParagraf"/>
        <w:widowControl/>
        <w:numPr>
          <w:ilvl w:val="0"/>
          <w:numId w:val="7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C29">
        <w:rPr>
          <w:rFonts w:ascii="Times New Roman" w:hAnsi="Times New Roman" w:cs="Times New Roman"/>
          <w:sz w:val="18"/>
          <w:szCs w:val="18"/>
        </w:rPr>
        <w:t xml:space="preserve">The </w:t>
      </w:r>
      <w:r>
        <w:rPr>
          <w:rFonts w:ascii="Times New Roman" w:hAnsi="Times New Roman" w:cs="Times New Roman"/>
          <w:sz w:val="18"/>
          <w:szCs w:val="18"/>
        </w:rPr>
        <w:t>person’s</w:t>
      </w:r>
      <w:r w:rsidRPr="00E10C29">
        <w:rPr>
          <w:rFonts w:ascii="Times New Roman" w:hAnsi="Times New Roman" w:cs="Times New Roman"/>
          <w:sz w:val="18"/>
          <w:szCs w:val="18"/>
        </w:rPr>
        <w:t xml:space="preserve"> ability to interpret proverbs and abstract concepts.</w:t>
      </w:r>
    </w:p>
    <w:p w14:paraId="32D1F39E" w14:textId="77777777" w:rsidR="00C92AA3" w:rsidRPr="00C92AA3" w:rsidRDefault="00C92AA3" w:rsidP="00C92AA3">
      <w:pPr>
        <w:widowControl/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B7BC639" w14:textId="77777777" w:rsidR="00C92AA3" w:rsidRPr="006A70B4" w:rsidRDefault="00C92AA3" w:rsidP="00C92AA3">
      <w:pPr>
        <w:pStyle w:val="ListeParagraf"/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A70B4">
        <w:rPr>
          <w:rFonts w:ascii="Times New Roman" w:hAnsi="Times New Roman" w:cs="Times New Roman"/>
          <w:b/>
          <w:bCs/>
          <w:sz w:val="18"/>
          <w:szCs w:val="18"/>
          <w:lang w:val="en-US"/>
        </w:rPr>
        <w:t>How does the Turkish Penal Code (TCK) mandate different approaches for individuals with 'full' versus 'partial' mental illness who have committed a crime?</w:t>
      </w:r>
    </w:p>
    <w:p w14:paraId="167039AC" w14:textId="77777777" w:rsidR="00C92AA3" w:rsidRPr="000C4392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Mandatory security measures (treatment) apply to full illness, while sentence reductions and discretionary measures apply to partial illness.</w:t>
      </w:r>
    </w:p>
    <w:p w14:paraId="6A614177" w14:textId="77777777" w:rsidR="00C92AA3" w:rsidRDefault="00C92AA3" w:rsidP="00C92AA3">
      <w:pPr>
        <w:pStyle w:val="ListeParagraf"/>
        <w:ind w:left="108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0196519" w14:textId="77777777" w:rsidR="00C92AA3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EDB">
        <w:rPr>
          <w:rFonts w:ascii="Times New Roman" w:hAnsi="Times New Roman" w:cs="Times New Roman"/>
          <w:bCs/>
          <w:sz w:val="18"/>
          <w:szCs w:val="18"/>
        </w:rPr>
        <w:t>The judge has the discretion to choose between prison and treatment for both categories.</w:t>
      </w:r>
    </w:p>
    <w:p w14:paraId="59483504" w14:textId="77777777" w:rsidR="00C92AA3" w:rsidRPr="00FD0EDB" w:rsidRDefault="00C92AA3" w:rsidP="00C92AA3">
      <w:pPr>
        <w:pStyle w:val="ListeParagraf"/>
        <w:rPr>
          <w:rFonts w:ascii="Times New Roman" w:hAnsi="Times New Roman" w:cs="Times New Roman"/>
          <w:bCs/>
          <w:sz w:val="18"/>
          <w:szCs w:val="18"/>
        </w:rPr>
      </w:pPr>
    </w:p>
    <w:p w14:paraId="4226B87D" w14:textId="77777777" w:rsidR="00C92AA3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EDB">
        <w:rPr>
          <w:rFonts w:ascii="Times New Roman" w:hAnsi="Times New Roman" w:cs="Times New Roman"/>
          <w:bCs/>
          <w:sz w:val="18"/>
          <w:szCs w:val="18"/>
        </w:rPr>
        <w:t>Individuals with full illness are acquitted and released, while those with partial illness serve a full sentence with therapy.</w:t>
      </w:r>
    </w:p>
    <w:p w14:paraId="62806BAD" w14:textId="77777777" w:rsidR="00C92AA3" w:rsidRPr="00FD0EDB" w:rsidRDefault="00C92AA3" w:rsidP="00C92AA3">
      <w:pPr>
        <w:pStyle w:val="ListeParagraf"/>
        <w:rPr>
          <w:rFonts w:ascii="Times New Roman" w:hAnsi="Times New Roman" w:cs="Times New Roman"/>
          <w:bCs/>
          <w:sz w:val="18"/>
          <w:szCs w:val="18"/>
        </w:rPr>
      </w:pPr>
    </w:p>
    <w:p w14:paraId="73AFA4A3" w14:textId="77777777" w:rsidR="00C92AA3" w:rsidRDefault="00C92AA3" w:rsidP="00C92AA3">
      <w:pPr>
        <w:pStyle w:val="ListeParagraf"/>
        <w:numPr>
          <w:ilvl w:val="0"/>
          <w:numId w:val="14"/>
        </w:numPr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0EDB">
        <w:rPr>
          <w:rFonts w:ascii="Times New Roman" w:hAnsi="Times New Roman" w:cs="Times New Roman"/>
          <w:bCs/>
          <w:sz w:val="18"/>
          <w:szCs w:val="18"/>
        </w:rPr>
        <w:t>Both groups receive mandatory treatment, but the duration is determined by the severity of the crime.</w:t>
      </w:r>
    </w:p>
    <w:p w14:paraId="344BE46C" w14:textId="77777777" w:rsidR="00C92AA3" w:rsidRPr="006053E1" w:rsidRDefault="00C92AA3" w:rsidP="00C92AA3">
      <w:pPr>
        <w:pStyle w:val="ListeParagraf"/>
        <w:rPr>
          <w:rFonts w:ascii="Times New Roman" w:hAnsi="Times New Roman" w:cs="Times New Roman"/>
          <w:bCs/>
          <w:sz w:val="18"/>
          <w:szCs w:val="18"/>
        </w:rPr>
      </w:pPr>
    </w:p>
    <w:p w14:paraId="5E86C997" w14:textId="77777777" w:rsidR="00C92AA3" w:rsidRPr="006D722D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53E1">
        <w:rPr>
          <w:rFonts w:ascii="Times New Roman" w:hAnsi="Times New Roman" w:cs="Times New Roman"/>
          <w:b/>
          <w:sz w:val="18"/>
          <w:szCs w:val="18"/>
        </w:rPr>
        <w:t>What is the primary distinction between 'Positive' and 'Negative' symptoms of schizophrenia regarding their association with violent behavior?</w:t>
      </w:r>
    </w:p>
    <w:p w14:paraId="73F09532" w14:textId="77777777" w:rsidR="00C92AA3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53E1">
        <w:rPr>
          <w:rFonts w:ascii="Times New Roman" w:hAnsi="Times New Roman" w:cs="Times New Roman"/>
          <w:bCs/>
          <w:sz w:val="18"/>
          <w:szCs w:val="18"/>
        </w:rPr>
        <w:t>Positive symptoms always lead to an acquittal (insanity defense), while negative symptoms result in full criminal liability.</w:t>
      </w:r>
    </w:p>
    <w:p w14:paraId="6F989C38" w14:textId="77777777" w:rsidR="00C92AA3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53E1">
        <w:rPr>
          <w:rFonts w:ascii="Times New Roman" w:hAnsi="Times New Roman" w:cs="Times New Roman"/>
          <w:bCs/>
          <w:sz w:val="18"/>
          <w:szCs w:val="18"/>
        </w:rPr>
        <w:t>Negative symptoms (e.g., emotional flatness) are the primary drivers of aggressive outbursts due to a lack of empathy.</w:t>
      </w:r>
    </w:p>
    <w:p w14:paraId="4CADF054" w14:textId="77777777" w:rsidR="00C92AA3" w:rsidRPr="000C4392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Positive symptoms (e.g., hallucinations, delusions) are more strongly correlated with active, impulsive violence, whereas negative symptoms are often associated with self-neglect or victimization.</w:t>
      </w:r>
    </w:p>
    <w:p w14:paraId="47E99437" w14:textId="77777777" w:rsidR="00C92AA3" w:rsidRDefault="00C92AA3" w:rsidP="00C92AA3">
      <w:pPr>
        <w:pStyle w:val="ListeParagraf"/>
        <w:numPr>
          <w:ilvl w:val="0"/>
          <w:numId w:val="15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053E1">
        <w:rPr>
          <w:rFonts w:ascii="Times New Roman" w:hAnsi="Times New Roman" w:cs="Times New Roman"/>
          <w:bCs/>
          <w:sz w:val="18"/>
          <w:szCs w:val="18"/>
        </w:rPr>
        <w:t>There is no statistical difference; both symptom clusters show equal correlation with instrumental (planned) violence.</w:t>
      </w:r>
    </w:p>
    <w:p w14:paraId="131AC10E" w14:textId="77777777" w:rsidR="001C0520" w:rsidRPr="0025671C" w:rsidRDefault="001C0520" w:rsidP="0025671C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92AFC55" w14:textId="77777777" w:rsidR="00C92AA3" w:rsidRPr="004C4CDA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4CDA">
        <w:rPr>
          <w:rFonts w:ascii="Times New Roman" w:hAnsi="Times New Roman" w:cs="Times New Roman"/>
          <w:b/>
          <w:sz w:val="18"/>
          <w:szCs w:val="18"/>
        </w:rPr>
        <w:t xml:space="preserve">To diagnose </w:t>
      </w:r>
      <w:proofErr w:type="gramStart"/>
      <w:r w:rsidRPr="004C4CDA">
        <w:rPr>
          <w:rFonts w:ascii="Times New Roman" w:hAnsi="Times New Roman" w:cs="Times New Roman"/>
          <w:b/>
          <w:sz w:val="18"/>
          <w:szCs w:val="18"/>
        </w:rPr>
        <w:t>Antisocial Personality Disorder</w:t>
      </w:r>
      <w:proofErr w:type="gramEnd"/>
      <w:r w:rsidRPr="004C4CDA">
        <w:rPr>
          <w:rFonts w:ascii="Times New Roman" w:hAnsi="Times New Roman" w:cs="Times New Roman"/>
          <w:b/>
          <w:sz w:val="18"/>
          <w:szCs w:val="18"/>
        </w:rPr>
        <w:t>, the individual must be at least 18 years old and must have evidence of which disorder before age 15?</w:t>
      </w:r>
    </w:p>
    <w:p w14:paraId="211EFA8F" w14:textId="77777777" w:rsidR="00C92AA3" w:rsidRPr="000C4392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Conduct Disorder</w:t>
      </w:r>
    </w:p>
    <w:p w14:paraId="3C7F03D6" w14:textId="77777777" w:rsidR="00C92AA3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731F3">
        <w:rPr>
          <w:rFonts w:ascii="Times New Roman" w:hAnsi="Times New Roman" w:cs="Times New Roman"/>
          <w:bCs/>
          <w:sz w:val="18"/>
          <w:szCs w:val="18"/>
        </w:rPr>
        <w:t>Major Depression</w:t>
      </w:r>
    </w:p>
    <w:p w14:paraId="6FC2F1F2" w14:textId="77777777" w:rsidR="00C92AA3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731F3">
        <w:rPr>
          <w:rFonts w:ascii="Times New Roman" w:hAnsi="Times New Roman" w:cs="Times New Roman"/>
          <w:bCs/>
          <w:sz w:val="18"/>
          <w:szCs w:val="18"/>
        </w:rPr>
        <w:t>Anxiety Disorder</w:t>
      </w:r>
    </w:p>
    <w:p w14:paraId="24C8BC83" w14:textId="77777777" w:rsidR="00C92AA3" w:rsidRDefault="00C92AA3" w:rsidP="00C92AA3">
      <w:pPr>
        <w:pStyle w:val="ListeParagraf"/>
        <w:numPr>
          <w:ilvl w:val="0"/>
          <w:numId w:val="17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731F3">
        <w:rPr>
          <w:rFonts w:ascii="Times New Roman" w:hAnsi="Times New Roman" w:cs="Times New Roman"/>
          <w:bCs/>
          <w:sz w:val="18"/>
          <w:szCs w:val="18"/>
        </w:rPr>
        <w:t>Schizophrenia</w:t>
      </w:r>
    </w:p>
    <w:p w14:paraId="42A369B3" w14:textId="77777777" w:rsidR="00C92AA3" w:rsidRDefault="00C92AA3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80AB314" w14:textId="77777777" w:rsidR="0025671C" w:rsidRDefault="0025671C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BDE7145" w14:textId="77777777" w:rsidR="0025671C" w:rsidRDefault="0025671C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5A7FC51A" w14:textId="77777777" w:rsidR="0025671C" w:rsidRDefault="0025671C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E2F4551" w14:textId="77777777" w:rsidR="0025671C" w:rsidRDefault="0025671C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B236B41" w14:textId="77777777" w:rsidR="0025671C" w:rsidRDefault="0025671C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A67E566" w14:textId="77777777" w:rsidR="0025671C" w:rsidRDefault="0025671C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D565B82" w14:textId="77777777" w:rsidR="0025671C" w:rsidRPr="0025671C" w:rsidRDefault="0025671C" w:rsidP="0025671C">
      <w:pPr>
        <w:spacing w:line="276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121AD504" w14:textId="77777777" w:rsidR="00C92AA3" w:rsidRPr="004C4CDA" w:rsidRDefault="00C92AA3" w:rsidP="00C92AA3">
      <w:pPr>
        <w:pStyle w:val="ListeParagraf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C4CDA">
        <w:rPr>
          <w:rFonts w:ascii="Times New Roman" w:hAnsi="Times New Roman" w:cs="Times New Roman"/>
          <w:b/>
          <w:sz w:val="18"/>
          <w:szCs w:val="18"/>
        </w:rPr>
        <w:t>In the context of addiction, what is the term used to describe the need for increasingly larger amounts of a substance to achieve the desired effect?</w:t>
      </w:r>
    </w:p>
    <w:p w14:paraId="2A6ABDE4" w14:textId="77777777" w:rsidR="00C92AA3" w:rsidRDefault="00C92AA3" w:rsidP="00C92AA3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10B8">
        <w:rPr>
          <w:rFonts w:ascii="Times New Roman" w:hAnsi="Times New Roman" w:cs="Times New Roman"/>
          <w:bCs/>
          <w:sz w:val="18"/>
          <w:szCs w:val="18"/>
        </w:rPr>
        <w:t>Withdrawal</w:t>
      </w:r>
    </w:p>
    <w:p w14:paraId="5C039996" w14:textId="77777777" w:rsidR="00C92AA3" w:rsidRDefault="00C92AA3" w:rsidP="00C92AA3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10B8">
        <w:rPr>
          <w:rFonts w:ascii="Times New Roman" w:hAnsi="Times New Roman" w:cs="Times New Roman"/>
          <w:bCs/>
          <w:sz w:val="18"/>
          <w:szCs w:val="18"/>
        </w:rPr>
        <w:t>Intoxication</w:t>
      </w:r>
    </w:p>
    <w:p w14:paraId="1127ED75" w14:textId="77777777" w:rsidR="00C92AA3" w:rsidRPr="000C4392" w:rsidRDefault="00C92AA3" w:rsidP="00C92AA3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C4392">
        <w:rPr>
          <w:rFonts w:ascii="Times New Roman" w:hAnsi="Times New Roman" w:cs="Times New Roman"/>
          <w:bCs/>
          <w:sz w:val="18"/>
          <w:szCs w:val="18"/>
        </w:rPr>
        <w:t>Tolerance</w:t>
      </w:r>
    </w:p>
    <w:p w14:paraId="3A77EBE6" w14:textId="77777777" w:rsidR="0025671C" w:rsidRPr="0025671C" w:rsidRDefault="00C92AA3" w:rsidP="00457BDB">
      <w:pPr>
        <w:pStyle w:val="ListeParagraf"/>
        <w:numPr>
          <w:ilvl w:val="0"/>
          <w:numId w:val="19"/>
        </w:numPr>
        <w:spacing w:line="360" w:lineRule="auto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5671C">
        <w:rPr>
          <w:rFonts w:ascii="Times New Roman" w:hAnsi="Times New Roman" w:cs="Times New Roman"/>
          <w:bCs/>
          <w:sz w:val="18"/>
          <w:szCs w:val="18"/>
        </w:rPr>
        <w:t>Inhibition</w:t>
      </w:r>
    </w:p>
    <w:p w14:paraId="7039EC43" w14:textId="77777777" w:rsidR="0025671C" w:rsidRPr="0025671C" w:rsidRDefault="0025671C" w:rsidP="0025671C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D3A9DF6" w14:textId="629799B9" w:rsidR="00457BDB" w:rsidRPr="0025671C" w:rsidRDefault="00457BDB" w:rsidP="0025671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5671C">
        <w:rPr>
          <w:rFonts w:ascii="Times New Roman" w:hAnsi="Times New Roman" w:cs="Times New Roman"/>
          <w:b/>
          <w:sz w:val="18"/>
          <w:szCs w:val="18"/>
        </w:rPr>
        <w:t>What is the primary factor that differentiates a crime committed by a person with psychopathy from one committed by a person in a bipolar manic state?</w:t>
      </w:r>
    </w:p>
    <w:p w14:paraId="143F0D72" w14:textId="0876FAB9" w:rsidR="00457BDB" w:rsidRDefault="00457BDB" w:rsidP="00457BDB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D47754F" w14:textId="70FCBF56" w:rsidR="00457BDB" w:rsidRDefault="00106E60" w:rsidP="00457BDB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The potential for financial gain. </w:t>
      </w:r>
    </w:p>
    <w:p w14:paraId="1AB8003B" w14:textId="1C6DF102" w:rsidR="00106E60" w:rsidRDefault="00106E60" w:rsidP="00457BDB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The presence of deep remorse after the episode ends.</w:t>
      </w:r>
    </w:p>
    <w:p w14:paraId="6AC3A37A" w14:textId="6F94CA08" w:rsidR="00106E60" w:rsidRDefault="00106E60" w:rsidP="00106E60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The sexual desire.</w:t>
      </w:r>
    </w:p>
    <w:p w14:paraId="1A019BFC" w14:textId="097BBB96" w:rsidR="00106E60" w:rsidRDefault="00106E60" w:rsidP="00106E60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The depressive episode.</w:t>
      </w:r>
    </w:p>
    <w:p w14:paraId="7F514F52" w14:textId="77777777" w:rsidR="0025671C" w:rsidRDefault="0025671C" w:rsidP="0025671C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A632F9C" w14:textId="77777777" w:rsidR="0025671C" w:rsidRPr="00402C2A" w:rsidRDefault="0025671C" w:rsidP="0025671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02C2A">
        <w:rPr>
          <w:rFonts w:ascii="Times New Roman" w:hAnsi="Times New Roman" w:cs="Times New Roman"/>
          <w:b/>
          <w:sz w:val="18"/>
          <w:szCs w:val="18"/>
        </w:rPr>
        <w:t>What is the name of the structured measurement tool used in the Turkish probation system to determine the risks and needs of adult offenders?</w:t>
      </w:r>
    </w:p>
    <w:p w14:paraId="4A267A18" w14:textId="51A4EA1C" w:rsidR="0025671C" w:rsidRPr="0025671C" w:rsidRDefault="0025671C" w:rsidP="0025671C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5671C">
        <w:rPr>
          <w:rFonts w:ascii="Times New Roman" w:hAnsi="Times New Roman" w:cs="Times New Roman"/>
          <w:bCs/>
          <w:sz w:val="18"/>
          <w:szCs w:val="18"/>
        </w:rPr>
        <w:t>MMPI</w:t>
      </w:r>
    </w:p>
    <w:p w14:paraId="4126BF77" w14:textId="77777777" w:rsidR="0025671C" w:rsidRPr="0025671C" w:rsidRDefault="0025671C" w:rsidP="0025671C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5671C">
        <w:rPr>
          <w:rFonts w:ascii="Times New Roman" w:hAnsi="Times New Roman" w:cs="Times New Roman"/>
          <w:bCs/>
          <w:sz w:val="18"/>
          <w:szCs w:val="18"/>
        </w:rPr>
        <w:t>IQ Test</w:t>
      </w:r>
    </w:p>
    <w:p w14:paraId="068BFC6B" w14:textId="77777777" w:rsidR="0025671C" w:rsidRPr="0025671C" w:rsidRDefault="0025671C" w:rsidP="0025671C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5671C">
        <w:rPr>
          <w:rFonts w:ascii="Times New Roman" w:hAnsi="Times New Roman" w:cs="Times New Roman"/>
          <w:bCs/>
          <w:sz w:val="18"/>
          <w:szCs w:val="18"/>
        </w:rPr>
        <w:t>ARDEF</w:t>
      </w:r>
    </w:p>
    <w:p w14:paraId="435F5396" w14:textId="77777777" w:rsidR="0025671C" w:rsidRPr="0025671C" w:rsidRDefault="0025671C" w:rsidP="0025671C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5671C">
        <w:rPr>
          <w:rFonts w:ascii="Times New Roman" w:hAnsi="Times New Roman" w:cs="Times New Roman"/>
          <w:bCs/>
          <w:sz w:val="18"/>
          <w:szCs w:val="18"/>
        </w:rPr>
        <w:t>Rorschach Test</w:t>
      </w:r>
    </w:p>
    <w:p w14:paraId="3632DC25" w14:textId="559D976C" w:rsidR="00071B6E" w:rsidRDefault="00071B6E" w:rsidP="0025671C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60D1920" w14:textId="4A0024D1" w:rsidR="00402C2A" w:rsidRPr="00402C2A" w:rsidRDefault="001C044C" w:rsidP="001C044C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11. </w:t>
      </w:r>
      <w:r w:rsidR="00402C2A" w:rsidRPr="00402C2A">
        <w:rPr>
          <w:rFonts w:ascii="Times New Roman" w:hAnsi="Times New Roman" w:cs="Times New Roman"/>
          <w:b/>
          <w:sz w:val="18"/>
          <w:szCs w:val="18"/>
        </w:rPr>
        <w:t>Which of the following best defines physical abuse?</w:t>
      </w:r>
    </w:p>
    <w:p w14:paraId="1F89BEE3" w14:textId="77777777" w:rsidR="00402C2A" w:rsidRPr="00402C2A" w:rsidRDefault="00402C2A" w:rsidP="00402C2A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02C2A">
        <w:rPr>
          <w:rFonts w:ascii="Times New Roman" w:hAnsi="Times New Roman" w:cs="Times New Roman"/>
          <w:bCs/>
          <w:sz w:val="18"/>
          <w:szCs w:val="18"/>
        </w:rPr>
        <w:t>A.</w:t>
      </w:r>
      <w:r w:rsidRPr="00402C2A">
        <w:rPr>
          <w:rFonts w:ascii="Times New Roman" w:hAnsi="Times New Roman" w:cs="Times New Roman"/>
          <w:bCs/>
          <w:sz w:val="18"/>
          <w:szCs w:val="18"/>
        </w:rPr>
        <w:tab/>
        <w:t>Harm caused exclusively by using an object, such as a belt or a hose.</w:t>
      </w:r>
    </w:p>
    <w:p w14:paraId="026CD147" w14:textId="77777777" w:rsidR="00402C2A" w:rsidRPr="00402C2A" w:rsidRDefault="00402C2A" w:rsidP="00402C2A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02C2A">
        <w:rPr>
          <w:rFonts w:ascii="Times New Roman" w:hAnsi="Times New Roman" w:cs="Times New Roman"/>
          <w:bCs/>
          <w:sz w:val="18"/>
          <w:szCs w:val="18"/>
        </w:rPr>
        <w:t>B.</w:t>
      </w:r>
      <w:r w:rsidRPr="00402C2A">
        <w:rPr>
          <w:rFonts w:ascii="Times New Roman" w:hAnsi="Times New Roman" w:cs="Times New Roman"/>
          <w:bCs/>
          <w:sz w:val="18"/>
          <w:szCs w:val="18"/>
        </w:rPr>
        <w:tab/>
        <w:t>Any injury a child sustains due to a lack of caregiver supervision.</w:t>
      </w:r>
    </w:p>
    <w:p w14:paraId="23A536DC" w14:textId="77777777" w:rsidR="00402C2A" w:rsidRPr="00402C2A" w:rsidRDefault="00402C2A" w:rsidP="00402C2A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02C2A">
        <w:rPr>
          <w:rFonts w:ascii="Times New Roman" w:hAnsi="Times New Roman" w:cs="Times New Roman"/>
          <w:bCs/>
          <w:sz w:val="18"/>
          <w:szCs w:val="18"/>
        </w:rPr>
        <w:t>C.</w:t>
      </w:r>
      <w:r w:rsidRPr="00402C2A">
        <w:rPr>
          <w:rFonts w:ascii="Times New Roman" w:hAnsi="Times New Roman" w:cs="Times New Roman"/>
          <w:bCs/>
          <w:sz w:val="18"/>
          <w:szCs w:val="18"/>
        </w:rPr>
        <w:tab/>
        <w:t>Behavior that primarily harms a child's emotional or mental well-being.</w:t>
      </w:r>
    </w:p>
    <w:p w14:paraId="7936004F" w14:textId="143653E5" w:rsidR="00402C2A" w:rsidRDefault="00402C2A" w:rsidP="00402C2A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02C2A">
        <w:rPr>
          <w:rFonts w:ascii="Times New Roman" w:hAnsi="Times New Roman" w:cs="Times New Roman"/>
          <w:bCs/>
          <w:sz w:val="18"/>
          <w:szCs w:val="18"/>
        </w:rPr>
        <w:t>D.</w:t>
      </w:r>
      <w:r w:rsidRPr="00402C2A">
        <w:rPr>
          <w:rFonts w:ascii="Times New Roman" w:hAnsi="Times New Roman" w:cs="Times New Roman"/>
          <w:bCs/>
          <w:sz w:val="18"/>
          <w:szCs w:val="18"/>
        </w:rPr>
        <w:tab/>
        <w:t>Any non-accidental use of physical force that harms or endangers a child’s health or development.</w:t>
      </w:r>
    </w:p>
    <w:p w14:paraId="5B50BBBF" w14:textId="77777777" w:rsidR="00402C2A" w:rsidRDefault="00402C2A" w:rsidP="00402C2A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31B2467" w14:textId="77777777" w:rsidR="00402C2A" w:rsidRDefault="00402C2A" w:rsidP="00402C2A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140EED1" w14:textId="77777777" w:rsidR="00402C2A" w:rsidRDefault="00402C2A" w:rsidP="00402C2A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156AF3E" w14:textId="226DEAE6" w:rsidR="001C044C" w:rsidRPr="001C044C" w:rsidRDefault="001C044C" w:rsidP="001C044C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12. </w:t>
      </w:r>
      <w:r w:rsidRPr="001C044C">
        <w:rPr>
          <w:rFonts w:ascii="Times New Roman" w:hAnsi="Times New Roman" w:cs="Times New Roman"/>
          <w:b/>
          <w:sz w:val="18"/>
          <w:szCs w:val="18"/>
        </w:rPr>
        <w:t>According to TCK Article 103, which of the following relationships or situations is an aggravating circumstance that increases the penalty by half?</w:t>
      </w:r>
    </w:p>
    <w:p w14:paraId="558DC260" w14:textId="61096B56" w:rsidR="001C044C" w:rsidRPr="001C044C" w:rsidRDefault="001C044C" w:rsidP="001C044C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044C">
        <w:rPr>
          <w:rFonts w:ascii="Times New Roman" w:hAnsi="Times New Roman" w:cs="Times New Roman"/>
          <w:bCs/>
          <w:sz w:val="18"/>
          <w:szCs w:val="18"/>
        </w:rPr>
        <w:t>A-</w:t>
      </w:r>
      <w:r w:rsidR="00590C6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C044C">
        <w:rPr>
          <w:rFonts w:ascii="Times New Roman" w:hAnsi="Times New Roman" w:cs="Times New Roman"/>
          <w:bCs/>
          <w:sz w:val="18"/>
          <w:szCs w:val="18"/>
        </w:rPr>
        <w:t>The perpetrator has a prior conviction for a different crime.</w:t>
      </w:r>
    </w:p>
    <w:p w14:paraId="3A66C972" w14:textId="6A53E26F" w:rsidR="001C044C" w:rsidRPr="001C044C" w:rsidRDefault="001C044C" w:rsidP="001C044C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044C">
        <w:rPr>
          <w:rFonts w:ascii="Times New Roman" w:hAnsi="Times New Roman" w:cs="Times New Roman"/>
          <w:bCs/>
          <w:sz w:val="18"/>
          <w:szCs w:val="18"/>
        </w:rPr>
        <w:t>B-</w:t>
      </w:r>
      <w:r w:rsidR="00590C6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C044C">
        <w:rPr>
          <w:rFonts w:ascii="Times New Roman" w:hAnsi="Times New Roman" w:cs="Times New Roman"/>
          <w:bCs/>
          <w:sz w:val="18"/>
          <w:szCs w:val="18"/>
        </w:rPr>
        <w:t>The perpetrator was under the influence of alcohol during the crime.</w:t>
      </w:r>
    </w:p>
    <w:p w14:paraId="144AFBD3" w14:textId="3FF74524" w:rsidR="001C044C" w:rsidRPr="001C044C" w:rsidRDefault="001C044C" w:rsidP="001C044C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C044C">
        <w:rPr>
          <w:rFonts w:ascii="Times New Roman" w:hAnsi="Times New Roman" w:cs="Times New Roman"/>
          <w:bCs/>
          <w:sz w:val="18"/>
          <w:szCs w:val="18"/>
        </w:rPr>
        <w:t>C-</w:t>
      </w:r>
      <w:r w:rsidR="00590C6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C044C">
        <w:rPr>
          <w:rFonts w:ascii="Times New Roman" w:hAnsi="Times New Roman" w:cs="Times New Roman"/>
          <w:bCs/>
          <w:sz w:val="18"/>
          <w:szCs w:val="18"/>
        </w:rPr>
        <w:t>The crime took place in the victim’s home.</w:t>
      </w:r>
    </w:p>
    <w:p w14:paraId="074B2067" w14:textId="6075D82D" w:rsidR="00590C6E" w:rsidRPr="00590C6E" w:rsidRDefault="00590C6E" w:rsidP="00590C6E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D- </w:t>
      </w:r>
      <w:r w:rsidR="001C044C" w:rsidRPr="00590C6E">
        <w:rPr>
          <w:rFonts w:ascii="Times New Roman" w:hAnsi="Times New Roman" w:cs="Times New Roman"/>
          <w:bCs/>
          <w:sz w:val="18"/>
          <w:szCs w:val="18"/>
        </w:rPr>
        <w:t>The crime is committed by the victim’s teacher.</w:t>
      </w:r>
    </w:p>
    <w:p w14:paraId="3A6117E5" w14:textId="77777777" w:rsidR="00590C6E" w:rsidRDefault="00590C6E" w:rsidP="00590C6E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6A1348E" w14:textId="7B334D51" w:rsidR="00942345" w:rsidRPr="00651E60" w:rsidRDefault="00590C6E" w:rsidP="00942345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1E60">
        <w:rPr>
          <w:rFonts w:ascii="Times New Roman" w:hAnsi="Times New Roman" w:cs="Times New Roman"/>
          <w:b/>
          <w:sz w:val="18"/>
          <w:szCs w:val="18"/>
        </w:rPr>
        <w:t xml:space="preserve">13. </w:t>
      </w:r>
      <w:r w:rsidR="00942345" w:rsidRPr="00651E60">
        <w:rPr>
          <w:rFonts w:ascii="Times New Roman" w:hAnsi="Times New Roman" w:cs="Times New Roman"/>
          <w:b/>
          <w:sz w:val="18"/>
          <w:szCs w:val="18"/>
        </w:rPr>
        <w:t>Which of the following injury patterns is highly suspicious of abuse, even if the caregiver claims it was caused by a fall?</w:t>
      </w:r>
    </w:p>
    <w:p w14:paraId="116A056E" w14:textId="77777777" w:rsidR="00942345" w:rsidRPr="00942345" w:rsidRDefault="00942345" w:rsidP="00942345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42345">
        <w:rPr>
          <w:rFonts w:ascii="Times New Roman" w:hAnsi="Times New Roman" w:cs="Times New Roman"/>
          <w:bCs/>
          <w:sz w:val="18"/>
          <w:szCs w:val="18"/>
        </w:rPr>
        <w:t>A.</w:t>
      </w:r>
      <w:r w:rsidRPr="00942345">
        <w:rPr>
          <w:rFonts w:ascii="Times New Roman" w:hAnsi="Times New Roman" w:cs="Times New Roman"/>
          <w:bCs/>
          <w:sz w:val="18"/>
          <w:szCs w:val="18"/>
        </w:rPr>
        <w:tab/>
        <w:t>Bruising on the shins and knees.</w:t>
      </w:r>
    </w:p>
    <w:p w14:paraId="2B5EF845" w14:textId="77777777" w:rsidR="00942345" w:rsidRPr="00942345" w:rsidRDefault="00942345" w:rsidP="00942345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42345">
        <w:rPr>
          <w:rFonts w:ascii="Times New Roman" w:hAnsi="Times New Roman" w:cs="Times New Roman"/>
          <w:bCs/>
          <w:sz w:val="18"/>
          <w:szCs w:val="18"/>
        </w:rPr>
        <w:t>B.</w:t>
      </w:r>
      <w:r w:rsidRPr="00942345">
        <w:rPr>
          <w:rFonts w:ascii="Times New Roman" w:hAnsi="Times New Roman" w:cs="Times New Roman"/>
          <w:bCs/>
          <w:sz w:val="18"/>
          <w:szCs w:val="18"/>
        </w:rPr>
        <w:tab/>
        <w:t>Bruising around both eyes.</w:t>
      </w:r>
    </w:p>
    <w:p w14:paraId="75674874" w14:textId="77777777" w:rsidR="00942345" w:rsidRPr="00942345" w:rsidRDefault="00942345" w:rsidP="00942345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42345">
        <w:rPr>
          <w:rFonts w:ascii="Times New Roman" w:hAnsi="Times New Roman" w:cs="Times New Roman"/>
          <w:bCs/>
          <w:sz w:val="18"/>
          <w:szCs w:val="18"/>
        </w:rPr>
        <w:t>C.</w:t>
      </w:r>
      <w:r w:rsidRPr="00942345">
        <w:rPr>
          <w:rFonts w:ascii="Times New Roman" w:hAnsi="Times New Roman" w:cs="Times New Roman"/>
          <w:bCs/>
          <w:sz w:val="18"/>
          <w:szCs w:val="18"/>
        </w:rPr>
        <w:tab/>
        <w:t>A scrape on the chin or nose.</w:t>
      </w:r>
    </w:p>
    <w:p w14:paraId="169D07D6" w14:textId="16537EBB" w:rsidR="00590C6E" w:rsidRPr="00590C6E" w:rsidRDefault="00942345" w:rsidP="00942345">
      <w:pPr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42345">
        <w:rPr>
          <w:rFonts w:ascii="Times New Roman" w:hAnsi="Times New Roman" w:cs="Times New Roman"/>
          <w:bCs/>
          <w:sz w:val="18"/>
          <w:szCs w:val="18"/>
        </w:rPr>
        <w:t>D.</w:t>
      </w:r>
      <w:r w:rsidRPr="00942345">
        <w:rPr>
          <w:rFonts w:ascii="Times New Roman" w:hAnsi="Times New Roman" w:cs="Times New Roman"/>
          <w:bCs/>
          <w:sz w:val="18"/>
          <w:szCs w:val="18"/>
        </w:rPr>
        <w:tab/>
        <w:t>A single lesion on the palm of the hand.</w:t>
      </w:r>
    </w:p>
    <w:sectPr w:rsidR="00590C6E" w:rsidRPr="00590C6E" w:rsidSect="00C92AA3">
      <w:footerReference w:type="default" r:id="rId8"/>
      <w:type w:val="continuous"/>
      <w:pgSz w:w="11907" w:h="16840" w:code="9"/>
      <w:pgMar w:top="2268" w:right="1134" w:bottom="1985" w:left="1134" w:header="567" w:footer="50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24E9" w14:textId="77777777" w:rsidR="00B36260" w:rsidRDefault="00B36260" w:rsidP="00C92AA3">
      <w:r>
        <w:separator/>
      </w:r>
    </w:p>
  </w:endnote>
  <w:endnote w:type="continuationSeparator" w:id="0">
    <w:p w14:paraId="34C7D8B3" w14:textId="77777777" w:rsidR="00B36260" w:rsidRDefault="00B36260" w:rsidP="00C9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560" w:type="dxa"/>
      <w:jc w:val="center"/>
      <w:tblLayout w:type="fixed"/>
      <w:tblLook w:val="04A0" w:firstRow="1" w:lastRow="0" w:firstColumn="1" w:lastColumn="0" w:noHBand="0" w:noVBand="1"/>
    </w:tblPr>
    <w:tblGrid>
      <w:gridCol w:w="988"/>
      <w:gridCol w:w="1100"/>
      <w:gridCol w:w="683"/>
      <w:gridCol w:w="683"/>
      <w:gridCol w:w="683"/>
      <w:gridCol w:w="683"/>
      <w:gridCol w:w="683"/>
      <w:gridCol w:w="691"/>
      <w:gridCol w:w="583"/>
      <w:gridCol w:w="1100"/>
      <w:gridCol w:w="683"/>
    </w:tblGrid>
    <w:tr w:rsidR="00C92AA3" w:rsidRPr="00D85882" w14:paraId="2E6593C7" w14:textId="77777777" w:rsidTr="006B1B9C">
      <w:trPr>
        <w:jc w:val="center"/>
      </w:trPr>
      <w:tc>
        <w:tcPr>
          <w:tcW w:w="988" w:type="dxa"/>
          <w:vMerge w:val="restart"/>
          <w:vAlign w:val="center"/>
        </w:tcPr>
        <w:p w14:paraId="44174547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Question</w:t>
          </w:r>
        </w:p>
        <w:p w14:paraId="4BC989E9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LO</w:t>
          </w:r>
        </w:p>
      </w:tc>
      <w:tc>
        <w:tcPr>
          <w:tcW w:w="1100" w:type="dxa"/>
          <w:vAlign w:val="center"/>
        </w:tcPr>
        <w:p w14:paraId="0DBC96AD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  <w:tc>
        <w:tcPr>
          <w:tcW w:w="683" w:type="dxa"/>
          <w:vAlign w:val="center"/>
        </w:tcPr>
        <w:p w14:paraId="16ED14F6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2</w:t>
          </w:r>
        </w:p>
      </w:tc>
      <w:tc>
        <w:tcPr>
          <w:tcW w:w="683" w:type="dxa"/>
          <w:vAlign w:val="center"/>
        </w:tcPr>
        <w:p w14:paraId="2049D7FE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3</w:t>
          </w:r>
        </w:p>
      </w:tc>
      <w:tc>
        <w:tcPr>
          <w:tcW w:w="683" w:type="dxa"/>
          <w:vAlign w:val="center"/>
        </w:tcPr>
        <w:p w14:paraId="4BEFEEB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4</w:t>
          </w:r>
        </w:p>
      </w:tc>
      <w:tc>
        <w:tcPr>
          <w:tcW w:w="683" w:type="dxa"/>
          <w:vAlign w:val="center"/>
        </w:tcPr>
        <w:p w14:paraId="4EA581E0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</w:p>
      </w:tc>
      <w:tc>
        <w:tcPr>
          <w:tcW w:w="683" w:type="dxa"/>
          <w:vAlign w:val="center"/>
        </w:tcPr>
        <w:p w14:paraId="3E744C56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6</w:t>
          </w:r>
        </w:p>
      </w:tc>
      <w:tc>
        <w:tcPr>
          <w:tcW w:w="691" w:type="dxa"/>
          <w:vAlign w:val="center"/>
        </w:tcPr>
        <w:p w14:paraId="0EA1508B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7</w:t>
          </w:r>
        </w:p>
      </w:tc>
      <w:tc>
        <w:tcPr>
          <w:tcW w:w="583" w:type="dxa"/>
          <w:vAlign w:val="center"/>
        </w:tcPr>
        <w:p w14:paraId="5D9B9B0B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8</w:t>
          </w:r>
        </w:p>
      </w:tc>
      <w:tc>
        <w:tcPr>
          <w:tcW w:w="1100" w:type="dxa"/>
          <w:vAlign w:val="center"/>
        </w:tcPr>
        <w:p w14:paraId="3597D7D4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9</w:t>
          </w:r>
        </w:p>
      </w:tc>
      <w:tc>
        <w:tcPr>
          <w:tcW w:w="683" w:type="dxa"/>
          <w:vAlign w:val="center"/>
        </w:tcPr>
        <w:p w14:paraId="1D3FA9E6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10</w:t>
          </w:r>
        </w:p>
      </w:tc>
    </w:tr>
    <w:tr w:rsidR="00C92AA3" w:rsidRPr="00D85882" w14:paraId="74805F7C" w14:textId="77777777" w:rsidTr="006B1B9C">
      <w:trPr>
        <w:jc w:val="center"/>
      </w:trPr>
      <w:tc>
        <w:tcPr>
          <w:tcW w:w="988" w:type="dxa"/>
          <w:vMerge/>
          <w:vAlign w:val="center"/>
        </w:tcPr>
        <w:p w14:paraId="09E30E1E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100" w:type="dxa"/>
          <w:vAlign w:val="center"/>
        </w:tcPr>
        <w:p w14:paraId="66A139B0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</w:t>
          </w:r>
          <w:proofErr w:type="gramStart"/>
          <w:r w:rsidRPr="00D85882">
            <w:rPr>
              <w:rFonts w:ascii="Times New Roman" w:hAnsi="Times New Roman" w:cs="Times New Roman"/>
              <w:sz w:val="20"/>
              <w:szCs w:val="20"/>
            </w:rPr>
            <w:t>1,LO</w:t>
          </w:r>
          <w:proofErr w:type="gramEnd"/>
          <w:r w:rsidRPr="00D85882"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  <w:tc>
        <w:tcPr>
          <w:tcW w:w="683" w:type="dxa"/>
          <w:vAlign w:val="center"/>
        </w:tcPr>
        <w:p w14:paraId="522EF5E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LO2</w:t>
          </w:r>
        </w:p>
      </w:tc>
      <w:tc>
        <w:tcPr>
          <w:tcW w:w="683" w:type="dxa"/>
          <w:vAlign w:val="center"/>
        </w:tcPr>
        <w:p w14:paraId="6E9C2DAD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LO3</w:t>
          </w:r>
        </w:p>
      </w:tc>
      <w:tc>
        <w:tcPr>
          <w:tcW w:w="683" w:type="dxa"/>
          <w:vAlign w:val="center"/>
        </w:tcPr>
        <w:p w14:paraId="78913DBB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LO3</w:t>
          </w:r>
        </w:p>
      </w:tc>
      <w:tc>
        <w:tcPr>
          <w:tcW w:w="683" w:type="dxa"/>
          <w:vAlign w:val="center"/>
        </w:tcPr>
        <w:p w14:paraId="76FA20BF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LO3</w:t>
          </w:r>
        </w:p>
      </w:tc>
      <w:tc>
        <w:tcPr>
          <w:tcW w:w="683" w:type="dxa"/>
          <w:vAlign w:val="center"/>
        </w:tcPr>
        <w:p w14:paraId="74C73C4A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LO4</w:t>
          </w:r>
        </w:p>
      </w:tc>
      <w:tc>
        <w:tcPr>
          <w:tcW w:w="691" w:type="dxa"/>
          <w:vAlign w:val="center"/>
        </w:tcPr>
        <w:p w14:paraId="1A60DB4C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</w:t>
          </w:r>
          <w:proofErr w:type="gramStart"/>
          <w:r w:rsidRPr="00D85882">
            <w:rPr>
              <w:rFonts w:ascii="Times New Roman" w:hAnsi="Times New Roman" w:cs="Times New Roman"/>
              <w:sz w:val="20"/>
              <w:szCs w:val="20"/>
            </w:rPr>
            <w:t>4,LO</w:t>
          </w:r>
          <w:proofErr w:type="gramEnd"/>
          <w:r w:rsidRPr="00D85882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583" w:type="dxa"/>
          <w:vAlign w:val="center"/>
        </w:tcPr>
        <w:p w14:paraId="10C9A231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1100" w:type="dxa"/>
          <w:vAlign w:val="center"/>
        </w:tcPr>
        <w:p w14:paraId="225FF264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683" w:type="dxa"/>
          <w:vAlign w:val="center"/>
        </w:tcPr>
        <w:p w14:paraId="55E2AFD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</w:tr>
    <w:tr w:rsidR="00C92AA3" w:rsidRPr="00D85882" w14:paraId="77C5DAD8" w14:textId="77777777" w:rsidTr="006B1B9C">
      <w:trPr>
        <w:jc w:val="center"/>
      </w:trPr>
      <w:tc>
        <w:tcPr>
          <w:tcW w:w="988" w:type="dxa"/>
          <w:vMerge/>
          <w:vAlign w:val="center"/>
        </w:tcPr>
        <w:p w14:paraId="7BDC0178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100" w:type="dxa"/>
          <w:vAlign w:val="center"/>
        </w:tcPr>
        <w:p w14:paraId="42314850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11</w:t>
          </w:r>
        </w:p>
      </w:tc>
      <w:tc>
        <w:tcPr>
          <w:tcW w:w="683" w:type="dxa"/>
          <w:vAlign w:val="center"/>
        </w:tcPr>
        <w:p w14:paraId="77AFF84E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12</w:t>
          </w:r>
        </w:p>
      </w:tc>
      <w:tc>
        <w:tcPr>
          <w:tcW w:w="683" w:type="dxa"/>
          <w:vAlign w:val="center"/>
        </w:tcPr>
        <w:p w14:paraId="34D5C0F9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13</w:t>
          </w:r>
        </w:p>
      </w:tc>
      <w:tc>
        <w:tcPr>
          <w:tcW w:w="683" w:type="dxa"/>
          <w:vAlign w:val="center"/>
        </w:tcPr>
        <w:p w14:paraId="0758D505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14</w:t>
          </w:r>
        </w:p>
      </w:tc>
      <w:tc>
        <w:tcPr>
          <w:tcW w:w="683" w:type="dxa"/>
          <w:vAlign w:val="center"/>
        </w:tcPr>
        <w:p w14:paraId="75F0DC02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15</w:t>
          </w:r>
        </w:p>
      </w:tc>
      <w:tc>
        <w:tcPr>
          <w:tcW w:w="683" w:type="dxa"/>
          <w:vAlign w:val="center"/>
        </w:tcPr>
        <w:p w14:paraId="34352599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16</w:t>
          </w:r>
        </w:p>
      </w:tc>
      <w:tc>
        <w:tcPr>
          <w:tcW w:w="691" w:type="dxa"/>
          <w:vAlign w:val="center"/>
        </w:tcPr>
        <w:p w14:paraId="75F03592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17</w:t>
          </w:r>
        </w:p>
      </w:tc>
      <w:tc>
        <w:tcPr>
          <w:tcW w:w="583" w:type="dxa"/>
          <w:vAlign w:val="center"/>
        </w:tcPr>
        <w:p w14:paraId="1B441DD3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18</w:t>
          </w:r>
        </w:p>
      </w:tc>
      <w:tc>
        <w:tcPr>
          <w:tcW w:w="1100" w:type="dxa"/>
          <w:vAlign w:val="center"/>
        </w:tcPr>
        <w:p w14:paraId="1F38DDD4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19</w:t>
          </w:r>
        </w:p>
      </w:tc>
      <w:tc>
        <w:tcPr>
          <w:tcW w:w="683" w:type="dxa"/>
          <w:vAlign w:val="center"/>
        </w:tcPr>
        <w:p w14:paraId="63A2CE01" w14:textId="77777777" w:rsidR="00C92AA3" w:rsidRPr="00D85882" w:rsidRDefault="00C92AA3" w:rsidP="00D8588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b/>
              <w:bCs/>
              <w:sz w:val="20"/>
              <w:szCs w:val="20"/>
            </w:rPr>
            <w:t>20</w:t>
          </w:r>
        </w:p>
      </w:tc>
    </w:tr>
    <w:tr w:rsidR="00C92AA3" w:rsidRPr="00D85882" w14:paraId="24E2BA6C" w14:textId="77777777" w:rsidTr="006B1B9C">
      <w:trPr>
        <w:jc w:val="center"/>
      </w:trPr>
      <w:tc>
        <w:tcPr>
          <w:tcW w:w="988" w:type="dxa"/>
          <w:vMerge/>
          <w:vAlign w:val="center"/>
        </w:tcPr>
        <w:p w14:paraId="7C69928A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1100" w:type="dxa"/>
          <w:vAlign w:val="center"/>
        </w:tcPr>
        <w:p w14:paraId="7927C4EB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683" w:type="dxa"/>
          <w:vAlign w:val="center"/>
        </w:tcPr>
        <w:p w14:paraId="05BA7744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85882">
            <w:rPr>
              <w:rFonts w:ascii="Times New Roman" w:hAnsi="Times New Roman" w:cs="Times New Roman"/>
              <w:sz w:val="20"/>
              <w:szCs w:val="20"/>
            </w:rPr>
            <w:t>LO5</w:t>
          </w:r>
        </w:p>
      </w:tc>
      <w:tc>
        <w:tcPr>
          <w:tcW w:w="683" w:type="dxa"/>
          <w:vAlign w:val="center"/>
        </w:tcPr>
        <w:p w14:paraId="5D7E23F9" w14:textId="77777777" w:rsidR="00C92AA3" w:rsidRPr="006053E1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83" w:type="dxa"/>
          <w:vAlign w:val="center"/>
        </w:tcPr>
        <w:p w14:paraId="4B36F11B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83" w:type="dxa"/>
          <w:vAlign w:val="center"/>
        </w:tcPr>
        <w:p w14:paraId="15CC76FF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83" w:type="dxa"/>
          <w:vAlign w:val="center"/>
        </w:tcPr>
        <w:p w14:paraId="5FFDD479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691" w:type="dxa"/>
          <w:vAlign w:val="center"/>
        </w:tcPr>
        <w:p w14:paraId="27CD1CDF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6053E1"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583" w:type="dxa"/>
          <w:vAlign w:val="center"/>
        </w:tcPr>
        <w:p w14:paraId="02D9549B" w14:textId="77777777" w:rsidR="00C92AA3" w:rsidRPr="00D62EB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LO6</w:t>
          </w:r>
        </w:p>
      </w:tc>
      <w:tc>
        <w:tcPr>
          <w:tcW w:w="1100" w:type="dxa"/>
          <w:vAlign w:val="center"/>
        </w:tcPr>
        <w:p w14:paraId="668F7D9F" w14:textId="77777777" w:rsidR="00C92AA3" w:rsidRPr="00D8588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LO</w:t>
          </w: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6,LO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683" w:type="dxa"/>
          <w:vAlign w:val="center"/>
        </w:tcPr>
        <w:p w14:paraId="29D32943" w14:textId="77777777" w:rsidR="00C92AA3" w:rsidRPr="00D62EB2" w:rsidRDefault="00C92AA3" w:rsidP="00B731F3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62EB2">
            <w:rPr>
              <w:rFonts w:ascii="Times New Roman" w:hAnsi="Times New Roman" w:cs="Times New Roman"/>
              <w:sz w:val="20"/>
              <w:szCs w:val="20"/>
            </w:rPr>
            <w:t>LO7</w:t>
          </w:r>
        </w:p>
      </w:tc>
    </w:tr>
  </w:tbl>
  <w:p w14:paraId="291674DD" w14:textId="77777777" w:rsidR="00C92AA3" w:rsidRPr="00027F1C" w:rsidRDefault="00C92AA3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4C1F" w14:textId="77777777" w:rsidR="00B36260" w:rsidRDefault="00B36260" w:rsidP="00C92AA3">
      <w:r>
        <w:separator/>
      </w:r>
    </w:p>
  </w:footnote>
  <w:footnote w:type="continuationSeparator" w:id="0">
    <w:p w14:paraId="10294F2C" w14:textId="77777777" w:rsidR="00B36260" w:rsidRDefault="00B36260" w:rsidP="00C9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C92AA3" w14:paraId="0D2C8833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6C8B74A" w14:textId="77777777" w:rsidR="00C92AA3" w:rsidRPr="0064649F" w:rsidRDefault="00C92AA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2EC4F32D" wp14:editId="54B1CD21">
                <wp:extent cx="1816100" cy="403319"/>
                <wp:effectExtent l="0" t="0" r="0" b="0"/>
                <wp:docPr id="112972645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2AA3" w14:paraId="25CBC47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0071B8D0" w14:textId="77777777" w:rsidR="00C92AA3" w:rsidRDefault="00C92AA3"/>
      </w:tc>
    </w:tr>
    <w:tr w:rsidR="00C92AA3" w14:paraId="469BBBA8" w14:textId="77777777" w:rsidTr="000F0643">
      <w:trPr>
        <w:trHeight w:val="253"/>
        <w:jc w:val="center"/>
      </w:trPr>
      <w:tc>
        <w:tcPr>
          <w:tcW w:w="3949" w:type="dxa"/>
          <w:vMerge/>
        </w:tcPr>
        <w:p w14:paraId="153C5529" w14:textId="77777777" w:rsidR="00C92AA3" w:rsidRDefault="00C92AA3"/>
      </w:tc>
    </w:tr>
    <w:tr w:rsidR="00C92AA3" w14:paraId="0A38D92C" w14:textId="77777777" w:rsidTr="000F0643">
      <w:trPr>
        <w:trHeight w:val="253"/>
        <w:jc w:val="center"/>
      </w:trPr>
      <w:tc>
        <w:tcPr>
          <w:tcW w:w="3949" w:type="dxa"/>
          <w:vMerge/>
        </w:tcPr>
        <w:p w14:paraId="5F7AEF3D" w14:textId="77777777" w:rsidR="00C92AA3" w:rsidRDefault="00C92AA3"/>
      </w:tc>
    </w:tr>
    <w:tr w:rsidR="00C92AA3" w14:paraId="31B8BBF5" w14:textId="77777777" w:rsidTr="000F0643">
      <w:trPr>
        <w:trHeight w:val="253"/>
        <w:jc w:val="center"/>
      </w:trPr>
      <w:tc>
        <w:tcPr>
          <w:tcW w:w="3949" w:type="dxa"/>
          <w:vMerge/>
        </w:tcPr>
        <w:p w14:paraId="41F01093" w14:textId="77777777" w:rsidR="00C92AA3" w:rsidRDefault="00C92AA3"/>
      </w:tc>
    </w:tr>
    <w:tr w:rsidR="00C92AA3" w14:paraId="4749A2EB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170F76B4" w14:textId="0F5BFA3E" w:rsidR="00C92AA3" w:rsidRPr="003F5B91" w:rsidRDefault="00C92AA3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PREP EXAM</w:t>
          </w:r>
        </w:p>
      </w:tc>
    </w:tr>
  </w:tbl>
  <w:p w14:paraId="6EFBEECE" w14:textId="77777777" w:rsidR="00C92AA3" w:rsidRPr="000A6771" w:rsidRDefault="00C92AA3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B85"/>
    <w:multiLevelType w:val="hybridMultilevel"/>
    <w:tmpl w:val="FC5C08C8"/>
    <w:lvl w:ilvl="0" w:tplc="478E9F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16CB"/>
    <w:multiLevelType w:val="hybridMultilevel"/>
    <w:tmpl w:val="9C028DBC"/>
    <w:lvl w:ilvl="0" w:tplc="C6ECC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A2F94"/>
    <w:multiLevelType w:val="hybridMultilevel"/>
    <w:tmpl w:val="51FA7BE2"/>
    <w:lvl w:ilvl="0" w:tplc="FDEE28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A6371A"/>
    <w:multiLevelType w:val="hybridMultilevel"/>
    <w:tmpl w:val="4D7C12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07D9"/>
    <w:multiLevelType w:val="hybridMultilevel"/>
    <w:tmpl w:val="7090C57A"/>
    <w:lvl w:ilvl="0" w:tplc="4B68514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30278"/>
    <w:multiLevelType w:val="hybridMultilevel"/>
    <w:tmpl w:val="05A04BE8"/>
    <w:lvl w:ilvl="0" w:tplc="E75A2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A623C8"/>
    <w:multiLevelType w:val="hybridMultilevel"/>
    <w:tmpl w:val="A538D274"/>
    <w:lvl w:ilvl="0" w:tplc="38964024">
      <w:start w:val="1"/>
      <w:numFmt w:val="upperLetter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24463"/>
    <w:multiLevelType w:val="hybridMultilevel"/>
    <w:tmpl w:val="D5A6E1CE"/>
    <w:lvl w:ilvl="0" w:tplc="04EC246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47688"/>
    <w:multiLevelType w:val="hybridMultilevel"/>
    <w:tmpl w:val="B016D30A"/>
    <w:lvl w:ilvl="0" w:tplc="271CD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826FC"/>
    <w:multiLevelType w:val="hybridMultilevel"/>
    <w:tmpl w:val="7B96A8DE"/>
    <w:lvl w:ilvl="0" w:tplc="E40C31A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053BDF"/>
    <w:multiLevelType w:val="hybridMultilevel"/>
    <w:tmpl w:val="DFE0246A"/>
    <w:lvl w:ilvl="0" w:tplc="70B8E4F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D6EE1"/>
    <w:multiLevelType w:val="hybridMultilevel"/>
    <w:tmpl w:val="A6E631F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F4CFC"/>
    <w:multiLevelType w:val="hybridMultilevel"/>
    <w:tmpl w:val="8A3EE4E4"/>
    <w:lvl w:ilvl="0" w:tplc="AF52837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44BD"/>
    <w:multiLevelType w:val="hybridMultilevel"/>
    <w:tmpl w:val="0BC24EAA"/>
    <w:lvl w:ilvl="0" w:tplc="2E66739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697320"/>
    <w:multiLevelType w:val="hybridMultilevel"/>
    <w:tmpl w:val="FF3899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0529B"/>
    <w:multiLevelType w:val="hybridMultilevel"/>
    <w:tmpl w:val="1262B552"/>
    <w:lvl w:ilvl="0" w:tplc="9050CE7C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95E36"/>
    <w:multiLevelType w:val="hybridMultilevel"/>
    <w:tmpl w:val="599AE64E"/>
    <w:lvl w:ilvl="0" w:tplc="3A124A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5A29AF"/>
    <w:multiLevelType w:val="hybridMultilevel"/>
    <w:tmpl w:val="28906632"/>
    <w:lvl w:ilvl="0" w:tplc="C262C16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C297A"/>
    <w:multiLevelType w:val="hybridMultilevel"/>
    <w:tmpl w:val="3AC2A0BC"/>
    <w:lvl w:ilvl="0" w:tplc="047A37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ED2965"/>
    <w:multiLevelType w:val="hybridMultilevel"/>
    <w:tmpl w:val="CE900C6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0320"/>
    <w:multiLevelType w:val="hybridMultilevel"/>
    <w:tmpl w:val="39D276C2"/>
    <w:lvl w:ilvl="0" w:tplc="80222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DA3EAA"/>
    <w:multiLevelType w:val="hybridMultilevel"/>
    <w:tmpl w:val="F7787396"/>
    <w:lvl w:ilvl="0" w:tplc="5EE83F8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916730"/>
    <w:multiLevelType w:val="hybridMultilevel"/>
    <w:tmpl w:val="88E8B746"/>
    <w:lvl w:ilvl="0" w:tplc="852A468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9E502B"/>
    <w:multiLevelType w:val="hybridMultilevel"/>
    <w:tmpl w:val="0CF8F840"/>
    <w:lvl w:ilvl="0" w:tplc="ABE86C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033698">
    <w:abstractNumId w:val="0"/>
  </w:num>
  <w:num w:numId="2" w16cid:durableId="791629600">
    <w:abstractNumId w:val="11"/>
  </w:num>
  <w:num w:numId="3" w16cid:durableId="1515077173">
    <w:abstractNumId w:val="3"/>
  </w:num>
  <w:num w:numId="4" w16cid:durableId="512761855">
    <w:abstractNumId w:val="15"/>
  </w:num>
  <w:num w:numId="5" w16cid:durableId="1418013635">
    <w:abstractNumId w:val="8"/>
  </w:num>
  <w:num w:numId="6" w16cid:durableId="1385376127">
    <w:abstractNumId w:val="16"/>
  </w:num>
  <w:num w:numId="7" w16cid:durableId="1381631461">
    <w:abstractNumId w:val="1"/>
  </w:num>
  <w:num w:numId="8" w16cid:durableId="65803181">
    <w:abstractNumId w:val="18"/>
  </w:num>
  <w:num w:numId="9" w16cid:durableId="1675255157">
    <w:abstractNumId w:val="9"/>
  </w:num>
  <w:num w:numId="10" w16cid:durableId="4750670">
    <w:abstractNumId w:val="19"/>
  </w:num>
  <w:num w:numId="11" w16cid:durableId="1929847627">
    <w:abstractNumId w:val="20"/>
  </w:num>
  <w:num w:numId="12" w16cid:durableId="1003583729">
    <w:abstractNumId w:val="5"/>
  </w:num>
  <w:num w:numId="13" w16cid:durableId="1513914053">
    <w:abstractNumId w:val="21"/>
  </w:num>
  <w:num w:numId="14" w16cid:durableId="1129396385">
    <w:abstractNumId w:val="22"/>
  </w:num>
  <w:num w:numId="15" w16cid:durableId="1861889234">
    <w:abstractNumId w:val="4"/>
  </w:num>
  <w:num w:numId="16" w16cid:durableId="646593490">
    <w:abstractNumId w:val="13"/>
  </w:num>
  <w:num w:numId="17" w16cid:durableId="293678946">
    <w:abstractNumId w:val="2"/>
  </w:num>
  <w:num w:numId="18" w16cid:durableId="1176581733">
    <w:abstractNumId w:val="7"/>
  </w:num>
  <w:num w:numId="19" w16cid:durableId="2040662437">
    <w:abstractNumId w:val="6"/>
  </w:num>
  <w:num w:numId="20" w16cid:durableId="157816471">
    <w:abstractNumId w:val="17"/>
  </w:num>
  <w:num w:numId="21" w16cid:durableId="556403079">
    <w:abstractNumId w:val="10"/>
  </w:num>
  <w:num w:numId="22" w16cid:durableId="1081414191">
    <w:abstractNumId w:val="23"/>
  </w:num>
  <w:num w:numId="23" w16cid:durableId="234239655">
    <w:abstractNumId w:val="12"/>
  </w:num>
  <w:num w:numId="24" w16cid:durableId="207762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4E"/>
    <w:rsid w:val="00071B6E"/>
    <w:rsid w:val="00106E60"/>
    <w:rsid w:val="001C044C"/>
    <w:rsid w:val="001C0520"/>
    <w:rsid w:val="0025671C"/>
    <w:rsid w:val="00336B4E"/>
    <w:rsid w:val="003F1FC1"/>
    <w:rsid w:val="00402C2A"/>
    <w:rsid w:val="00457BDB"/>
    <w:rsid w:val="00590C6E"/>
    <w:rsid w:val="005F365F"/>
    <w:rsid w:val="00651E60"/>
    <w:rsid w:val="0078659A"/>
    <w:rsid w:val="00791B85"/>
    <w:rsid w:val="008873FC"/>
    <w:rsid w:val="00942345"/>
    <w:rsid w:val="00B36260"/>
    <w:rsid w:val="00C744B0"/>
    <w:rsid w:val="00C92AA3"/>
    <w:rsid w:val="00CE3254"/>
    <w:rsid w:val="00CE32B8"/>
    <w:rsid w:val="00D3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9681"/>
  <w15:chartTrackingRefBased/>
  <w15:docId w15:val="{8A22FA09-7337-48F9-BAD6-99AA5AD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2AA3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en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3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6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6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6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6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6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6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6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6B4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6B4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6B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6B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6B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6B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6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6B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6B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6B4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6B4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6B4E"/>
    <w:rPr>
      <w:b/>
      <w:bCs/>
      <w:smallCaps/>
      <w:color w:val="2F5496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C92A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2AA3"/>
    <w:rPr>
      <w:rFonts w:ascii="Caladea" w:eastAsia="Caladea" w:hAnsi="Caladea" w:cs="Caladea"/>
      <w:kern w:val="0"/>
      <w:lang w:val="en"/>
      <w14:ligatures w14:val="none"/>
    </w:rPr>
  </w:style>
  <w:style w:type="table" w:styleId="TabloKlavuzu">
    <w:name w:val="Table Grid"/>
    <w:basedOn w:val="NormalTablo"/>
    <w:uiPriority w:val="59"/>
    <w:rsid w:val="00C92AA3"/>
    <w:pPr>
      <w:spacing w:after="0" w:line="240" w:lineRule="auto"/>
    </w:pPr>
    <w:rPr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2A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2AA3"/>
    <w:rPr>
      <w:rFonts w:ascii="Caladea" w:eastAsia="Caladea" w:hAnsi="Caladea" w:cs="Caladea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ERK</dc:creator>
  <cp:keywords/>
  <dc:description/>
  <cp:lastModifiedBy>Aykut ERK</cp:lastModifiedBy>
  <cp:revision>21</cp:revision>
  <dcterms:created xsi:type="dcterms:W3CDTF">2026-03-23T18:45:00Z</dcterms:created>
  <dcterms:modified xsi:type="dcterms:W3CDTF">2026-05-21T09:34:00Z</dcterms:modified>
</cp:coreProperties>
</file>