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6945" w:rsidRPr="00965689" w:rsidRDefault="00F96945" w:rsidP="00DF5CC2">
      <w:pPr>
        <w:tabs>
          <w:tab w:val="left" w:pos="7655"/>
        </w:tabs>
        <w:spacing w:line="360" w:lineRule="auto"/>
        <w:jc w:val="center"/>
        <w:rPr>
          <w:rFonts w:ascii="Times New Roman" w:hAnsi="Times New Roman" w:cs="Times New Roman"/>
          <w:b/>
          <w:sz w:val="24"/>
          <w:szCs w:val="24"/>
          <w:lang w:val="en-GB"/>
        </w:rPr>
      </w:pPr>
      <w:r w:rsidRPr="00965689">
        <w:rPr>
          <w:rFonts w:ascii="Times New Roman" w:hAnsi="Times New Roman" w:cs="Times New Roman"/>
          <w:b/>
          <w:sz w:val="24"/>
          <w:szCs w:val="24"/>
          <w:lang w:val="en-GB"/>
        </w:rPr>
        <w:t>ÇAĞ UNIVERSITY</w:t>
      </w:r>
    </w:p>
    <w:p w:rsidR="00F96945" w:rsidRPr="00965689" w:rsidRDefault="00D205A0" w:rsidP="00DF5CC2">
      <w:pPr>
        <w:spacing w:line="360" w:lineRule="auto"/>
        <w:jc w:val="center"/>
        <w:rPr>
          <w:rFonts w:ascii="Times New Roman" w:hAnsi="Times New Roman" w:cs="Times New Roman"/>
          <w:b/>
          <w:sz w:val="24"/>
          <w:szCs w:val="24"/>
          <w:lang w:val="en-GB"/>
        </w:rPr>
      </w:pPr>
      <w:r w:rsidRPr="00965689">
        <w:rPr>
          <w:rFonts w:ascii="Times New Roman" w:hAnsi="Times New Roman" w:cs="Times New Roman"/>
          <w:b/>
          <w:sz w:val="24"/>
          <w:szCs w:val="24"/>
          <w:lang w:val="en-GB"/>
        </w:rPr>
        <w:t>202</w:t>
      </w:r>
      <w:r w:rsidR="00AC0A4B">
        <w:rPr>
          <w:rFonts w:ascii="Times New Roman" w:hAnsi="Times New Roman" w:cs="Times New Roman"/>
          <w:b/>
          <w:sz w:val="24"/>
          <w:szCs w:val="24"/>
          <w:lang w:val="en-GB"/>
        </w:rPr>
        <w:t>5</w:t>
      </w:r>
      <w:r w:rsidRPr="00965689">
        <w:rPr>
          <w:rFonts w:ascii="Times New Roman" w:hAnsi="Times New Roman" w:cs="Times New Roman"/>
          <w:b/>
          <w:sz w:val="24"/>
          <w:szCs w:val="24"/>
          <w:lang w:val="en-GB"/>
        </w:rPr>
        <w:t>-202</w:t>
      </w:r>
      <w:r w:rsidR="00AC0A4B">
        <w:rPr>
          <w:rFonts w:ascii="Times New Roman" w:hAnsi="Times New Roman" w:cs="Times New Roman"/>
          <w:b/>
          <w:sz w:val="24"/>
          <w:szCs w:val="24"/>
          <w:lang w:val="en-GB"/>
        </w:rPr>
        <w:t>6</w:t>
      </w:r>
      <w:r w:rsidR="00F96945" w:rsidRPr="00965689">
        <w:rPr>
          <w:rFonts w:ascii="Times New Roman" w:hAnsi="Times New Roman" w:cs="Times New Roman"/>
          <w:b/>
          <w:sz w:val="24"/>
          <w:szCs w:val="24"/>
          <w:lang w:val="en-GB"/>
        </w:rPr>
        <w:t xml:space="preserve"> </w:t>
      </w:r>
      <w:r w:rsidR="00AC0A4B">
        <w:rPr>
          <w:rFonts w:ascii="Times New Roman" w:hAnsi="Times New Roman" w:cs="Times New Roman"/>
          <w:b/>
          <w:sz w:val="24"/>
          <w:szCs w:val="24"/>
          <w:lang w:val="en-GB"/>
        </w:rPr>
        <w:t>FALL</w:t>
      </w:r>
      <w:r w:rsidR="00A94259">
        <w:rPr>
          <w:rFonts w:ascii="Times New Roman" w:hAnsi="Times New Roman" w:cs="Times New Roman"/>
          <w:b/>
          <w:sz w:val="24"/>
          <w:szCs w:val="24"/>
          <w:lang w:val="en-GB"/>
        </w:rPr>
        <w:t xml:space="preserve"> </w:t>
      </w:r>
      <w:r w:rsidR="00F96945" w:rsidRPr="00965689">
        <w:rPr>
          <w:rFonts w:ascii="Times New Roman" w:hAnsi="Times New Roman" w:cs="Times New Roman"/>
          <w:b/>
          <w:sz w:val="24"/>
          <w:szCs w:val="24"/>
          <w:lang w:val="en-GB"/>
        </w:rPr>
        <w:t>ACADEMIC SEMESTER MIDTERM ASSIGNMENT FOR</w:t>
      </w:r>
    </w:p>
    <w:p w:rsidR="00F96945" w:rsidRPr="00965689" w:rsidRDefault="003558E5" w:rsidP="00DF5CC2">
      <w:pPr>
        <w:spacing w:line="360" w:lineRule="auto"/>
        <w:jc w:val="center"/>
        <w:rPr>
          <w:rFonts w:ascii="Times New Roman" w:hAnsi="Times New Roman" w:cs="Times New Roman"/>
          <w:sz w:val="24"/>
          <w:szCs w:val="24"/>
          <w:lang w:val="en-GB"/>
        </w:rPr>
      </w:pPr>
      <w:r w:rsidRPr="00965689">
        <w:rPr>
          <w:rFonts w:ascii="Times New Roman" w:hAnsi="Times New Roman" w:cs="Times New Roman"/>
          <w:b/>
          <w:sz w:val="24"/>
          <w:szCs w:val="24"/>
          <w:lang w:val="en-GB"/>
        </w:rPr>
        <w:t>ELT 541</w:t>
      </w:r>
      <w:r w:rsidR="009D045C" w:rsidRPr="00965689">
        <w:rPr>
          <w:rFonts w:ascii="Times New Roman" w:hAnsi="Times New Roman" w:cs="Times New Roman"/>
          <w:b/>
          <w:sz w:val="24"/>
          <w:szCs w:val="24"/>
          <w:lang w:val="en-GB"/>
        </w:rPr>
        <w:t xml:space="preserve"> CRITICAL </w:t>
      </w:r>
      <w:r w:rsidRPr="00965689">
        <w:rPr>
          <w:rFonts w:ascii="Times New Roman" w:hAnsi="Times New Roman" w:cs="Times New Roman"/>
          <w:b/>
          <w:sz w:val="24"/>
          <w:szCs w:val="24"/>
          <w:lang w:val="en-GB"/>
        </w:rPr>
        <w:t>DISCOURSE ANALYSIS</w:t>
      </w:r>
    </w:p>
    <w:p w:rsidR="00EF13A0" w:rsidRDefault="000901E1" w:rsidP="00D25D3C">
      <w:pPr>
        <w:pStyle w:val="Balk1"/>
        <w:numPr>
          <w:ilvl w:val="0"/>
          <w:numId w:val="1"/>
        </w:numPr>
        <w:spacing w:line="240" w:lineRule="auto"/>
        <w:jc w:val="both"/>
        <w:rPr>
          <w:rFonts w:ascii="Times New Roman" w:eastAsia="Times New Roman" w:hAnsi="Times New Roman" w:cs="Times New Roman"/>
          <w:b w:val="0"/>
          <w:bCs w:val="0"/>
          <w:color w:val="0D0D0D"/>
          <w:kern w:val="36"/>
          <w:sz w:val="24"/>
          <w:szCs w:val="24"/>
          <w:bdr w:val="none" w:sz="0" w:space="0" w:color="auto" w:frame="1"/>
          <w:lang w:val="en-GB" w:eastAsia="tr-TR"/>
        </w:rPr>
      </w:pPr>
      <w:r w:rsidRPr="00965689">
        <w:rPr>
          <w:rFonts w:ascii="Times New Roman" w:eastAsia="Times New Roman" w:hAnsi="Times New Roman" w:cs="Times New Roman"/>
          <w:b w:val="0"/>
          <w:color w:val="191919"/>
          <w:kern w:val="36"/>
          <w:sz w:val="24"/>
          <w:szCs w:val="24"/>
          <w:lang w:val="en-GB" w:eastAsia="tr-TR"/>
        </w:rPr>
        <w:t xml:space="preserve">Topic (statement, </w:t>
      </w:r>
      <w:r w:rsidR="00997D3F" w:rsidRPr="00965689">
        <w:rPr>
          <w:rFonts w:ascii="Times New Roman" w:eastAsia="Times New Roman" w:hAnsi="Times New Roman" w:cs="Times New Roman"/>
          <w:b w:val="0"/>
          <w:color w:val="191919"/>
          <w:kern w:val="36"/>
          <w:sz w:val="24"/>
          <w:szCs w:val="24"/>
          <w:lang w:val="en-GB" w:eastAsia="tr-TR"/>
        </w:rPr>
        <w:t>or idea</w:t>
      </w:r>
      <w:r w:rsidRPr="00965689">
        <w:rPr>
          <w:rFonts w:ascii="Times New Roman" w:eastAsia="Times New Roman" w:hAnsi="Times New Roman" w:cs="Times New Roman"/>
          <w:b w:val="0"/>
          <w:color w:val="191919"/>
          <w:kern w:val="36"/>
          <w:sz w:val="24"/>
          <w:szCs w:val="24"/>
          <w:lang w:val="en-GB" w:eastAsia="tr-TR"/>
        </w:rPr>
        <w:t>) which is chosen for the critical discourse</w:t>
      </w:r>
      <w:r w:rsidR="001F2B35" w:rsidRPr="00965689">
        <w:rPr>
          <w:rFonts w:ascii="Times New Roman" w:eastAsia="Times New Roman" w:hAnsi="Times New Roman" w:cs="Times New Roman"/>
          <w:b w:val="0"/>
          <w:color w:val="191919"/>
          <w:kern w:val="36"/>
          <w:sz w:val="24"/>
          <w:szCs w:val="24"/>
          <w:lang w:val="en-GB" w:eastAsia="tr-TR"/>
        </w:rPr>
        <w:t xml:space="preserve"> analysis is offered as follows</w:t>
      </w:r>
      <w:r w:rsidR="003F0CC6">
        <w:rPr>
          <w:rFonts w:ascii="Times New Roman" w:eastAsia="Times New Roman" w:hAnsi="Times New Roman" w:cs="Times New Roman"/>
          <w:b w:val="0"/>
          <w:color w:val="191919"/>
          <w:kern w:val="36"/>
          <w:sz w:val="24"/>
          <w:szCs w:val="24"/>
          <w:lang w:val="en-GB" w:eastAsia="tr-TR"/>
        </w:rPr>
        <w:t xml:space="preserve"> </w:t>
      </w:r>
      <w:r w:rsidR="003F0CC6" w:rsidRPr="00C25047">
        <w:rPr>
          <w:rFonts w:ascii="Times New Roman" w:eastAsia="Calibri" w:hAnsi="Times New Roman" w:cs="Times New Roman"/>
          <w:b w:val="0"/>
          <w:bCs w:val="0"/>
          <w:color w:val="auto"/>
          <w:sz w:val="24"/>
          <w:szCs w:val="24"/>
          <w:lang w:val="en-GB"/>
        </w:rPr>
        <w:t>(100pts.)</w:t>
      </w:r>
      <w:r w:rsidR="001F2B35" w:rsidRPr="00C25047">
        <w:rPr>
          <w:rFonts w:ascii="Times New Roman" w:eastAsia="Times New Roman" w:hAnsi="Times New Roman" w:cs="Times New Roman"/>
          <w:b w:val="0"/>
          <w:bCs w:val="0"/>
          <w:color w:val="auto"/>
          <w:kern w:val="36"/>
          <w:sz w:val="24"/>
          <w:szCs w:val="24"/>
          <w:lang w:val="en-GB" w:eastAsia="tr-TR"/>
        </w:rPr>
        <w:t>:</w:t>
      </w:r>
      <w:r w:rsidR="006E57F2" w:rsidRPr="00C25047">
        <w:rPr>
          <w:rFonts w:ascii="Times New Roman" w:eastAsia="Times New Roman" w:hAnsi="Times New Roman" w:cs="Times New Roman"/>
          <w:b w:val="0"/>
          <w:bCs w:val="0"/>
          <w:color w:val="auto"/>
          <w:kern w:val="36"/>
          <w:sz w:val="24"/>
          <w:szCs w:val="24"/>
          <w:bdr w:val="none" w:sz="0" w:space="0" w:color="auto" w:frame="1"/>
          <w:lang w:val="en-GB" w:eastAsia="tr-TR"/>
        </w:rPr>
        <w:t xml:space="preserve"> </w:t>
      </w:r>
    </w:p>
    <w:p w:rsidR="00AC0A4B" w:rsidRPr="000C1AA9" w:rsidRDefault="00AC0A4B" w:rsidP="00AC0A4B">
      <w:pPr>
        <w:spacing w:before="100" w:beforeAutospacing="1" w:after="100" w:afterAutospacing="1" w:line="240" w:lineRule="auto"/>
        <w:ind w:left="-142" w:right="-426"/>
        <w:jc w:val="center"/>
        <w:outlineLvl w:val="1"/>
        <w:rPr>
          <w:rFonts w:ascii="Times New Roman" w:eastAsia="Times New Roman" w:hAnsi="Times New Roman" w:cs="Times New Roman"/>
          <w:b/>
          <w:bCs/>
          <w:i/>
          <w:iCs/>
          <w:sz w:val="24"/>
          <w:szCs w:val="24"/>
          <w:lang w:val="tr-TR" w:eastAsia="tr-TR"/>
        </w:rPr>
      </w:pPr>
      <w:bookmarkStart w:id="0" w:name="_Hlk213156115"/>
      <w:r w:rsidRPr="000C1AA9">
        <w:rPr>
          <w:rFonts w:ascii="Times New Roman" w:eastAsia="Times New Roman" w:hAnsi="Times New Roman" w:cs="Times New Roman"/>
          <w:b/>
          <w:bCs/>
          <w:i/>
          <w:iCs/>
          <w:sz w:val="24"/>
          <w:szCs w:val="24"/>
          <w:lang w:val="tr-TR" w:eastAsia="tr-TR"/>
        </w:rPr>
        <w:t xml:space="preserve">Translanguaging: </w:t>
      </w:r>
      <w:bookmarkEnd w:id="0"/>
      <w:r w:rsidRPr="000C1AA9">
        <w:rPr>
          <w:rFonts w:ascii="Times New Roman" w:eastAsia="Times New Roman" w:hAnsi="Times New Roman" w:cs="Times New Roman"/>
          <w:b/>
          <w:bCs/>
          <w:i/>
          <w:iCs/>
          <w:sz w:val="24"/>
          <w:szCs w:val="24"/>
          <w:lang w:val="tr-TR" w:eastAsia="tr-TR"/>
        </w:rPr>
        <w:t>A Disservice to Students and a Barrier to Real-World Readiness</w:t>
      </w:r>
    </w:p>
    <w:p w:rsidR="00AC0A4B" w:rsidRPr="000C1AA9" w:rsidRDefault="00AC0A4B" w:rsidP="00AC0A4B">
      <w:pPr>
        <w:spacing w:before="100" w:beforeAutospacing="1" w:after="100" w:afterAutospacing="1" w:line="240" w:lineRule="auto"/>
        <w:ind w:left="-142" w:right="-426"/>
        <w:jc w:val="both"/>
        <w:rPr>
          <w:rFonts w:ascii="Times New Roman" w:eastAsia="Times New Roman" w:hAnsi="Times New Roman" w:cs="Times New Roman"/>
          <w:sz w:val="24"/>
          <w:szCs w:val="24"/>
          <w:lang w:val="tr-TR" w:eastAsia="tr-TR"/>
        </w:rPr>
      </w:pPr>
      <w:r w:rsidRPr="000C1AA9">
        <w:rPr>
          <w:rFonts w:ascii="Times New Roman" w:eastAsia="Times New Roman" w:hAnsi="Times New Roman" w:cs="Times New Roman"/>
          <w:sz w:val="24"/>
          <w:szCs w:val="24"/>
          <w:lang w:val="tr-TR" w:eastAsia="tr-TR"/>
        </w:rPr>
        <w:t>Translanguaging has become one of the most fashionable ideas in language education. Advocates celebrate it as progressive and inclusive, claiming that it validates students’ full linguistic repertoires. Yet beneath the appealing rhetoric lies a serious problem: translanguaging does a disservice to students. By encouraging them to rely on their native languages, it prevents them from building the independence and fluency needed for genuine communication in the real world.</w:t>
      </w:r>
    </w:p>
    <w:p w:rsidR="00AC0A4B" w:rsidRPr="000C1AA9" w:rsidRDefault="00AC0A4B" w:rsidP="00AC0A4B">
      <w:pPr>
        <w:spacing w:before="100" w:beforeAutospacing="1" w:after="100" w:afterAutospacing="1" w:line="240" w:lineRule="auto"/>
        <w:ind w:left="-142" w:right="-426"/>
        <w:jc w:val="both"/>
        <w:rPr>
          <w:rFonts w:ascii="Times New Roman" w:eastAsia="Times New Roman" w:hAnsi="Times New Roman" w:cs="Times New Roman"/>
          <w:sz w:val="24"/>
          <w:szCs w:val="24"/>
          <w:lang w:val="tr-TR" w:eastAsia="tr-TR"/>
        </w:rPr>
      </w:pPr>
      <w:r w:rsidRPr="000C1AA9">
        <w:rPr>
          <w:rFonts w:ascii="Times New Roman" w:eastAsia="Times New Roman" w:hAnsi="Times New Roman" w:cs="Times New Roman"/>
          <w:sz w:val="24"/>
          <w:szCs w:val="24"/>
          <w:lang w:val="tr-TR" w:eastAsia="tr-TR"/>
        </w:rPr>
        <w:t>Supporters of translanguaging often describe it as empowering, but in reality, it replaces effort with comfort. Real empowerment comes from mastering a language, not from avoiding the struggle that mastery requires. When students are told that they can freely mix languages, they receive the message that it’s acceptable to give up when English becomes difficult. The result is complacency rather than competence.</w:t>
      </w:r>
    </w:p>
    <w:p w:rsidR="00AC0A4B" w:rsidRPr="000C1AA9" w:rsidRDefault="00AC0A4B" w:rsidP="00AC0A4B">
      <w:pPr>
        <w:spacing w:before="100" w:beforeAutospacing="1" w:after="100" w:afterAutospacing="1" w:line="240" w:lineRule="auto"/>
        <w:ind w:left="-142" w:right="-426"/>
        <w:jc w:val="both"/>
        <w:rPr>
          <w:rFonts w:ascii="Times New Roman" w:eastAsia="Times New Roman" w:hAnsi="Times New Roman" w:cs="Times New Roman"/>
          <w:sz w:val="24"/>
          <w:szCs w:val="24"/>
          <w:lang w:val="tr-TR" w:eastAsia="tr-TR"/>
        </w:rPr>
      </w:pPr>
      <w:r w:rsidRPr="000C1AA9">
        <w:rPr>
          <w:rFonts w:ascii="Times New Roman" w:eastAsia="Times New Roman" w:hAnsi="Times New Roman" w:cs="Times New Roman"/>
          <w:sz w:val="24"/>
          <w:szCs w:val="24"/>
          <w:lang w:val="tr-TR" w:eastAsia="tr-TR"/>
        </w:rPr>
        <w:t>Traditional immersion methods, though demanding, cultivate resilience and persistence. Translanguaging, by contrast, turns challenge into convenience. Students may feel successful because they can express themselves easily in their first language, but that feeling masks a lack of progress in English. The illusion of ease comes at the cost of real proficiency.</w:t>
      </w:r>
    </w:p>
    <w:p w:rsidR="00AC0A4B" w:rsidRPr="000C1AA9" w:rsidRDefault="00AC0A4B" w:rsidP="00AC0A4B">
      <w:pPr>
        <w:spacing w:before="100" w:beforeAutospacing="1" w:after="100" w:afterAutospacing="1" w:line="240" w:lineRule="auto"/>
        <w:ind w:left="-142" w:right="-426"/>
        <w:jc w:val="both"/>
        <w:rPr>
          <w:rFonts w:ascii="Times New Roman" w:eastAsia="Times New Roman" w:hAnsi="Times New Roman" w:cs="Times New Roman"/>
          <w:sz w:val="24"/>
          <w:szCs w:val="24"/>
          <w:lang w:val="tr-TR" w:eastAsia="tr-TR"/>
        </w:rPr>
      </w:pPr>
      <w:r w:rsidRPr="000C1AA9">
        <w:rPr>
          <w:rFonts w:ascii="Times New Roman" w:eastAsia="Times New Roman" w:hAnsi="Times New Roman" w:cs="Times New Roman"/>
          <w:sz w:val="24"/>
          <w:szCs w:val="24"/>
          <w:lang w:val="tr-TR" w:eastAsia="tr-TR"/>
        </w:rPr>
        <w:t>Outside the classroom, the world does not accommodate endless code-switching. In universities, workplaces, and international settings, people are expected to communicate clearly and confidently in English. Exams, interviews, and professional meetings do not allow the same linguistic flexibility that translanguaging promotes.</w:t>
      </w:r>
    </w:p>
    <w:p w:rsidR="00AC0A4B" w:rsidRPr="000C1AA9" w:rsidRDefault="00AC0A4B" w:rsidP="00AC0A4B">
      <w:pPr>
        <w:spacing w:before="100" w:beforeAutospacing="1" w:after="100" w:afterAutospacing="1" w:line="240" w:lineRule="auto"/>
        <w:ind w:left="-142" w:right="-426"/>
        <w:jc w:val="both"/>
        <w:rPr>
          <w:rFonts w:ascii="Times New Roman" w:eastAsia="Times New Roman" w:hAnsi="Times New Roman" w:cs="Times New Roman"/>
          <w:sz w:val="24"/>
          <w:szCs w:val="24"/>
          <w:lang w:val="tr-TR" w:eastAsia="tr-TR"/>
        </w:rPr>
      </w:pPr>
      <w:r w:rsidRPr="000C1AA9">
        <w:rPr>
          <w:rFonts w:ascii="Times New Roman" w:eastAsia="Times New Roman" w:hAnsi="Times New Roman" w:cs="Times New Roman"/>
          <w:sz w:val="24"/>
          <w:szCs w:val="24"/>
          <w:lang w:val="tr-TR" w:eastAsia="tr-TR"/>
        </w:rPr>
        <w:t>By teaching students that language boundaries do not matter, we risk setting them up for failure in environments where those boundaries are real and unavoidable. Employers and professors expect accuracy, clarity, and fluency—not hybrid language use. When students discover that their “translanguaging” habits do not translate to success beyond the classroom, they often feel confused and unprepared.</w:t>
      </w:r>
    </w:p>
    <w:p w:rsidR="00AC0A4B" w:rsidRPr="000C1AA9" w:rsidRDefault="00AC0A4B" w:rsidP="00AC0A4B">
      <w:pPr>
        <w:spacing w:before="100" w:beforeAutospacing="1" w:after="100" w:afterAutospacing="1" w:line="240" w:lineRule="auto"/>
        <w:ind w:left="-142" w:right="-426"/>
        <w:jc w:val="both"/>
        <w:rPr>
          <w:rFonts w:ascii="Times New Roman" w:eastAsia="Times New Roman" w:hAnsi="Times New Roman" w:cs="Times New Roman"/>
          <w:sz w:val="24"/>
          <w:szCs w:val="24"/>
          <w:lang w:val="tr-TR" w:eastAsia="tr-TR"/>
        </w:rPr>
      </w:pPr>
      <w:r w:rsidRPr="000C1AA9">
        <w:rPr>
          <w:rFonts w:ascii="Times New Roman" w:eastAsia="Times New Roman" w:hAnsi="Times New Roman" w:cs="Times New Roman"/>
          <w:sz w:val="24"/>
          <w:szCs w:val="24"/>
          <w:lang w:val="tr-TR" w:eastAsia="tr-TR"/>
        </w:rPr>
        <w:t>Advocates frequently defend translanguaging by framing it as a matter of fairness and inclusion. They argue that restricting the use of students’ first languages reproduces inequality. While this claim sounds compassionate, it misunderstands the goal of language education. Learning a new language is uncomfortable by nature. It requires making mistakes, enduring confusion, and persisting through frustration. Protecting students from that struggle in the name of inclusion deprives them of growth. It is not unjust to expect students in an English class to speak English; it is simply realistic. True equity lies in giving all learners the tools to succeed in English-dominant contexts, not in lowering the expectations that help them reach that goal.</w:t>
      </w:r>
    </w:p>
    <w:p w:rsidR="00AC0A4B" w:rsidRPr="000C1AA9" w:rsidRDefault="00AC0A4B" w:rsidP="00AC0A4B">
      <w:pPr>
        <w:spacing w:before="100" w:beforeAutospacing="1" w:after="100" w:afterAutospacing="1" w:line="240" w:lineRule="auto"/>
        <w:ind w:left="-142" w:right="-426"/>
        <w:jc w:val="both"/>
        <w:rPr>
          <w:rFonts w:ascii="Times New Roman" w:eastAsia="Times New Roman" w:hAnsi="Times New Roman" w:cs="Times New Roman"/>
          <w:sz w:val="24"/>
          <w:szCs w:val="24"/>
          <w:lang w:val="tr-TR" w:eastAsia="tr-TR"/>
        </w:rPr>
      </w:pPr>
      <w:r w:rsidRPr="000C1AA9">
        <w:rPr>
          <w:rFonts w:ascii="Times New Roman" w:eastAsia="Times New Roman" w:hAnsi="Times New Roman" w:cs="Times New Roman"/>
          <w:sz w:val="24"/>
          <w:szCs w:val="24"/>
          <w:lang w:val="tr-TR" w:eastAsia="tr-TR"/>
        </w:rPr>
        <w:lastRenderedPageBreak/>
        <w:t>Much of the enthusiasm for translanguaging comes from reports of higher participation and confidence among students who can use their first language. But feeling confident in class is not the same as becoming fluent. Increased participation does not automatically mean improved language ability. When students are allowed to rely on their native language too often, they miss opportunities to practice and strengthen their English.</w:t>
      </w:r>
    </w:p>
    <w:p w:rsidR="00AC0A4B" w:rsidRPr="000C1AA9" w:rsidRDefault="00AC0A4B" w:rsidP="00AC0A4B">
      <w:pPr>
        <w:spacing w:before="100" w:beforeAutospacing="1" w:after="100" w:afterAutospacing="1" w:line="240" w:lineRule="auto"/>
        <w:ind w:left="-142" w:right="-426"/>
        <w:jc w:val="both"/>
        <w:rPr>
          <w:rFonts w:ascii="Times New Roman" w:eastAsia="Times New Roman" w:hAnsi="Times New Roman" w:cs="Times New Roman"/>
          <w:sz w:val="24"/>
          <w:szCs w:val="24"/>
          <w:lang w:val="tr-TR" w:eastAsia="tr-TR"/>
        </w:rPr>
      </w:pPr>
      <w:r w:rsidRPr="000C1AA9">
        <w:rPr>
          <w:rFonts w:ascii="Times New Roman" w:eastAsia="Times New Roman" w:hAnsi="Times New Roman" w:cs="Times New Roman"/>
          <w:sz w:val="24"/>
          <w:szCs w:val="24"/>
          <w:lang w:val="tr-TR" w:eastAsia="tr-TR"/>
        </w:rPr>
        <w:t>Many of the so-called successes of translanguaging come from short-term classroom observations rather than long-term outcomes. Teachers may notice that students appear more engaged, but this engagement can mask a lack of challenge. A student who never needs to reach for English words will never develop the habit of thinking and expressing ideas in English. The comfort of familiarity is mistaken for progress.</w:t>
      </w:r>
    </w:p>
    <w:p w:rsidR="00AC0A4B" w:rsidRPr="000C1AA9" w:rsidRDefault="00AC0A4B" w:rsidP="00AC0A4B">
      <w:pPr>
        <w:spacing w:before="100" w:beforeAutospacing="1" w:after="100" w:afterAutospacing="1" w:line="240" w:lineRule="auto"/>
        <w:ind w:left="-142" w:right="-426"/>
        <w:jc w:val="both"/>
        <w:rPr>
          <w:rFonts w:ascii="Times New Roman" w:eastAsia="Times New Roman" w:hAnsi="Times New Roman" w:cs="Times New Roman"/>
          <w:sz w:val="24"/>
          <w:szCs w:val="24"/>
          <w:lang w:val="tr-TR" w:eastAsia="tr-TR"/>
        </w:rPr>
      </w:pPr>
      <w:r w:rsidRPr="000C1AA9">
        <w:rPr>
          <w:rFonts w:ascii="Times New Roman" w:eastAsia="Times New Roman" w:hAnsi="Times New Roman" w:cs="Times New Roman"/>
          <w:sz w:val="24"/>
          <w:szCs w:val="24"/>
          <w:lang w:val="tr-TR" w:eastAsia="tr-TR"/>
        </w:rPr>
        <w:t>Allowing unrestricted language mixing also undermines the teacher’s role as a guide and model. When several languages are used simultaneously, classroom communication becomes fragmented. The teacher loses control over the flow of discussion, and it becomes difficult to monitor who is learning and who is hiding behind the comfort of their first language.</w:t>
      </w:r>
    </w:p>
    <w:p w:rsidR="00AC0A4B" w:rsidRPr="000C1AA9" w:rsidRDefault="00AC0A4B" w:rsidP="00AC0A4B">
      <w:pPr>
        <w:spacing w:before="100" w:beforeAutospacing="1" w:after="100" w:afterAutospacing="1" w:line="240" w:lineRule="auto"/>
        <w:ind w:left="-142" w:right="-426"/>
        <w:jc w:val="both"/>
        <w:rPr>
          <w:rFonts w:ascii="Times New Roman" w:eastAsia="Times New Roman" w:hAnsi="Times New Roman" w:cs="Times New Roman"/>
          <w:sz w:val="24"/>
          <w:szCs w:val="24"/>
          <w:lang w:val="tr-TR" w:eastAsia="tr-TR"/>
        </w:rPr>
      </w:pPr>
      <w:r w:rsidRPr="000C1AA9">
        <w:rPr>
          <w:rFonts w:ascii="Times New Roman" w:eastAsia="Times New Roman" w:hAnsi="Times New Roman" w:cs="Times New Roman"/>
          <w:sz w:val="24"/>
          <w:szCs w:val="24"/>
          <w:lang w:val="tr-TR" w:eastAsia="tr-TR"/>
        </w:rPr>
        <w:t>Teachers are trained to teach English, not to manage a constant shift between multiple languages. Expecting them to juggle different linguistic systems is impractical and exhausting. Translanguaging creates the illusion of inclusivity while burdening teachers with chaos. In the end, the classroom becomes a space where clarity is lost, and students no longer know which language standard they are meant to follow.</w:t>
      </w:r>
    </w:p>
    <w:p w:rsidR="00AC0A4B" w:rsidRPr="000C1AA9" w:rsidRDefault="00AC0A4B" w:rsidP="00AC0A4B">
      <w:pPr>
        <w:spacing w:before="100" w:beforeAutospacing="1" w:after="100" w:afterAutospacing="1" w:line="240" w:lineRule="auto"/>
        <w:ind w:left="-142" w:right="-426"/>
        <w:jc w:val="both"/>
        <w:rPr>
          <w:rFonts w:ascii="Times New Roman" w:eastAsia="Times New Roman" w:hAnsi="Times New Roman" w:cs="Times New Roman"/>
          <w:sz w:val="24"/>
          <w:szCs w:val="24"/>
          <w:lang w:val="tr-TR" w:eastAsia="tr-TR"/>
        </w:rPr>
      </w:pPr>
      <w:r w:rsidRPr="000C1AA9">
        <w:rPr>
          <w:rFonts w:ascii="Times New Roman" w:eastAsia="Times New Roman" w:hAnsi="Times New Roman" w:cs="Times New Roman"/>
          <w:sz w:val="24"/>
          <w:szCs w:val="24"/>
          <w:lang w:val="tr-TR" w:eastAsia="tr-TR"/>
        </w:rPr>
        <w:t>This critique is not a defense of rigid or punitive language policies. Occasional, well-judged use of the first language can support comprehension, especially for beginners. But elevating translanguaging to the level of an ideology confuses support with substitution. The goal should be to help students succeed in English, not to create a comfortable multilingual bubble that collapses outside the classroom.</w:t>
      </w:r>
    </w:p>
    <w:p w:rsidR="00AC0A4B" w:rsidRPr="000C1AA9" w:rsidRDefault="00AC0A4B" w:rsidP="00AC0A4B">
      <w:pPr>
        <w:spacing w:before="100" w:beforeAutospacing="1" w:after="100" w:afterAutospacing="1" w:line="240" w:lineRule="auto"/>
        <w:ind w:left="-142" w:right="-426"/>
        <w:jc w:val="both"/>
        <w:rPr>
          <w:rFonts w:ascii="Times New Roman" w:eastAsia="Times New Roman" w:hAnsi="Times New Roman" w:cs="Times New Roman"/>
          <w:sz w:val="24"/>
          <w:szCs w:val="24"/>
          <w:lang w:val="tr-TR" w:eastAsia="tr-TR"/>
        </w:rPr>
      </w:pPr>
      <w:r w:rsidRPr="000C1AA9">
        <w:rPr>
          <w:rFonts w:ascii="Times New Roman" w:eastAsia="Times New Roman" w:hAnsi="Times New Roman" w:cs="Times New Roman"/>
          <w:sz w:val="24"/>
          <w:szCs w:val="24"/>
          <w:lang w:val="tr-TR" w:eastAsia="tr-TR"/>
        </w:rPr>
        <w:t>A clear and structured English-learning environment mirrors the demands students will face in their academic and professional futures. It provides consistent exposure to the target language and a stable framework for measurable progress. When English is used as the main medium of instruction, students learn to think, negotiate meaning, and build confidence in the very language they need to master.</w:t>
      </w:r>
    </w:p>
    <w:p w:rsidR="00AC0A4B" w:rsidRDefault="00AC0A4B" w:rsidP="00AC0A4B">
      <w:pPr>
        <w:spacing w:before="100" w:beforeAutospacing="1" w:after="100" w:afterAutospacing="1" w:line="240" w:lineRule="auto"/>
        <w:ind w:left="-142" w:right="-426"/>
        <w:jc w:val="both"/>
        <w:rPr>
          <w:rFonts w:ascii="Times New Roman" w:eastAsia="Times New Roman" w:hAnsi="Times New Roman" w:cs="Times New Roman"/>
          <w:sz w:val="24"/>
          <w:szCs w:val="24"/>
          <w:lang w:val="tr-TR" w:eastAsia="tr-TR"/>
        </w:rPr>
      </w:pPr>
      <w:r w:rsidRPr="000C1AA9">
        <w:rPr>
          <w:rFonts w:ascii="Times New Roman" w:eastAsia="Times New Roman" w:hAnsi="Times New Roman" w:cs="Times New Roman"/>
          <w:sz w:val="24"/>
          <w:szCs w:val="24"/>
          <w:lang w:val="tr-TR" w:eastAsia="tr-TR"/>
        </w:rPr>
        <w:t>Translanguaging</w:t>
      </w:r>
      <w:r>
        <w:rPr>
          <w:rFonts w:ascii="Times New Roman" w:eastAsia="Times New Roman" w:hAnsi="Times New Roman" w:cs="Times New Roman"/>
          <w:sz w:val="24"/>
          <w:szCs w:val="24"/>
          <w:lang w:val="tr-TR" w:eastAsia="tr-TR"/>
        </w:rPr>
        <w:t xml:space="preserve"> </w:t>
      </w:r>
      <w:r w:rsidRPr="000C1AA9">
        <w:rPr>
          <w:rFonts w:ascii="Times New Roman" w:eastAsia="Times New Roman" w:hAnsi="Times New Roman" w:cs="Times New Roman"/>
          <w:sz w:val="24"/>
          <w:szCs w:val="24"/>
          <w:lang w:val="tr-TR" w:eastAsia="tr-TR"/>
        </w:rPr>
        <w:t>replaces challenge with comfort, learning with illusion, and mastery with dependency. While it may feel inclusive, it ultimately fails to deliver the linguistic competence that true inclusion requires. The world outside the classroom does not translanguate—it demands clear, confident, and accurate communication. By promoting translanguaging as a pedagogical ideal, educators risk shortchanging the very students they hope to empower. Real-world readiness requires discipline, consistency, and immersion—qualities that translanguaging, for all its good intentions, too often undermines.</w:t>
      </w:r>
    </w:p>
    <w:p w:rsidR="000D436E" w:rsidRPr="000C1AA9" w:rsidRDefault="000D436E" w:rsidP="00AC0A4B">
      <w:pPr>
        <w:spacing w:before="100" w:beforeAutospacing="1" w:after="100" w:afterAutospacing="1" w:line="240" w:lineRule="auto"/>
        <w:ind w:left="-142" w:right="-426"/>
        <w:jc w:val="both"/>
        <w:rPr>
          <w:rFonts w:ascii="Times New Roman" w:eastAsia="Times New Roman" w:hAnsi="Times New Roman" w:cs="Times New Roman"/>
          <w:sz w:val="24"/>
          <w:szCs w:val="24"/>
          <w:lang w:val="tr-TR" w:eastAsia="tr-TR"/>
        </w:rPr>
      </w:pPr>
    </w:p>
    <w:p w:rsidR="00FA4C1C" w:rsidRPr="00475526" w:rsidRDefault="00866DDB" w:rsidP="00FA4C1C">
      <w:pPr>
        <w:jc w:val="both"/>
        <w:rPr>
          <w:rStyle w:val="Gl"/>
          <w:rFonts w:asciiTheme="majorBidi" w:hAnsiTheme="majorBidi" w:cstheme="majorBidi"/>
          <w:b w:val="0"/>
          <w:bCs w:val="0"/>
          <w:sz w:val="24"/>
          <w:szCs w:val="24"/>
        </w:rPr>
      </w:pPr>
      <w:r w:rsidRPr="00965689">
        <w:rPr>
          <w:rFonts w:ascii="Times New Roman" w:hAnsi="Times New Roman" w:cs="Times New Roman"/>
          <w:sz w:val="24"/>
          <w:szCs w:val="24"/>
          <w:lang w:val="en-GB"/>
        </w:rPr>
        <w:t xml:space="preserve">  2</w:t>
      </w:r>
      <w:r w:rsidR="00204AE9" w:rsidRPr="00965689">
        <w:rPr>
          <w:rFonts w:ascii="Times New Roman" w:hAnsi="Times New Roman" w:cs="Times New Roman"/>
          <w:sz w:val="24"/>
          <w:szCs w:val="24"/>
          <w:lang w:val="en-GB"/>
        </w:rPr>
        <w:t>.</w:t>
      </w:r>
      <w:r w:rsidR="001B40F1" w:rsidRPr="00965689">
        <w:rPr>
          <w:rFonts w:ascii="Times New Roman" w:hAnsi="Times New Roman" w:cs="Times New Roman"/>
          <w:sz w:val="24"/>
          <w:szCs w:val="24"/>
          <w:lang w:val="en-GB"/>
        </w:rPr>
        <w:t xml:space="preserve"> </w:t>
      </w:r>
      <w:r w:rsidR="00FA4C1C" w:rsidRPr="00C51C9F">
        <w:rPr>
          <w:rFonts w:asciiTheme="majorBidi" w:hAnsiTheme="majorBidi" w:cstheme="majorBidi"/>
          <w:sz w:val="24"/>
          <w:szCs w:val="24"/>
        </w:rPr>
        <w:t xml:space="preserve">Based on the text </w:t>
      </w:r>
      <w:r w:rsidR="00FA4C1C" w:rsidRPr="00C51C9F">
        <w:rPr>
          <w:rStyle w:val="Gl"/>
          <w:rFonts w:asciiTheme="majorBidi" w:hAnsiTheme="majorBidi" w:cstheme="majorBidi"/>
          <w:sz w:val="24"/>
          <w:szCs w:val="24"/>
        </w:rPr>
        <w:t>“</w:t>
      </w:r>
      <w:r w:rsidR="00FA4C1C" w:rsidRPr="00475526">
        <w:rPr>
          <w:rStyle w:val="Gl"/>
          <w:rFonts w:asciiTheme="majorBidi" w:hAnsiTheme="majorBidi" w:cstheme="majorBidi"/>
          <w:b w:val="0"/>
          <w:bCs w:val="0"/>
          <w:sz w:val="24"/>
          <w:szCs w:val="24"/>
        </w:rPr>
        <w:t>Translanguaging: A Disservice to Students and a Barrier to Real-World Readiness,”</w:t>
      </w:r>
      <w:r w:rsidR="00FA4C1C" w:rsidRPr="00475526">
        <w:rPr>
          <w:rFonts w:asciiTheme="majorBidi" w:hAnsiTheme="majorBidi" w:cstheme="majorBidi"/>
          <w:b/>
          <w:bCs/>
          <w:sz w:val="24"/>
          <w:szCs w:val="24"/>
        </w:rPr>
        <w:t xml:space="preserve"> </w:t>
      </w:r>
      <w:r w:rsidR="00FA4C1C" w:rsidRPr="00C425B9">
        <w:rPr>
          <w:rFonts w:asciiTheme="majorBidi" w:hAnsiTheme="majorBidi" w:cstheme="majorBidi"/>
          <w:sz w:val="24"/>
          <w:szCs w:val="24"/>
        </w:rPr>
        <w:t>you are required to apply a</w:t>
      </w:r>
      <w:r w:rsidR="00FA4C1C" w:rsidRPr="00475526">
        <w:rPr>
          <w:rFonts w:asciiTheme="majorBidi" w:hAnsiTheme="majorBidi" w:cstheme="majorBidi"/>
          <w:b/>
          <w:bCs/>
          <w:sz w:val="24"/>
          <w:szCs w:val="24"/>
        </w:rPr>
        <w:t xml:space="preserve"> </w:t>
      </w:r>
      <w:r w:rsidR="00FA4C1C" w:rsidRPr="00475526">
        <w:rPr>
          <w:rStyle w:val="Gl"/>
          <w:rFonts w:asciiTheme="majorBidi" w:hAnsiTheme="majorBidi" w:cstheme="majorBidi"/>
          <w:b w:val="0"/>
          <w:bCs w:val="0"/>
          <w:sz w:val="24"/>
          <w:szCs w:val="24"/>
        </w:rPr>
        <w:t>Critical Discourse Analysis (CDA)</w:t>
      </w:r>
      <w:r w:rsidR="00FA4C1C" w:rsidRPr="00475526">
        <w:rPr>
          <w:rFonts w:asciiTheme="majorBidi" w:hAnsiTheme="majorBidi" w:cstheme="majorBidi"/>
          <w:b/>
          <w:bCs/>
          <w:sz w:val="24"/>
          <w:szCs w:val="24"/>
        </w:rPr>
        <w:t xml:space="preserve">. </w:t>
      </w:r>
      <w:r w:rsidR="00FA4C1C" w:rsidRPr="00C425B9">
        <w:rPr>
          <w:rFonts w:asciiTheme="majorBidi" w:hAnsiTheme="majorBidi" w:cstheme="majorBidi"/>
          <w:sz w:val="24"/>
          <w:szCs w:val="24"/>
        </w:rPr>
        <w:t>Your work will be</w:t>
      </w:r>
      <w:r w:rsidR="00FA4C1C" w:rsidRPr="00475526">
        <w:rPr>
          <w:rFonts w:asciiTheme="majorBidi" w:hAnsiTheme="majorBidi" w:cstheme="majorBidi"/>
          <w:b/>
          <w:bCs/>
          <w:sz w:val="24"/>
          <w:szCs w:val="24"/>
        </w:rPr>
        <w:t xml:space="preserve"> </w:t>
      </w:r>
      <w:r w:rsidR="00FA4C1C" w:rsidRPr="00475526">
        <w:rPr>
          <w:rStyle w:val="Gl"/>
          <w:rFonts w:asciiTheme="majorBidi" w:hAnsiTheme="majorBidi" w:cstheme="majorBidi"/>
          <w:b w:val="0"/>
          <w:bCs w:val="0"/>
          <w:sz w:val="24"/>
          <w:szCs w:val="24"/>
        </w:rPr>
        <w:t>evaluated according to the following sections:</w:t>
      </w:r>
    </w:p>
    <w:p w:rsidR="00C00319" w:rsidRPr="00646A0F" w:rsidRDefault="00171050" w:rsidP="00FA4C1C">
      <w:pPr>
        <w:jc w:val="both"/>
        <w:rPr>
          <w:rFonts w:ascii="Times New Roman" w:hAnsi="Times New Roman" w:cs="Times New Roman"/>
          <w:b/>
          <w:bCs/>
          <w:sz w:val="24"/>
          <w:szCs w:val="24"/>
          <w:highlight w:val="yellow"/>
          <w:lang w:val="en-GB"/>
        </w:rPr>
      </w:pPr>
      <w:r w:rsidRPr="00965689">
        <w:rPr>
          <w:rFonts w:ascii="Times New Roman" w:hAnsi="Times New Roman" w:cs="Times New Roman"/>
          <w:b/>
          <w:sz w:val="24"/>
          <w:szCs w:val="24"/>
          <w:lang w:val="en-GB"/>
        </w:rPr>
        <w:lastRenderedPageBreak/>
        <w:t xml:space="preserve">   </w:t>
      </w:r>
      <w:r w:rsidR="006F7C50" w:rsidRPr="00965689">
        <w:rPr>
          <w:rFonts w:ascii="Times New Roman" w:hAnsi="Times New Roman" w:cs="Times New Roman"/>
          <w:b/>
          <w:sz w:val="24"/>
          <w:szCs w:val="24"/>
          <w:lang w:val="en-GB"/>
        </w:rPr>
        <w:t xml:space="preserve"> </w:t>
      </w:r>
      <w:r w:rsidR="006F7C50" w:rsidRPr="00C00319">
        <w:rPr>
          <w:rFonts w:ascii="Times New Roman" w:hAnsi="Times New Roman" w:cs="Times New Roman"/>
          <w:b/>
          <w:sz w:val="24"/>
          <w:szCs w:val="24"/>
          <w:lang w:val="en-GB"/>
        </w:rPr>
        <w:t>1.</w:t>
      </w:r>
      <w:r w:rsidR="00B04293" w:rsidRPr="00C00319">
        <w:rPr>
          <w:rFonts w:ascii="Times New Roman" w:hAnsi="Times New Roman" w:cs="Times New Roman"/>
          <w:b/>
          <w:sz w:val="24"/>
          <w:szCs w:val="24"/>
          <w:lang w:val="en-GB"/>
        </w:rPr>
        <w:t xml:space="preserve"> Introduction</w:t>
      </w:r>
      <w:r w:rsidR="006F7C50" w:rsidRPr="00C00319">
        <w:rPr>
          <w:rFonts w:ascii="Times New Roman" w:hAnsi="Times New Roman" w:cs="Times New Roman"/>
          <w:b/>
          <w:sz w:val="24"/>
          <w:szCs w:val="24"/>
          <w:lang w:val="en-GB"/>
        </w:rPr>
        <w:t xml:space="preserve">: </w:t>
      </w:r>
      <w:r w:rsidR="00C00319">
        <w:rPr>
          <w:rFonts w:ascii="Times New Roman" w:hAnsi="Times New Roman" w:cs="Times New Roman"/>
          <w:b/>
          <w:sz w:val="24"/>
          <w:szCs w:val="24"/>
          <w:lang w:val="en-GB"/>
        </w:rPr>
        <w:t xml:space="preserve"> </w:t>
      </w:r>
      <w:r w:rsidR="00C00319" w:rsidRPr="0031364C">
        <w:rPr>
          <w:rFonts w:asciiTheme="majorBidi" w:hAnsiTheme="majorBidi" w:cstheme="majorBidi"/>
          <w:sz w:val="24"/>
          <w:szCs w:val="24"/>
        </w:rPr>
        <w:t xml:space="preserve">Provide a review of the relevant literature on your chosen topic. Include sources that are directly related to your study. To guide your focus, you may narrow down your literature review to topics relevant to </w:t>
      </w:r>
      <w:r w:rsidR="00C00319" w:rsidRPr="00867B32">
        <w:rPr>
          <w:rStyle w:val="Gl"/>
          <w:rFonts w:asciiTheme="majorBidi" w:hAnsiTheme="majorBidi" w:cstheme="majorBidi"/>
          <w:b w:val="0"/>
          <w:bCs w:val="0"/>
          <w:i/>
          <w:iCs/>
          <w:sz w:val="24"/>
          <w:szCs w:val="24"/>
        </w:rPr>
        <w:t>Translanguaging</w:t>
      </w:r>
      <w:r w:rsidR="00C00319" w:rsidRPr="00867B32">
        <w:rPr>
          <w:rFonts w:asciiTheme="majorBidi" w:hAnsiTheme="majorBidi" w:cstheme="majorBidi"/>
          <w:b/>
          <w:bCs/>
          <w:i/>
          <w:iCs/>
          <w:sz w:val="24"/>
          <w:szCs w:val="24"/>
        </w:rPr>
        <w:t>.</w:t>
      </w:r>
      <w:r w:rsidR="00C00319" w:rsidRPr="0031364C">
        <w:rPr>
          <w:rFonts w:asciiTheme="majorBidi" w:hAnsiTheme="majorBidi" w:cstheme="majorBidi"/>
          <w:sz w:val="24"/>
          <w:szCs w:val="24"/>
        </w:rPr>
        <w:t xml:space="preserve"> The literature review section should be </w:t>
      </w:r>
      <w:r w:rsidR="00C00319" w:rsidRPr="00646A0F">
        <w:rPr>
          <w:rStyle w:val="Gl"/>
          <w:rFonts w:asciiTheme="majorBidi" w:hAnsiTheme="majorBidi" w:cstheme="majorBidi"/>
          <w:b w:val="0"/>
          <w:bCs w:val="0"/>
          <w:sz w:val="24"/>
          <w:szCs w:val="24"/>
        </w:rPr>
        <w:t>at least one page in length</w:t>
      </w:r>
      <w:r w:rsidR="00C00319" w:rsidRPr="00646A0F">
        <w:rPr>
          <w:rFonts w:asciiTheme="majorBidi" w:hAnsiTheme="majorBidi" w:cstheme="majorBidi"/>
          <w:b/>
          <w:bCs/>
          <w:sz w:val="24"/>
          <w:szCs w:val="24"/>
        </w:rPr>
        <w:t>.</w:t>
      </w:r>
    </w:p>
    <w:p w:rsidR="00B33B01" w:rsidRPr="0011433C" w:rsidRDefault="00171050" w:rsidP="00B33B01">
      <w:pPr>
        <w:spacing w:after="0" w:line="360" w:lineRule="auto"/>
        <w:jc w:val="both"/>
        <w:rPr>
          <w:rFonts w:asciiTheme="majorBidi" w:hAnsiTheme="majorBidi" w:cstheme="majorBidi"/>
          <w:sz w:val="24"/>
          <w:szCs w:val="24"/>
        </w:rPr>
      </w:pPr>
      <w:r w:rsidRPr="0011433C">
        <w:rPr>
          <w:rFonts w:ascii="Times New Roman" w:hAnsi="Times New Roman" w:cs="Times New Roman"/>
          <w:b/>
          <w:sz w:val="24"/>
          <w:szCs w:val="24"/>
          <w:lang w:val="en-GB"/>
        </w:rPr>
        <w:t xml:space="preserve">   </w:t>
      </w:r>
      <w:r w:rsidR="006F7C50" w:rsidRPr="0011433C">
        <w:rPr>
          <w:rFonts w:ascii="Times New Roman" w:hAnsi="Times New Roman" w:cs="Times New Roman"/>
          <w:b/>
          <w:sz w:val="24"/>
          <w:szCs w:val="24"/>
          <w:lang w:val="en-GB"/>
        </w:rPr>
        <w:t xml:space="preserve"> 2. Research question</w:t>
      </w:r>
      <w:r w:rsidR="007B1E41" w:rsidRPr="0011433C">
        <w:rPr>
          <w:rFonts w:ascii="Times New Roman" w:hAnsi="Times New Roman" w:cs="Times New Roman"/>
          <w:b/>
          <w:sz w:val="24"/>
          <w:szCs w:val="24"/>
          <w:lang w:val="en-GB"/>
        </w:rPr>
        <w:t xml:space="preserve">: </w:t>
      </w:r>
      <w:r w:rsidR="00B33B01" w:rsidRPr="0011433C">
        <w:rPr>
          <w:rFonts w:asciiTheme="majorBidi" w:hAnsiTheme="majorBidi" w:cstheme="majorBidi"/>
          <w:sz w:val="24"/>
          <w:szCs w:val="24"/>
        </w:rPr>
        <w:t xml:space="preserve">Formulate </w:t>
      </w:r>
      <w:r w:rsidR="00B33B01" w:rsidRPr="001C2592">
        <w:rPr>
          <w:rStyle w:val="Gl"/>
          <w:rFonts w:asciiTheme="majorBidi" w:hAnsiTheme="majorBidi" w:cstheme="majorBidi"/>
          <w:b w:val="0"/>
          <w:bCs w:val="0"/>
          <w:sz w:val="24"/>
          <w:szCs w:val="24"/>
        </w:rPr>
        <w:t>one research question</w:t>
      </w:r>
      <w:r w:rsidR="00B33B01" w:rsidRPr="0011433C">
        <w:rPr>
          <w:rFonts w:asciiTheme="majorBidi" w:hAnsiTheme="majorBidi" w:cstheme="majorBidi"/>
          <w:sz w:val="24"/>
          <w:szCs w:val="24"/>
        </w:rPr>
        <w:t xml:space="preserve"> that is clearly related to the purpose of your study. The </w:t>
      </w:r>
      <w:r w:rsidR="00E64A0B">
        <w:rPr>
          <w:rFonts w:asciiTheme="majorBidi" w:hAnsiTheme="majorBidi" w:cstheme="majorBidi"/>
          <w:sz w:val="24"/>
          <w:szCs w:val="24"/>
        </w:rPr>
        <w:t xml:space="preserve">research </w:t>
      </w:r>
      <w:r w:rsidR="00B33B01" w:rsidRPr="0011433C">
        <w:rPr>
          <w:rFonts w:asciiTheme="majorBidi" w:hAnsiTheme="majorBidi" w:cstheme="majorBidi"/>
          <w:sz w:val="24"/>
          <w:szCs w:val="24"/>
        </w:rPr>
        <w:t xml:space="preserve">question should aim to investigate a </w:t>
      </w:r>
      <w:r w:rsidR="00B33B01" w:rsidRPr="002D3F44">
        <w:rPr>
          <w:rStyle w:val="Gl"/>
          <w:rFonts w:asciiTheme="majorBidi" w:hAnsiTheme="majorBidi" w:cstheme="majorBidi"/>
          <w:b w:val="0"/>
          <w:bCs w:val="0"/>
          <w:sz w:val="24"/>
          <w:szCs w:val="24"/>
        </w:rPr>
        <w:t>current social problem</w:t>
      </w:r>
      <w:r w:rsidR="00B33B01" w:rsidRPr="0011433C">
        <w:rPr>
          <w:rFonts w:asciiTheme="majorBidi" w:hAnsiTheme="majorBidi" w:cstheme="majorBidi"/>
          <w:sz w:val="24"/>
          <w:szCs w:val="24"/>
        </w:rPr>
        <w:t xml:space="preserve"> reflected in the text. Considering the points mentioned above, develop a question about your general topic. Your research question should begin with </w:t>
      </w:r>
      <w:r w:rsidR="00B33B01" w:rsidRPr="005217FE">
        <w:rPr>
          <w:rStyle w:val="Gl"/>
          <w:rFonts w:asciiTheme="majorBidi" w:hAnsiTheme="majorBidi" w:cstheme="majorBidi"/>
          <w:b w:val="0"/>
          <w:bCs w:val="0"/>
          <w:sz w:val="24"/>
          <w:szCs w:val="24"/>
          <w:u w:val="single"/>
        </w:rPr>
        <w:t>how</w:t>
      </w:r>
      <w:r w:rsidR="00B33B01" w:rsidRPr="005217FE">
        <w:rPr>
          <w:rFonts w:asciiTheme="majorBidi" w:hAnsiTheme="majorBidi" w:cstheme="majorBidi"/>
          <w:b/>
          <w:bCs/>
          <w:sz w:val="24"/>
          <w:szCs w:val="24"/>
          <w:u w:val="single"/>
        </w:rPr>
        <w:t xml:space="preserve">, </w:t>
      </w:r>
      <w:r w:rsidR="00B33B01" w:rsidRPr="005217FE">
        <w:rPr>
          <w:rStyle w:val="Gl"/>
          <w:rFonts w:asciiTheme="majorBidi" w:hAnsiTheme="majorBidi" w:cstheme="majorBidi"/>
          <w:b w:val="0"/>
          <w:bCs w:val="0"/>
          <w:sz w:val="24"/>
          <w:szCs w:val="24"/>
          <w:u w:val="single"/>
        </w:rPr>
        <w:t>what</w:t>
      </w:r>
      <w:r w:rsidR="00B33B01" w:rsidRPr="005217FE">
        <w:rPr>
          <w:rFonts w:asciiTheme="majorBidi" w:hAnsiTheme="majorBidi" w:cstheme="majorBidi"/>
          <w:sz w:val="24"/>
          <w:szCs w:val="24"/>
        </w:rPr>
        <w:t xml:space="preserve">, or </w:t>
      </w:r>
      <w:r w:rsidR="00B33B01" w:rsidRPr="005217FE">
        <w:rPr>
          <w:rStyle w:val="Gl"/>
          <w:rFonts w:asciiTheme="majorBidi" w:hAnsiTheme="majorBidi" w:cstheme="majorBidi"/>
          <w:b w:val="0"/>
          <w:bCs w:val="0"/>
          <w:sz w:val="24"/>
          <w:szCs w:val="24"/>
          <w:u w:val="single"/>
        </w:rPr>
        <w:t>why</w:t>
      </w:r>
      <w:r w:rsidR="00B33B01" w:rsidRPr="005217FE">
        <w:rPr>
          <w:rFonts w:asciiTheme="majorBidi" w:hAnsiTheme="majorBidi" w:cstheme="majorBidi"/>
          <w:b/>
          <w:bCs/>
          <w:sz w:val="24"/>
          <w:szCs w:val="24"/>
          <w:u w:val="single"/>
        </w:rPr>
        <w:t>.</w:t>
      </w:r>
    </w:p>
    <w:p w:rsidR="00B76A28" w:rsidRPr="007E4363" w:rsidRDefault="00171050" w:rsidP="00B33B01">
      <w:pPr>
        <w:spacing w:after="0" w:line="360" w:lineRule="auto"/>
        <w:jc w:val="both"/>
        <w:rPr>
          <w:rFonts w:asciiTheme="majorBidi" w:hAnsiTheme="majorBidi" w:cstheme="majorBidi"/>
          <w:b/>
          <w:bCs/>
          <w:i/>
          <w:iCs/>
          <w:sz w:val="24"/>
          <w:szCs w:val="24"/>
          <w:lang w:val="tr-TR"/>
        </w:rPr>
      </w:pPr>
      <w:r w:rsidRPr="0011433C">
        <w:rPr>
          <w:rFonts w:ascii="Times New Roman" w:hAnsi="Times New Roman" w:cs="Times New Roman"/>
          <w:b/>
          <w:sz w:val="24"/>
          <w:szCs w:val="24"/>
          <w:lang w:val="en-GB"/>
        </w:rPr>
        <w:t xml:space="preserve">    </w:t>
      </w:r>
      <w:r w:rsidR="00F77E67" w:rsidRPr="0011433C">
        <w:rPr>
          <w:rFonts w:ascii="Times New Roman" w:hAnsi="Times New Roman" w:cs="Times New Roman"/>
          <w:b/>
          <w:sz w:val="24"/>
          <w:szCs w:val="24"/>
          <w:lang w:val="en-GB"/>
        </w:rPr>
        <w:t>3</w:t>
      </w:r>
      <w:r w:rsidR="006F7C50" w:rsidRPr="0011433C">
        <w:rPr>
          <w:rFonts w:ascii="Times New Roman" w:hAnsi="Times New Roman" w:cs="Times New Roman"/>
          <w:b/>
          <w:sz w:val="24"/>
          <w:szCs w:val="24"/>
          <w:lang w:val="en-GB"/>
        </w:rPr>
        <w:t xml:space="preserve">. Analysis: </w:t>
      </w:r>
      <w:r w:rsidR="0011433C" w:rsidRPr="007E4363">
        <w:rPr>
          <w:rFonts w:asciiTheme="majorBidi" w:hAnsiTheme="majorBidi" w:cstheme="majorBidi"/>
          <w:sz w:val="24"/>
          <w:szCs w:val="24"/>
        </w:rPr>
        <w:t xml:space="preserve">Apply </w:t>
      </w:r>
      <w:r w:rsidR="0011433C" w:rsidRPr="00867B32">
        <w:rPr>
          <w:rStyle w:val="Gl"/>
          <w:rFonts w:asciiTheme="majorBidi" w:hAnsiTheme="majorBidi" w:cstheme="majorBidi"/>
          <w:b w:val="0"/>
          <w:bCs w:val="0"/>
          <w:i/>
          <w:iCs/>
          <w:sz w:val="24"/>
          <w:szCs w:val="24"/>
        </w:rPr>
        <w:t>“Topics: Semantic Macrostructures”</w:t>
      </w:r>
      <w:r w:rsidR="0011433C" w:rsidRPr="007E4363">
        <w:rPr>
          <w:rFonts w:asciiTheme="majorBidi" w:hAnsiTheme="majorBidi" w:cstheme="majorBidi"/>
          <w:sz w:val="24"/>
          <w:szCs w:val="24"/>
        </w:rPr>
        <w:t xml:space="preserve"> and </w:t>
      </w:r>
      <w:r w:rsidR="0011433C" w:rsidRPr="00867B32">
        <w:rPr>
          <w:rStyle w:val="Gl"/>
          <w:rFonts w:asciiTheme="majorBidi" w:hAnsiTheme="majorBidi" w:cstheme="majorBidi"/>
          <w:b w:val="0"/>
          <w:bCs w:val="0"/>
          <w:i/>
          <w:iCs/>
          <w:sz w:val="24"/>
          <w:szCs w:val="24"/>
        </w:rPr>
        <w:t>“Local Meanings”</w:t>
      </w:r>
      <w:r w:rsidR="0011433C" w:rsidRPr="007E4363">
        <w:rPr>
          <w:rFonts w:asciiTheme="majorBidi" w:hAnsiTheme="majorBidi" w:cstheme="majorBidi"/>
          <w:sz w:val="24"/>
          <w:szCs w:val="24"/>
        </w:rPr>
        <w:t xml:space="preserve"> as proposed by </w:t>
      </w:r>
      <w:r w:rsidR="0011433C" w:rsidRPr="00391B4C">
        <w:rPr>
          <w:rStyle w:val="Gl"/>
          <w:rFonts w:asciiTheme="majorBidi" w:hAnsiTheme="majorBidi" w:cstheme="majorBidi"/>
          <w:b w:val="0"/>
          <w:bCs w:val="0"/>
          <w:sz w:val="24"/>
          <w:szCs w:val="24"/>
        </w:rPr>
        <w:t>van Dijk</w:t>
      </w:r>
      <w:r w:rsidR="0011433C" w:rsidRPr="007E4363">
        <w:rPr>
          <w:rFonts w:asciiTheme="majorBidi" w:hAnsiTheme="majorBidi" w:cstheme="majorBidi"/>
          <w:sz w:val="24"/>
          <w:szCs w:val="24"/>
        </w:rPr>
        <w:t xml:space="preserve"> in his Critical Discourse Analysis (CDA) framework. In your discussion, examine the topics you identify and analyze them accordingly. Apply these concepts to the text </w:t>
      </w:r>
      <w:r w:rsidR="0011433C" w:rsidRPr="00D82B66">
        <w:rPr>
          <w:rStyle w:val="Gl"/>
          <w:rFonts w:asciiTheme="majorBidi" w:hAnsiTheme="majorBidi" w:cstheme="majorBidi"/>
          <w:b w:val="0"/>
          <w:bCs w:val="0"/>
          <w:sz w:val="24"/>
          <w:szCs w:val="24"/>
        </w:rPr>
        <w:t>“</w:t>
      </w:r>
      <w:r w:rsidR="0011433C" w:rsidRPr="00E26C7B">
        <w:rPr>
          <w:rStyle w:val="Gl"/>
          <w:rFonts w:asciiTheme="majorBidi" w:hAnsiTheme="majorBidi" w:cstheme="majorBidi"/>
          <w:b w:val="0"/>
          <w:bCs w:val="0"/>
          <w:i/>
          <w:iCs/>
          <w:sz w:val="24"/>
          <w:szCs w:val="24"/>
        </w:rPr>
        <w:t>Translanguaging: A Disservice to Students and a Barrier to Real-World Readiness</w:t>
      </w:r>
      <w:r w:rsidR="0011433C" w:rsidRPr="00D82B66">
        <w:rPr>
          <w:rStyle w:val="Gl"/>
          <w:rFonts w:asciiTheme="majorBidi" w:hAnsiTheme="majorBidi" w:cstheme="majorBidi"/>
          <w:b w:val="0"/>
          <w:bCs w:val="0"/>
          <w:sz w:val="24"/>
          <w:szCs w:val="24"/>
        </w:rPr>
        <w:t>.”</w:t>
      </w:r>
    </w:p>
    <w:p w:rsidR="00037887" w:rsidRPr="00965689" w:rsidRDefault="00B40C66" w:rsidP="005D3476">
      <w:pPr>
        <w:spacing w:after="0" w:line="360" w:lineRule="auto"/>
        <w:jc w:val="both"/>
        <w:rPr>
          <w:rFonts w:ascii="Times New Roman" w:hAnsi="Times New Roman" w:cs="Times New Roman"/>
          <w:bCs/>
          <w:sz w:val="24"/>
          <w:szCs w:val="24"/>
          <w:lang w:val="en-GB"/>
        </w:rPr>
      </w:pPr>
      <w:r w:rsidRPr="00965689">
        <w:rPr>
          <w:rFonts w:ascii="Times New Roman" w:hAnsi="Times New Roman" w:cs="Times New Roman"/>
          <w:color w:val="191919"/>
          <w:sz w:val="24"/>
          <w:szCs w:val="24"/>
          <w:lang w:val="en-GB"/>
        </w:rPr>
        <w:t>4</w:t>
      </w:r>
      <w:r w:rsidR="00204AE9" w:rsidRPr="00965689">
        <w:rPr>
          <w:rFonts w:ascii="Times New Roman" w:hAnsi="Times New Roman" w:cs="Times New Roman"/>
          <w:color w:val="191919"/>
          <w:sz w:val="24"/>
          <w:szCs w:val="24"/>
          <w:lang w:val="en-GB"/>
        </w:rPr>
        <w:t>.</w:t>
      </w:r>
      <w:r w:rsidR="00784FE7" w:rsidRPr="00965689">
        <w:rPr>
          <w:rFonts w:ascii="Times New Roman" w:hAnsi="Times New Roman" w:cs="Times New Roman"/>
          <w:color w:val="191919"/>
          <w:sz w:val="24"/>
          <w:szCs w:val="24"/>
          <w:lang w:val="en-GB"/>
        </w:rPr>
        <w:t xml:space="preserve"> </w:t>
      </w:r>
      <w:r w:rsidR="009C6924">
        <w:rPr>
          <w:rFonts w:ascii="Times New Roman" w:hAnsi="Times New Roman" w:cs="Times New Roman"/>
          <w:color w:val="191919"/>
          <w:sz w:val="24"/>
          <w:szCs w:val="24"/>
          <w:lang w:val="en-GB"/>
        </w:rPr>
        <w:t>Academic dishonesty such as</w:t>
      </w:r>
      <w:r w:rsidR="00037887" w:rsidRPr="00965689">
        <w:rPr>
          <w:rFonts w:ascii="Times New Roman" w:hAnsi="Times New Roman" w:cs="Times New Roman"/>
          <w:color w:val="191919"/>
          <w:sz w:val="24"/>
          <w:szCs w:val="24"/>
          <w:lang w:val="en-GB"/>
        </w:rPr>
        <w:t xml:space="preserve"> plagiarism and cheating in any portion of the academic work (paper) shall be grounds for awarding a grade of F. </w:t>
      </w:r>
    </w:p>
    <w:p w:rsidR="005770B7" w:rsidRDefault="00B40C66" w:rsidP="005770B7">
      <w:pPr>
        <w:spacing w:after="0" w:line="360" w:lineRule="auto"/>
        <w:jc w:val="both"/>
        <w:rPr>
          <w:rFonts w:ascii="Times New Roman" w:eastAsia="Calibri" w:hAnsi="Times New Roman" w:cs="Times New Roman"/>
          <w:color w:val="191919"/>
          <w:sz w:val="24"/>
          <w:szCs w:val="24"/>
          <w:lang w:val="en-GB"/>
        </w:rPr>
      </w:pPr>
      <w:r w:rsidRPr="00965689">
        <w:rPr>
          <w:rFonts w:ascii="Times New Roman" w:hAnsi="Times New Roman" w:cs="Times New Roman"/>
          <w:color w:val="191919"/>
          <w:sz w:val="24"/>
          <w:szCs w:val="24"/>
          <w:lang w:val="en-GB"/>
        </w:rPr>
        <w:t>5</w:t>
      </w:r>
      <w:r w:rsidR="00204AE9" w:rsidRPr="00965689">
        <w:rPr>
          <w:rFonts w:ascii="Times New Roman" w:hAnsi="Times New Roman" w:cs="Times New Roman"/>
          <w:color w:val="191919"/>
          <w:sz w:val="24"/>
          <w:szCs w:val="24"/>
          <w:lang w:val="en-GB"/>
        </w:rPr>
        <w:t>.</w:t>
      </w:r>
      <w:r w:rsidR="00B76A28" w:rsidRPr="00965689">
        <w:rPr>
          <w:rFonts w:ascii="Times New Roman" w:hAnsi="Times New Roman" w:cs="Times New Roman"/>
          <w:color w:val="191919"/>
          <w:sz w:val="24"/>
          <w:szCs w:val="24"/>
          <w:lang w:val="en-GB"/>
        </w:rPr>
        <w:t xml:space="preserve"> </w:t>
      </w:r>
      <w:r w:rsidR="005770B7" w:rsidRPr="00757AEF">
        <w:rPr>
          <w:rFonts w:ascii="Times New Roman" w:eastAsia="Calibri" w:hAnsi="Times New Roman" w:cs="Times New Roman"/>
          <w:color w:val="191919"/>
          <w:sz w:val="24"/>
          <w:szCs w:val="24"/>
          <w:lang w:val="en-GB"/>
        </w:rPr>
        <w:t xml:space="preserve">You have to both </w:t>
      </w:r>
      <w:r w:rsidR="005770B7" w:rsidRPr="00757AEF">
        <w:rPr>
          <w:rFonts w:ascii="Times New Roman" w:eastAsia="Calibri" w:hAnsi="Times New Roman" w:cs="Times New Roman"/>
          <w:b/>
          <w:color w:val="191919"/>
          <w:sz w:val="24"/>
          <w:szCs w:val="24"/>
          <w:lang w:val="en-GB"/>
        </w:rPr>
        <w:t xml:space="preserve">hand in your </w:t>
      </w:r>
      <w:r w:rsidR="005770B7">
        <w:rPr>
          <w:rFonts w:ascii="Times New Roman" w:eastAsia="Calibri" w:hAnsi="Times New Roman" w:cs="Times New Roman"/>
          <w:b/>
          <w:color w:val="191919"/>
          <w:sz w:val="24"/>
          <w:szCs w:val="24"/>
          <w:lang w:val="en-GB"/>
        </w:rPr>
        <w:t xml:space="preserve">midterm </w:t>
      </w:r>
      <w:r w:rsidR="005770B7" w:rsidRPr="00757AEF">
        <w:rPr>
          <w:rFonts w:ascii="Times New Roman" w:eastAsia="Calibri" w:hAnsi="Times New Roman" w:cs="Times New Roman"/>
          <w:b/>
          <w:color w:val="191919"/>
          <w:sz w:val="24"/>
          <w:szCs w:val="24"/>
          <w:lang w:val="en-GB"/>
        </w:rPr>
        <w:t>assignment to the course lecturer on due date by putting your signature</w:t>
      </w:r>
      <w:r w:rsidR="005770B7" w:rsidRPr="00757AEF">
        <w:rPr>
          <w:rFonts w:ascii="Times New Roman" w:eastAsia="Calibri" w:hAnsi="Times New Roman" w:cs="Times New Roman"/>
          <w:color w:val="191919"/>
          <w:sz w:val="24"/>
          <w:szCs w:val="24"/>
          <w:lang w:val="en-GB"/>
        </w:rPr>
        <w:t xml:space="preserve"> and </w:t>
      </w:r>
      <w:r w:rsidR="005770B7" w:rsidRPr="00757AEF">
        <w:rPr>
          <w:rFonts w:ascii="Times New Roman" w:eastAsia="Calibri" w:hAnsi="Times New Roman" w:cs="Times New Roman"/>
          <w:b/>
          <w:color w:val="191919"/>
          <w:sz w:val="24"/>
          <w:szCs w:val="24"/>
          <w:lang w:val="en-GB"/>
        </w:rPr>
        <w:t>submit it on Turnitin</w:t>
      </w:r>
      <w:r w:rsidR="005770B7" w:rsidRPr="00757AEF">
        <w:rPr>
          <w:rFonts w:ascii="Times New Roman" w:eastAsia="Calibri" w:hAnsi="Times New Roman" w:cs="Times New Roman"/>
          <w:color w:val="191919"/>
          <w:sz w:val="24"/>
          <w:szCs w:val="24"/>
          <w:lang w:val="en-GB"/>
        </w:rPr>
        <w:t xml:space="preserve"> by the due date.</w:t>
      </w:r>
    </w:p>
    <w:p w:rsidR="00037887" w:rsidRPr="005770B7" w:rsidRDefault="00B40C66" w:rsidP="005770B7">
      <w:pPr>
        <w:rPr>
          <w:rFonts w:ascii="Times New Roman" w:eastAsia="Calibri" w:hAnsi="Times New Roman" w:cs="Times New Roman"/>
          <w:color w:val="191919"/>
          <w:sz w:val="24"/>
          <w:szCs w:val="24"/>
          <w:lang w:val="en-GB"/>
        </w:rPr>
      </w:pPr>
      <w:r w:rsidRPr="00965689">
        <w:rPr>
          <w:rFonts w:ascii="Times New Roman" w:hAnsi="Times New Roman" w:cs="Times New Roman"/>
          <w:color w:val="191919"/>
          <w:sz w:val="24"/>
          <w:szCs w:val="24"/>
          <w:lang w:val="en-GB"/>
        </w:rPr>
        <w:t>6</w:t>
      </w:r>
      <w:r w:rsidR="00204AE9" w:rsidRPr="00965689">
        <w:rPr>
          <w:rFonts w:ascii="Times New Roman" w:hAnsi="Times New Roman" w:cs="Times New Roman"/>
          <w:color w:val="191919"/>
          <w:sz w:val="24"/>
          <w:szCs w:val="24"/>
          <w:lang w:val="en-GB"/>
        </w:rPr>
        <w:t>.</w:t>
      </w:r>
      <w:r w:rsidR="00B76A28" w:rsidRPr="00965689">
        <w:rPr>
          <w:rFonts w:ascii="Times New Roman" w:hAnsi="Times New Roman" w:cs="Times New Roman"/>
          <w:color w:val="191919"/>
          <w:sz w:val="24"/>
          <w:szCs w:val="24"/>
          <w:lang w:val="en-GB"/>
        </w:rPr>
        <w:t xml:space="preserve"> </w:t>
      </w:r>
      <w:r w:rsidR="00037887" w:rsidRPr="00965689">
        <w:rPr>
          <w:rFonts w:ascii="Times New Roman" w:hAnsi="Times New Roman" w:cs="Times New Roman"/>
          <w:color w:val="191919"/>
          <w:sz w:val="24"/>
          <w:szCs w:val="24"/>
          <w:lang w:val="en-GB"/>
        </w:rPr>
        <w:t>In order to assure the academic honesty, your assignment will be checked by Turnitin. %20 similarity in Turnitin is acceptable</w:t>
      </w:r>
      <w:r w:rsidR="00CE3B50">
        <w:rPr>
          <w:rFonts w:ascii="Times New Roman" w:hAnsi="Times New Roman" w:cs="Times New Roman"/>
          <w:color w:val="191919"/>
          <w:sz w:val="24"/>
          <w:szCs w:val="24"/>
          <w:lang w:val="en-GB"/>
        </w:rPr>
        <w:t>.</w:t>
      </w:r>
    </w:p>
    <w:p w:rsidR="00DA6B8D" w:rsidRPr="00965689" w:rsidRDefault="00B40C66" w:rsidP="005D3476">
      <w:pPr>
        <w:spacing w:after="0" w:line="360" w:lineRule="auto"/>
        <w:jc w:val="both"/>
        <w:rPr>
          <w:rFonts w:ascii="Times New Roman" w:hAnsi="Times New Roman" w:cs="Times New Roman"/>
          <w:color w:val="191919"/>
          <w:sz w:val="24"/>
          <w:szCs w:val="24"/>
          <w:lang w:val="en-GB"/>
        </w:rPr>
      </w:pPr>
      <w:r w:rsidRPr="00965689">
        <w:rPr>
          <w:rFonts w:ascii="Times New Roman" w:hAnsi="Times New Roman" w:cs="Times New Roman"/>
          <w:color w:val="191919"/>
          <w:sz w:val="24"/>
          <w:szCs w:val="24"/>
          <w:lang w:val="en-GB"/>
        </w:rPr>
        <w:t>7</w:t>
      </w:r>
      <w:r w:rsidR="00204AE9" w:rsidRPr="00965689">
        <w:rPr>
          <w:rFonts w:ascii="Times New Roman" w:hAnsi="Times New Roman" w:cs="Times New Roman"/>
          <w:color w:val="191919"/>
          <w:sz w:val="24"/>
          <w:szCs w:val="24"/>
          <w:lang w:val="en-GB"/>
        </w:rPr>
        <w:t>.</w:t>
      </w:r>
      <w:r w:rsidR="00037887" w:rsidRPr="00965689">
        <w:rPr>
          <w:rFonts w:ascii="Times New Roman" w:hAnsi="Times New Roman" w:cs="Times New Roman"/>
          <w:color w:val="191919"/>
          <w:sz w:val="24"/>
          <w:szCs w:val="24"/>
          <w:lang w:val="en-GB"/>
        </w:rPr>
        <w:t xml:space="preserve"> In order to submit your midterm through </w:t>
      </w:r>
      <w:r w:rsidR="00037887" w:rsidRPr="00965689">
        <w:rPr>
          <w:rFonts w:ascii="Times New Roman" w:hAnsi="Times New Roman" w:cs="Times New Roman"/>
          <w:b/>
          <w:color w:val="191919"/>
          <w:sz w:val="24"/>
          <w:szCs w:val="24"/>
          <w:lang w:val="en-GB"/>
        </w:rPr>
        <w:t>Turnitin</w:t>
      </w:r>
      <w:r w:rsidR="00037887" w:rsidRPr="00965689">
        <w:rPr>
          <w:rFonts w:ascii="Times New Roman" w:hAnsi="Times New Roman" w:cs="Times New Roman"/>
          <w:color w:val="191919"/>
          <w:sz w:val="24"/>
          <w:szCs w:val="24"/>
          <w:lang w:val="en-GB"/>
        </w:rPr>
        <w:t>, you have to enrol the following:</w:t>
      </w:r>
    </w:p>
    <w:p w:rsidR="00E90CD9" w:rsidRPr="00965689" w:rsidRDefault="00E90CD9" w:rsidP="005D3476">
      <w:pPr>
        <w:spacing w:after="0" w:line="360" w:lineRule="auto"/>
        <w:jc w:val="both"/>
        <w:rPr>
          <w:rFonts w:ascii="Times New Roman" w:hAnsi="Times New Roman" w:cs="Times New Roman"/>
          <w:color w:val="191919"/>
          <w:sz w:val="24"/>
          <w:szCs w:val="24"/>
          <w:lang w:val="en-GB"/>
        </w:rPr>
      </w:pPr>
      <w:r w:rsidRPr="00965689">
        <w:rPr>
          <w:rFonts w:ascii="Times New Roman" w:hAnsi="Times New Roman" w:cs="Times New Roman"/>
          <w:color w:val="191919"/>
          <w:sz w:val="24"/>
          <w:szCs w:val="24"/>
          <w:lang w:val="en-GB"/>
        </w:rPr>
        <w:t xml:space="preserve">     ELT-541</w:t>
      </w:r>
      <w:r w:rsidR="000023FA" w:rsidRPr="00965689">
        <w:rPr>
          <w:rFonts w:ascii="Times New Roman" w:hAnsi="Times New Roman" w:cs="Times New Roman"/>
          <w:color w:val="191919"/>
          <w:sz w:val="24"/>
          <w:szCs w:val="24"/>
          <w:lang w:val="en-GB"/>
        </w:rPr>
        <w:t xml:space="preserve">                                                                     </w:t>
      </w:r>
    </w:p>
    <w:p w:rsidR="00E90CD9" w:rsidRPr="00965689" w:rsidRDefault="00E90CD9" w:rsidP="005870BB">
      <w:pPr>
        <w:spacing w:after="0" w:line="360" w:lineRule="auto"/>
        <w:jc w:val="both"/>
        <w:rPr>
          <w:rFonts w:ascii="Times New Roman" w:hAnsi="Times New Roman" w:cs="Times New Roman"/>
          <w:b/>
          <w:bCs/>
          <w:color w:val="191919"/>
          <w:sz w:val="24"/>
          <w:szCs w:val="24"/>
          <w:lang w:val="en-GB"/>
        </w:rPr>
      </w:pPr>
      <w:r w:rsidRPr="00965689">
        <w:rPr>
          <w:rFonts w:ascii="Times New Roman" w:hAnsi="Times New Roman" w:cs="Times New Roman"/>
          <w:bCs/>
          <w:color w:val="191919"/>
          <w:sz w:val="24"/>
          <w:szCs w:val="24"/>
          <w:lang w:val="en-GB"/>
        </w:rPr>
        <w:t xml:space="preserve">     </w:t>
      </w:r>
      <w:r w:rsidR="00AC240D" w:rsidRPr="00965689">
        <w:rPr>
          <w:rFonts w:ascii="Times New Roman" w:hAnsi="Times New Roman" w:cs="Times New Roman"/>
          <w:bCs/>
          <w:color w:val="191919"/>
          <w:sz w:val="24"/>
          <w:szCs w:val="24"/>
          <w:lang w:val="en-GB"/>
        </w:rPr>
        <w:t>CLASS ID:</w:t>
      </w:r>
      <w:r w:rsidR="00AC240D" w:rsidRPr="00965689">
        <w:rPr>
          <w:rFonts w:ascii="Times New Roman" w:hAnsi="Times New Roman" w:cs="Times New Roman"/>
          <w:b/>
          <w:bCs/>
          <w:color w:val="191919"/>
          <w:sz w:val="24"/>
          <w:szCs w:val="24"/>
          <w:lang w:val="en-GB"/>
        </w:rPr>
        <w:t xml:space="preserve"> </w:t>
      </w:r>
      <w:r w:rsidR="00312251" w:rsidRPr="00965689">
        <w:rPr>
          <w:rFonts w:ascii="Times New Roman" w:hAnsi="Times New Roman" w:cs="Times New Roman"/>
          <w:b/>
          <w:bCs/>
          <w:color w:val="191919"/>
          <w:sz w:val="24"/>
          <w:szCs w:val="24"/>
          <w:lang w:val="en-GB"/>
        </w:rPr>
        <w:t xml:space="preserve">        </w:t>
      </w:r>
      <w:r w:rsidR="00C60267">
        <w:rPr>
          <w:rFonts w:ascii="Arial" w:hAnsi="Arial" w:cs="Arial"/>
          <w:b/>
          <w:bCs/>
          <w:color w:val="444444"/>
          <w:sz w:val="23"/>
          <w:szCs w:val="23"/>
          <w:shd w:val="clear" w:color="auto" w:fill="EEEEEE"/>
        </w:rPr>
        <w:t>50766129</w:t>
      </w:r>
      <w:r w:rsidR="00312251" w:rsidRPr="00965689">
        <w:rPr>
          <w:rFonts w:ascii="Times New Roman" w:hAnsi="Times New Roman" w:cs="Times New Roman"/>
          <w:b/>
          <w:bCs/>
          <w:color w:val="191919"/>
          <w:sz w:val="24"/>
          <w:szCs w:val="24"/>
          <w:lang w:val="en-GB"/>
        </w:rPr>
        <w:t xml:space="preserve">                          </w:t>
      </w:r>
    </w:p>
    <w:p w:rsidR="0000247F" w:rsidRPr="005770B7" w:rsidRDefault="00312251" w:rsidP="005770B7">
      <w:pPr>
        <w:spacing w:after="0" w:line="360" w:lineRule="auto"/>
        <w:jc w:val="both"/>
        <w:rPr>
          <w:rFonts w:ascii="Times New Roman" w:hAnsi="Times New Roman" w:cs="Times New Roman"/>
          <w:b/>
          <w:bCs/>
          <w:color w:val="191919"/>
          <w:sz w:val="24"/>
          <w:szCs w:val="24"/>
          <w:lang w:val="en-GB"/>
        </w:rPr>
      </w:pPr>
      <w:r w:rsidRPr="00965689">
        <w:rPr>
          <w:rFonts w:ascii="Times New Roman" w:hAnsi="Times New Roman" w:cs="Times New Roman"/>
          <w:b/>
          <w:bCs/>
          <w:color w:val="191919"/>
          <w:sz w:val="24"/>
          <w:szCs w:val="24"/>
          <w:lang w:val="en-GB"/>
        </w:rPr>
        <w:t xml:space="preserve">     </w:t>
      </w:r>
      <w:r w:rsidRPr="00965689">
        <w:rPr>
          <w:rFonts w:ascii="Times New Roman" w:hAnsi="Times New Roman" w:cs="Times New Roman"/>
          <w:bCs/>
          <w:color w:val="191919"/>
          <w:sz w:val="24"/>
          <w:szCs w:val="24"/>
          <w:lang w:val="en-GB"/>
        </w:rPr>
        <w:t>Class enrolment key:</w:t>
      </w:r>
      <w:r w:rsidRPr="00965689">
        <w:rPr>
          <w:rFonts w:ascii="Times New Roman" w:hAnsi="Times New Roman" w:cs="Times New Roman"/>
          <w:b/>
          <w:bCs/>
          <w:color w:val="191919"/>
          <w:sz w:val="24"/>
          <w:szCs w:val="24"/>
          <w:lang w:val="en-GB"/>
        </w:rPr>
        <w:t xml:space="preserve">    </w:t>
      </w:r>
      <w:r w:rsidR="00C60267">
        <w:rPr>
          <w:rFonts w:ascii="Arial" w:hAnsi="Arial" w:cs="Arial"/>
          <w:b/>
          <w:bCs/>
          <w:color w:val="444444"/>
          <w:sz w:val="23"/>
          <w:szCs w:val="23"/>
          <w:shd w:val="clear" w:color="auto" w:fill="EEEEEE"/>
        </w:rPr>
        <w:t>20262026</w:t>
      </w:r>
    </w:p>
    <w:p w:rsidR="00E34389" w:rsidRPr="00965689" w:rsidRDefault="00E34389" w:rsidP="005D3476">
      <w:pPr>
        <w:spacing w:after="0" w:line="360" w:lineRule="auto"/>
        <w:jc w:val="both"/>
        <w:rPr>
          <w:rFonts w:ascii="Times New Roman" w:hAnsi="Times New Roman" w:cs="Times New Roman"/>
          <w:b/>
          <w:color w:val="191919"/>
          <w:sz w:val="24"/>
          <w:szCs w:val="24"/>
          <w:lang w:val="en-GB"/>
        </w:rPr>
      </w:pPr>
      <w:r w:rsidRPr="00965689">
        <w:rPr>
          <w:rFonts w:ascii="Times New Roman" w:hAnsi="Times New Roman" w:cs="Times New Roman"/>
          <w:b/>
          <w:color w:val="191919"/>
          <w:sz w:val="24"/>
          <w:szCs w:val="24"/>
          <w:lang w:val="en-GB"/>
        </w:rPr>
        <w:t>The guidelines below will be your checklist when you organize your midterm assignment paper before the submission.</w:t>
      </w:r>
    </w:p>
    <w:p w:rsidR="00E34389" w:rsidRPr="00965689" w:rsidRDefault="00E34389" w:rsidP="003B7452">
      <w:pPr>
        <w:spacing w:after="0" w:line="360" w:lineRule="auto"/>
        <w:ind w:left="426"/>
        <w:jc w:val="both"/>
        <w:rPr>
          <w:rFonts w:ascii="Times New Roman" w:hAnsi="Times New Roman" w:cs="Times New Roman"/>
          <w:color w:val="191919"/>
          <w:sz w:val="24"/>
          <w:szCs w:val="24"/>
          <w:lang w:val="en-GB"/>
        </w:rPr>
      </w:pPr>
      <w:r w:rsidRPr="00965689">
        <w:rPr>
          <w:rFonts w:ascii="Times New Roman" w:hAnsi="Times New Roman" w:cs="Times New Roman"/>
          <w:color w:val="191919"/>
          <w:sz w:val="24"/>
          <w:szCs w:val="24"/>
          <w:lang w:val="en-GB"/>
        </w:rPr>
        <w:t>1. Write your name, surname, student number and classr</w:t>
      </w:r>
      <w:r w:rsidR="00E90CD9" w:rsidRPr="00965689">
        <w:rPr>
          <w:rFonts w:ascii="Times New Roman" w:hAnsi="Times New Roman" w:cs="Times New Roman"/>
          <w:color w:val="191919"/>
          <w:sz w:val="24"/>
          <w:szCs w:val="24"/>
          <w:lang w:val="en-GB"/>
        </w:rPr>
        <w:t>oom no (</w:t>
      </w:r>
      <w:r w:rsidR="00F941DB" w:rsidRPr="00965689">
        <w:rPr>
          <w:rFonts w:ascii="Times New Roman" w:hAnsi="Times New Roman" w:cs="Times New Roman"/>
          <w:color w:val="191919"/>
          <w:sz w:val="24"/>
          <w:szCs w:val="24"/>
          <w:lang w:val="en-GB"/>
        </w:rPr>
        <w:t>eg: ELT</w:t>
      </w:r>
      <w:r w:rsidR="00E90CD9" w:rsidRPr="00965689">
        <w:rPr>
          <w:rFonts w:ascii="Times New Roman" w:hAnsi="Times New Roman" w:cs="Times New Roman"/>
          <w:color w:val="191919"/>
          <w:sz w:val="24"/>
          <w:szCs w:val="24"/>
          <w:lang w:val="en-GB"/>
        </w:rPr>
        <w:t>-541</w:t>
      </w:r>
      <w:r w:rsidRPr="00965689">
        <w:rPr>
          <w:rFonts w:ascii="Times New Roman" w:hAnsi="Times New Roman" w:cs="Times New Roman"/>
          <w:color w:val="191919"/>
          <w:sz w:val="24"/>
          <w:szCs w:val="24"/>
          <w:lang w:val="en-GB"/>
        </w:rPr>
        <w:t xml:space="preserve">) and midterm assignment on the top of the page. </w:t>
      </w:r>
    </w:p>
    <w:p w:rsidR="00BA307E" w:rsidRPr="00BA307E" w:rsidRDefault="00E34389" w:rsidP="00BA307E">
      <w:pPr>
        <w:spacing w:after="0" w:line="360" w:lineRule="auto"/>
        <w:ind w:left="426"/>
        <w:jc w:val="both"/>
        <w:rPr>
          <w:rFonts w:asciiTheme="majorBidi" w:hAnsiTheme="majorBidi" w:cstheme="majorBidi"/>
          <w:sz w:val="24"/>
          <w:szCs w:val="24"/>
        </w:rPr>
      </w:pPr>
      <w:r w:rsidRPr="00965689">
        <w:rPr>
          <w:rFonts w:ascii="Times New Roman" w:hAnsi="Times New Roman" w:cs="Times New Roman"/>
          <w:color w:val="191919"/>
          <w:sz w:val="24"/>
          <w:szCs w:val="24"/>
          <w:lang w:val="en-GB"/>
        </w:rPr>
        <w:t xml:space="preserve">2. </w:t>
      </w:r>
      <w:r w:rsidR="00BA307E" w:rsidRPr="00BA307E">
        <w:rPr>
          <w:rFonts w:asciiTheme="majorBidi" w:hAnsiTheme="majorBidi" w:cstheme="majorBidi"/>
          <w:sz w:val="24"/>
          <w:szCs w:val="24"/>
        </w:rPr>
        <w:t xml:space="preserve">Use Times New Roman, font size 12, and 1.5 line spacing. Make sure that your midterm assignment is submitted as </w:t>
      </w:r>
      <w:r w:rsidR="00BA307E" w:rsidRPr="00E12411">
        <w:rPr>
          <w:rFonts w:asciiTheme="majorBidi" w:hAnsiTheme="majorBidi" w:cstheme="majorBidi"/>
          <w:b/>
          <w:bCs/>
          <w:sz w:val="24"/>
          <w:szCs w:val="24"/>
        </w:rPr>
        <w:t>a Microsoft Word document</w:t>
      </w:r>
      <w:r w:rsidR="00BA307E" w:rsidRPr="00BA307E">
        <w:rPr>
          <w:rFonts w:asciiTheme="majorBidi" w:hAnsiTheme="majorBidi" w:cstheme="majorBidi"/>
          <w:sz w:val="24"/>
          <w:szCs w:val="24"/>
        </w:rPr>
        <w:t>, and name the file with your full name (e.g., betul_altas).</w:t>
      </w:r>
    </w:p>
    <w:p w:rsidR="00171050" w:rsidRPr="00965689" w:rsidRDefault="00171050" w:rsidP="00BA307E">
      <w:pPr>
        <w:spacing w:after="0" w:line="360" w:lineRule="auto"/>
        <w:ind w:left="426"/>
        <w:jc w:val="both"/>
        <w:rPr>
          <w:rFonts w:ascii="Times New Roman" w:hAnsi="Times New Roman" w:cs="Times New Roman"/>
          <w:bCs/>
          <w:color w:val="191919"/>
          <w:sz w:val="24"/>
          <w:szCs w:val="24"/>
          <w:lang w:val="en-GB"/>
        </w:rPr>
      </w:pPr>
      <w:r w:rsidRPr="00965689">
        <w:rPr>
          <w:rFonts w:ascii="Times New Roman" w:hAnsi="Times New Roman" w:cs="Times New Roman"/>
          <w:color w:val="191919"/>
          <w:sz w:val="24"/>
          <w:szCs w:val="24"/>
          <w:lang w:val="en-GB"/>
        </w:rPr>
        <w:t xml:space="preserve">3. </w:t>
      </w:r>
      <w:r w:rsidRPr="00965689">
        <w:rPr>
          <w:rFonts w:ascii="Times New Roman" w:hAnsi="Times New Roman" w:cs="Times New Roman"/>
          <w:bCs/>
          <w:color w:val="191919"/>
          <w:sz w:val="24"/>
          <w:szCs w:val="24"/>
          <w:lang w:val="en-GB"/>
        </w:rPr>
        <w:t>Should include the sections: review of literature/ research question/ analysis</w:t>
      </w:r>
    </w:p>
    <w:p w:rsidR="00171050" w:rsidRPr="00965689" w:rsidRDefault="00171050" w:rsidP="003B7452">
      <w:pPr>
        <w:spacing w:after="0" w:line="360" w:lineRule="auto"/>
        <w:ind w:left="426"/>
        <w:jc w:val="both"/>
        <w:rPr>
          <w:rFonts w:ascii="Times New Roman" w:hAnsi="Times New Roman" w:cs="Times New Roman"/>
          <w:bCs/>
          <w:color w:val="191919"/>
          <w:sz w:val="24"/>
          <w:szCs w:val="24"/>
          <w:lang w:val="en-GB"/>
        </w:rPr>
      </w:pPr>
      <w:r w:rsidRPr="00965689">
        <w:rPr>
          <w:rFonts w:ascii="Times New Roman" w:hAnsi="Times New Roman" w:cs="Times New Roman"/>
          <w:bCs/>
          <w:color w:val="191919"/>
          <w:sz w:val="24"/>
          <w:szCs w:val="24"/>
          <w:lang w:val="en-GB"/>
        </w:rPr>
        <w:t>4.</w:t>
      </w:r>
      <w:r w:rsidRPr="00965689">
        <w:rPr>
          <w:rFonts w:ascii="Times New Roman" w:hAnsi="Times New Roman" w:cs="Times New Roman"/>
          <w:sz w:val="24"/>
          <w:szCs w:val="24"/>
          <w:lang w:val="en-GB"/>
        </w:rPr>
        <w:t xml:space="preserve"> </w:t>
      </w:r>
      <w:r w:rsidRPr="00965689">
        <w:rPr>
          <w:rFonts w:ascii="Times New Roman" w:hAnsi="Times New Roman" w:cs="Times New Roman"/>
          <w:bCs/>
          <w:color w:val="191919"/>
          <w:sz w:val="24"/>
          <w:szCs w:val="24"/>
          <w:lang w:val="en-GB"/>
        </w:rPr>
        <w:t xml:space="preserve">References in the </w:t>
      </w:r>
      <w:r w:rsidRPr="00C50066">
        <w:rPr>
          <w:rFonts w:ascii="Times New Roman" w:hAnsi="Times New Roman" w:cs="Times New Roman"/>
          <w:b/>
          <w:color w:val="191919"/>
          <w:sz w:val="24"/>
          <w:szCs w:val="24"/>
          <w:lang w:val="en-GB"/>
        </w:rPr>
        <w:t>APA 7th</w:t>
      </w:r>
      <w:r w:rsidRPr="00965689">
        <w:rPr>
          <w:rFonts w:ascii="Times New Roman" w:hAnsi="Times New Roman" w:cs="Times New Roman"/>
          <w:bCs/>
          <w:color w:val="191919"/>
          <w:sz w:val="24"/>
          <w:szCs w:val="24"/>
          <w:lang w:val="en-GB"/>
        </w:rPr>
        <w:t xml:space="preserve"> edition style should be indicated in the work.</w:t>
      </w:r>
    </w:p>
    <w:p w:rsidR="00BC5748" w:rsidRPr="00BC5748" w:rsidRDefault="00171050" w:rsidP="00BC5748">
      <w:pPr>
        <w:spacing w:after="0" w:line="360" w:lineRule="auto"/>
        <w:ind w:left="426"/>
        <w:jc w:val="both"/>
        <w:rPr>
          <w:rFonts w:asciiTheme="majorBidi" w:hAnsiTheme="majorBidi" w:cstheme="majorBidi"/>
          <w:sz w:val="24"/>
          <w:szCs w:val="24"/>
        </w:rPr>
      </w:pPr>
      <w:r w:rsidRPr="00965689">
        <w:rPr>
          <w:rFonts w:ascii="Times New Roman" w:hAnsi="Times New Roman" w:cs="Times New Roman"/>
          <w:bCs/>
          <w:color w:val="191919"/>
          <w:sz w:val="24"/>
          <w:szCs w:val="24"/>
          <w:lang w:val="en-GB"/>
        </w:rPr>
        <w:t>5</w:t>
      </w:r>
      <w:r w:rsidR="0020218E" w:rsidRPr="00965689">
        <w:rPr>
          <w:rFonts w:ascii="Times New Roman" w:hAnsi="Times New Roman" w:cs="Times New Roman"/>
          <w:color w:val="191919"/>
          <w:sz w:val="24"/>
          <w:szCs w:val="24"/>
          <w:lang w:val="en-GB"/>
        </w:rPr>
        <w:t xml:space="preserve">. </w:t>
      </w:r>
      <w:r w:rsidR="001D3606" w:rsidRPr="001D3606">
        <w:rPr>
          <w:rFonts w:ascii="Times New Roman" w:eastAsia="Calibri" w:hAnsi="Times New Roman" w:cs="Times New Roman"/>
          <w:color w:val="191919"/>
          <w:sz w:val="24"/>
          <w:szCs w:val="24"/>
          <w:lang w:val="en-GB"/>
        </w:rPr>
        <w:t>You must submit the</w:t>
      </w:r>
      <w:r w:rsidR="001D3606">
        <w:rPr>
          <w:rFonts w:ascii="Times New Roman" w:eastAsia="Calibri" w:hAnsi="Times New Roman" w:cs="Times New Roman"/>
          <w:color w:val="191919"/>
          <w:sz w:val="24"/>
          <w:szCs w:val="24"/>
          <w:lang w:val="en-GB"/>
        </w:rPr>
        <w:t xml:space="preserve"> midterm</w:t>
      </w:r>
      <w:r w:rsidR="001D3606" w:rsidRPr="001D3606">
        <w:rPr>
          <w:rFonts w:ascii="Times New Roman" w:eastAsia="Calibri" w:hAnsi="Times New Roman" w:cs="Times New Roman"/>
          <w:color w:val="191919"/>
          <w:sz w:val="24"/>
          <w:szCs w:val="24"/>
          <w:lang w:val="en-GB"/>
        </w:rPr>
        <w:t xml:space="preserve"> assignment in both ways</w:t>
      </w:r>
      <w:r w:rsidR="00BC5748">
        <w:rPr>
          <w:rFonts w:ascii="Times New Roman" w:eastAsia="Calibri" w:hAnsi="Times New Roman" w:cs="Times New Roman"/>
          <w:color w:val="191919"/>
          <w:sz w:val="24"/>
          <w:szCs w:val="24"/>
          <w:lang w:val="en-GB"/>
        </w:rPr>
        <w:t xml:space="preserve">: </w:t>
      </w:r>
      <w:r w:rsidR="00BC5748" w:rsidRPr="00BC5748">
        <w:rPr>
          <w:rFonts w:asciiTheme="majorBidi" w:hAnsiTheme="majorBidi" w:cstheme="majorBidi"/>
          <w:b/>
          <w:bCs/>
          <w:sz w:val="24"/>
          <w:szCs w:val="24"/>
        </w:rPr>
        <w:t>electronically via Turnitin</w:t>
      </w:r>
      <w:r w:rsidR="00BC5748" w:rsidRPr="00BC5748">
        <w:rPr>
          <w:rFonts w:asciiTheme="majorBidi" w:hAnsiTheme="majorBidi" w:cstheme="majorBidi"/>
          <w:sz w:val="24"/>
          <w:szCs w:val="24"/>
        </w:rPr>
        <w:t xml:space="preserve"> and </w:t>
      </w:r>
      <w:r w:rsidR="00BC5748" w:rsidRPr="00BC5748">
        <w:rPr>
          <w:rFonts w:asciiTheme="majorBidi" w:hAnsiTheme="majorBidi" w:cstheme="majorBidi"/>
          <w:b/>
          <w:bCs/>
          <w:sz w:val="24"/>
          <w:szCs w:val="24"/>
        </w:rPr>
        <w:t>as a printed hard copy handed in to the instructor, bearing</w:t>
      </w:r>
      <w:r w:rsidR="0020142A">
        <w:rPr>
          <w:rFonts w:asciiTheme="majorBidi" w:hAnsiTheme="majorBidi" w:cstheme="majorBidi"/>
          <w:b/>
          <w:bCs/>
          <w:sz w:val="24"/>
          <w:szCs w:val="24"/>
        </w:rPr>
        <w:t xml:space="preserve"> your</w:t>
      </w:r>
      <w:r w:rsidR="00BC5748" w:rsidRPr="00BC5748">
        <w:rPr>
          <w:rFonts w:asciiTheme="majorBidi" w:hAnsiTheme="majorBidi" w:cstheme="majorBidi"/>
          <w:b/>
          <w:bCs/>
          <w:sz w:val="24"/>
          <w:szCs w:val="24"/>
        </w:rPr>
        <w:t xml:space="preserve"> signature, on the due </w:t>
      </w:r>
      <w:r w:rsidR="00BC5748" w:rsidRPr="00BC5748">
        <w:rPr>
          <w:rFonts w:asciiTheme="majorBidi" w:hAnsiTheme="majorBidi" w:cstheme="majorBidi"/>
          <w:b/>
          <w:bCs/>
          <w:sz w:val="24"/>
          <w:szCs w:val="24"/>
        </w:rPr>
        <w:lastRenderedPageBreak/>
        <w:t>date.</w:t>
      </w:r>
      <w:r w:rsidR="00BC5748" w:rsidRPr="00BC5748">
        <w:rPr>
          <w:rFonts w:asciiTheme="majorBidi" w:hAnsiTheme="majorBidi" w:cstheme="majorBidi"/>
          <w:sz w:val="24"/>
          <w:szCs w:val="24"/>
        </w:rPr>
        <w:t xml:space="preserve"> Failure to complete both submissions will result in the assignment being considered incomplete. Late submissions will not be accepted under any circumstances.</w:t>
      </w:r>
    </w:p>
    <w:p w:rsidR="001D3606" w:rsidRPr="001D3606" w:rsidRDefault="001D3606" w:rsidP="00FC0B51">
      <w:pPr>
        <w:spacing w:after="0" w:line="360" w:lineRule="auto"/>
        <w:ind w:left="426"/>
        <w:jc w:val="center"/>
        <w:rPr>
          <w:rFonts w:ascii="Times New Roman" w:eastAsia="Calibri" w:hAnsi="Times New Roman" w:cs="Times New Roman"/>
          <w:b/>
          <w:color w:val="191919"/>
          <w:sz w:val="24"/>
          <w:szCs w:val="24"/>
          <w:u w:val="single"/>
          <w:lang w:val="en-GB"/>
        </w:rPr>
      </w:pPr>
      <w:r w:rsidRPr="001D3606">
        <w:rPr>
          <w:rFonts w:ascii="Times New Roman" w:eastAsia="Calibri" w:hAnsi="Times New Roman" w:cs="Times New Roman"/>
          <w:b/>
          <w:color w:val="191919"/>
          <w:sz w:val="24"/>
          <w:szCs w:val="24"/>
          <w:u w:val="single"/>
          <w:lang w:val="en-GB"/>
        </w:rPr>
        <w:t>POINTS ARE TO BE CONSIDERED:</w:t>
      </w:r>
    </w:p>
    <w:p w:rsidR="0002543B" w:rsidRPr="001C7777" w:rsidRDefault="001C7777" w:rsidP="0002543B">
      <w:pPr>
        <w:spacing w:after="0" w:line="360" w:lineRule="auto"/>
        <w:contextualSpacing/>
        <w:jc w:val="both"/>
        <w:rPr>
          <w:rFonts w:asciiTheme="majorBidi" w:hAnsiTheme="majorBidi" w:cstheme="majorBidi"/>
          <w:color w:val="191919"/>
          <w:sz w:val="24"/>
          <w:szCs w:val="24"/>
        </w:rPr>
      </w:pPr>
      <w:r w:rsidRPr="001C7777">
        <w:rPr>
          <w:rFonts w:asciiTheme="majorBidi" w:hAnsiTheme="majorBidi" w:cstheme="majorBidi"/>
          <w:sz w:val="24"/>
          <w:szCs w:val="24"/>
        </w:rPr>
        <w:t xml:space="preserve">The midterm assignment </w:t>
      </w:r>
      <w:r w:rsidRPr="001C7777">
        <w:rPr>
          <w:rStyle w:val="Gl"/>
          <w:rFonts w:asciiTheme="majorBidi" w:hAnsiTheme="majorBidi" w:cstheme="majorBidi"/>
          <w:sz w:val="24"/>
          <w:szCs w:val="24"/>
        </w:rPr>
        <w:t>must be submitted in hard copy to the course lecturer</w:t>
      </w:r>
      <w:r w:rsidRPr="001C7777">
        <w:rPr>
          <w:rFonts w:asciiTheme="majorBidi" w:hAnsiTheme="majorBidi" w:cstheme="majorBidi"/>
          <w:sz w:val="24"/>
          <w:szCs w:val="24"/>
        </w:rPr>
        <w:t xml:space="preserve"> on the specified due date and at the designated time. Each submission </w:t>
      </w:r>
      <w:r w:rsidRPr="001C7777">
        <w:rPr>
          <w:rStyle w:val="Gl"/>
          <w:rFonts w:asciiTheme="majorBidi" w:hAnsiTheme="majorBidi" w:cstheme="majorBidi"/>
          <w:sz w:val="24"/>
          <w:szCs w:val="24"/>
        </w:rPr>
        <w:t>must bear MA student’s signature</w:t>
      </w:r>
      <w:r w:rsidRPr="001C7777">
        <w:rPr>
          <w:rFonts w:asciiTheme="majorBidi" w:hAnsiTheme="majorBidi" w:cstheme="majorBidi"/>
          <w:sz w:val="24"/>
          <w:szCs w:val="24"/>
        </w:rPr>
        <w:t xml:space="preserve"> as proof of authorship.</w:t>
      </w:r>
    </w:p>
    <w:p w:rsidR="0020218E" w:rsidRPr="00F5008D" w:rsidRDefault="00EC0169" w:rsidP="00F5008D">
      <w:pPr>
        <w:spacing w:after="0" w:line="360" w:lineRule="auto"/>
        <w:contextualSpacing/>
        <w:jc w:val="both"/>
        <w:rPr>
          <w:rFonts w:ascii="Times New Roman" w:hAnsi="Times New Roman" w:cs="Times New Roman"/>
          <w:color w:val="191919"/>
          <w:sz w:val="24"/>
          <w:szCs w:val="24"/>
        </w:rPr>
      </w:pPr>
      <w:r w:rsidRPr="001C7777">
        <w:rPr>
          <w:rFonts w:asciiTheme="majorBidi" w:hAnsiTheme="majorBidi" w:cstheme="majorBidi"/>
          <w:color w:val="191919"/>
          <w:sz w:val="24"/>
          <w:szCs w:val="24"/>
          <w:lang w:val="en-GB"/>
        </w:rPr>
        <w:t xml:space="preserve">                 </w:t>
      </w:r>
      <w:r w:rsidR="00BF7857">
        <w:rPr>
          <w:rFonts w:asciiTheme="majorBidi" w:hAnsiTheme="majorBidi" w:cstheme="majorBidi"/>
          <w:color w:val="191919"/>
          <w:sz w:val="24"/>
          <w:szCs w:val="24"/>
          <w:lang w:val="en-GB"/>
        </w:rPr>
        <w:tab/>
      </w:r>
      <w:r w:rsidR="00BF7857">
        <w:rPr>
          <w:rFonts w:asciiTheme="majorBidi" w:hAnsiTheme="majorBidi" w:cstheme="majorBidi"/>
          <w:color w:val="191919"/>
          <w:sz w:val="24"/>
          <w:szCs w:val="24"/>
          <w:lang w:val="en-GB"/>
        </w:rPr>
        <w:tab/>
      </w:r>
      <w:r w:rsidR="00BF7857">
        <w:rPr>
          <w:rFonts w:asciiTheme="majorBidi" w:hAnsiTheme="majorBidi" w:cstheme="majorBidi"/>
          <w:color w:val="191919"/>
          <w:sz w:val="24"/>
          <w:szCs w:val="24"/>
          <w:lang w:val="en-GB"/>
        </w:rPr>
        <w:tab/>
      </w:r>
      <w:r w:rsidR="00BF7857">
        <w:rPr>
          <w:rFonts w:asciiTheme="majorBidi" w:hAnsiTheme="majorBidi" w:cstheme="majorBidi"/>
          <w:color w:val="191919"/>
          <w:sz w:val="24"/>
          <w:szCs w:val="24"/>
          <w:lang w:val="en-GB"/>
        </w:rPr>
        <w:tab/>
      </w:r>
      <w:r w:rsidR="00BF7857">
        <w:rPr>
          <w:rFonts w:asciiTheme="majorBidi" w:hAnsiTheme="majorBidi" w:cstheme="majorBidi"/>
          <w:color w:val="191919"/>
          <w:sz w:val="24"/>
          <w:szCs w:val="24"/>
          <w:lang w:val="en-GB"/>
        </w:rPr>
        <w:tab/>
        <w:t xml:space="preserve">   </w:t>
      </w:r>
      <w:r w:rsidR="0020218E" w:rsidRPr="00F5008D">
        <w:rPr>
          <w:rFonts w:ascii="Times New Roman" w:hAnsi="Times New Roman" w:cs="Times New Roman"/>
          <w:b/>
          <w:color w:val="191919"/>
          <w:sz w:val="24"/>
          <w:szCs w:val="24"/>
          <w:lang w:val="en-GB"/>
        </w:rPr>
        <w:t xml:space="preserve">Start:  </w:t>
      </w:r>
      <w:r w:rsidR="00EF1734" w:rsidRPr="00F5008D">
        <w:rPr>
          <w:rFonts w:ascii="Times New Roman" w:hAnsi="Times New Roman" w:cs="Times New Roman"/>
          <w:b/>
          <w:color w:val="191919"/>
          <w:sz w:val="24"/>
          <w:szCs w:val="24"/>
          <w:lang w:val="en-GB"/>
        </w:rPr>
        <w:t xml:space="preserve"> </w:t>
      </w:r>
      <w:r w:rsidR="00E65496">
        <w:rPr>
          <w:rFonts w:ascii="Times New Roman" w:hAnsi="Times New Roman" w:cs="Times New Roman"/>
          <w:b/>
          <w:color w:val="191919"/>
          <w:sz w:val="24"/>
          <w:szCs w:val="24"/>
          <w:lang w:val="en-GB"/>
        </w:rPr>
        <w:t>4 Nov. 2025</w:t>
      </w:r>
    </w:p>
    <w:p w:rsidR="00F20C85" w:rsidRPr="007B177B" w:rsidRDefault="0020218E" w:rsidP="007B177B">
      <w:pPr>
        <w:pStyle w:val="ListeParagraf"/>
        <w:spacing w:line="360" w:lineRule="auto"/>
        <w:jc w:val="both"/>
        <w:rPr>
          <w:rFonts w:asciiTheme="majorBidi" w:hAnsiTheme="majorBidi" w:cstheme="majorBidi"/>
          <w:sz w:val="20"/>
          <w:szCs w:val="20"/>
        </w:rPr>
      </w:pPr>
      <w:r w:rsidRPr="00965689">
        <w:rPr>
          <w:rFonts w:ascii="Times New Roman" w:hAnsi="Times New Roman" w:cs="Times New Roman"/>
          <w:b/>
          <w:color w:val="191919"/>
          <w:sz w:val="24"/>
          <w:szCs w:val="24"/>
          <w:lang w:val="en-GB"/>
        </w:rPr>
        <w:t xml:space="preserve">                                             </w:t>
      </w:r>
      <w:r w:rsidR="00EF1734" w:rsidRPr="00965689">
        <w:rPr>
          <w:rFonts w:ascii="Times New Roman" w:hAnsi="Times New Roman" w:cs="Times New Roman"/>
          <w:b/>
          <w:color w:val="191919"/>
          <w:sz w:val="24"/>
          <w:szCs w:val="24"/>
          <w:lang w:val="en-GB"/>
        </w:rPr>
        <w:t xml:space="preserve">               </w:t>
      </w:r>
      <w:r w:rsidR="00EC0169" w:rsidRPr="00965689">
        <w:rPr>
          <w:rFonts w:ascii="Times New Roman" w:hAnsi="Times New Roman" w:cs="Times New Roman"/>
          <w:b/>
          <w:color w:val="191919"/>
          <w:sz w:val="24"/>
          <w:szCs w:val="24"/>
          <w:lang w:val="en-GB"/>
        </w:rPr>
        <w:t xml:space="preserve">  </w:t>
      </w:r>
      <w:r w:rsidR="00422BD8" w:rsidRPr="00965689">
        <w:rPr>
          <w:rFonts w:ascii="Times New Roman" w:hAnsi="Times New Roman" w:cs="Times New Roman"/>
          <w:b/>
          <w:color w:val="191919"/>
          <w:sz w:val="24"/>
          <w:szCs w:val="24"/>
          <w:lang w:val="en-GB"/>
        </w:rPr>
        <w:t>Due on</w:t>
      </w:r>
      <w:r w:rsidR="00B85613">
        <w:rPr>
          <w:rFonts w:ascii="Times New Roman" w:hAnsi="Times New Roman" w:cs="Times New Roman"/>
          <w:b/>
          <w:color w:val="191919"/>
          <w:sz w:val="24"/>
          <w:szCs w:val="24"/>
          <w:lang w:val="en-GB"/>
        </w:rPr>
        <w:t>:</w:t>
      </w:r>
      <w:r w:rsidR="00422BD8" w:rsidRPr="00965689">
        <w:rPr>
          <w:rFonts w:ascii="Times New Roman" w:hAnsi="Times New Roman" w:cs="Times New Roman"/>
          <w:b/>
          <w:color w:val="191919"/>
          <w:sz w:val="24"/>
          <w:szCs w:val="24"/>
          <w:lang w:val="en-GB"/>
        </w:rPr>
        <w:t xml:space="preserve"> </w:t>
      </w:r>
      <w:r w:rsidR="00ED1C58" w:rsidRPr="007737F2">
        <w:rPr>
          <w:rFonts w:asciiTheme="majorBidi" w:hAnsiTheme="majorBidi" w:cstheme="majorBidi"/>
          <w:b/>
          <w:sz w:val="24"/>
          <w:szCs w:val="24"/>
        </w:rPr>
        <w:t>14 Nov. 2025</w:t>
      </w:r>
    </w:p>
    <w:p w:rsidR="00F20C85" w:rsidRPr="00F20C85" w:rsidRDefault="00ED1C58" w:rsidP="00F20C85">
      <w:pPr>
        <w:spacing w:line="360" w:lineRule="auto"/>
        <w:ind w:left="4248"/>
        <w:jc w:val="both"/>
        <w:rPr>
          <w:rFonts w:ascii="Times New Roman" w:hAnsi="Times New Roman" w:cs="Times New Roman"/>
          <w:b/>
          <w:color w:val="191919"/>
          <w:sz w:val="24"/>
          <w:szCs w:val="24"/>
          <w:lang w:val="en-GB"/>
        </w:rPr>
      </w:pPr>
      <w:r>
        <w:rPr>
          <w:rFonts w:ascii="Times New Roman" w:hAnsi="Times New Roman" w:cs="Times New Roman"/>
          <w:b/>
          <w:color w:val="191919"/>
          <w:sz w:val="24"/>
          <w:szCs w:val="24"/>
          <w:lang w:val="en-GB"/>
        </w:rPr>
        <w:t xml:space="preserve">   </w:t>
      </w:r>
      <w:r w:rsidR="00F20C85" w:rsidRPr="00F20C85">
        <w:rPr>
          <w:rFonts w:ascii="Times New Roman" w:hAnsi="Times New Roman" w:cs="Times New Roman"/>
          <w:b/>
          <w:color w:val="191919"/>
          <w:sz w:val="24"/>
          <w:szCs w:val="24"/>
          <w:lang w:val="en-GB"/>
        </w:rPr>
        <w:t>Room: P</w:t>
      </w:r>
      <w:r w:rsidR="007C68F5">
        <w:rPr>
          <w:rFonts w:ascii="Times New Roman" w:hAnsi="Times New Roman" w:cs="Times New Roman"/>
          <w:b/>
          <w:color w:val="191919"/>
          <w:sz w:val="24"/>
          <w:szCs w:val="24"/>
          <w:lang w:val="en-GB"/>
        </w:rPr>
        <w:t xml:space="preserve">laza </w:t>
      </w:r>
      <w:r w:rsidR="00821BAD">
        <w:rPr>
          <w:rFonts w:ascii="Times New Roman" w:hAnsi="Times New Roman" w:cs="Times New Roman"/>
          <w:b/>
          <w:color w:val="191919"/>
          <w:sz w:val="24"/>
          <w:szCs w:val="24"/>
          <w:lang w:val="en-GB"/>
        </w:rPr>
        <w:t>1</w:t>
      </w:r>
    </w:p>
    <w:p w:rsidR="00E34389" w:rsidRPr="00965689" w:rsidRDefault="00422BD8" w:rsidP="005D3476">
      <w:pPr>
        <w:spacing w:line="360" w:lineRule="auto"/>
        <w:jc w:val="both"/>
        <w:rPr>
          <w:rFonts w:ascii="Times New Roman" w:hAnsi="Times New Roman" w:cs="Times New Roman"/>
          <w:b/>
          <w:color w:val="191919"/>
          <w:sz w:val="24"/>
          <w:szCs w:val="24"/>
          <w:lang w:val="en-GB"/>
        </w:rPr>
      </w:pPr>
      <w:r w:rsidRPr="00965689">
        <w:rPr>
          <w:rFonts w:ascii="Times New Roman" w:hAnsi="Times New Roman" w:cs="Times New Roman"/>
          <w:b/>
          <w:color w:val="191919"/>
          <w:sz w:val="24"/>
          <w:szCs w:val="24"/>
          <w:lang w:val="en-GB"/>
        </w:rPr>
        <w:t xml:space="preserve">                                                                          </w:t>
      </w:r>
      <w:r w:rsidR="0020218E" w:rsidRPr="00965689">
        <w:rPr>
          <w:rFonts w:ascii="Times New Roman" w:hAnsi="Times New Roman" w:cs="Times New Roman"/>
          <w:b/>
          <w:color w:val="191919"/>
          <w:sz w:val="24"/>
          <w:szCs w:val="24"/>
          <w:lang w:val="en-GB"/>
        </w:rPr>
        <w:t xml:space="preserve">Lecturer:  Dr. Betül ALTAŞ    </w:t>
      </w:r>
    </w:p>
    <w:sectPr w:rsidR="00E34389" w:rsidRPr="009656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77EB0"/>
    <w:multiLevelType w:val="hybridMultilevel"/>
    <w:tmpl w:val="2A78BD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E9B2E75"/>
    <w:multiLevelType w:val="multilevel"/>
    <w:tmpl w:val="031C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B2351B"/>
    <w:multiLevelType w:val="hybridMultilevel"/>
    <w:tmpl w:val="22764C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FAA64B2"/>
    <w:multiLevelType w:val="hybridMultilevel"/>
    <w:tmpl w:val="BE4E40A0"/>
    <w:lvl w:ilvl="0" w:tplc="9246EF1C">
      <w:start w:val="1"/>
      <w:numFmt w:val="decimal"/>
      <w:lvlText w:val="%1."/>
      <w:lvlJc w:val="left"/>
      <w:pPr>
        <w:ind w:left="495" w:hanging="360"/>
      </w:pPr>
      <w:rPr>
        <w:rFonts w:hint="default"/>
        <w:i w:val="0"/>
      </w:rPr>
    </w:lvl>
    <w:lvl w:ilvl="1" w:tplc="041F0019" w:tentative="1">
      <w:start w:val="1"/>
      <w:numFmt w:val="lowerLetter"/>
      <w:lvlText w:val="%2."/>
      <w:lvlJc w:val="left"/>
      <w:pPr>
        <w:ind w:left="1215" w:hanging="360"/>
      </w:pPr>
    </w:lvl>
    <w:lvl w:ilvl="2" w:tplc="041F001B" w:tentative="1">
      <w:start w:val="1"/>
      <w:numFmt w:val="lowerRoman"/>
      <w:lvlText w:val="%3."/>
      <w:lvlJc w:val="right"/>
      <w:pPr>
        <w:ind w:left="1935" w:hanging="180"/>
      </w:pPr>
    </w:lvl>
    <w:lvl w:ilvl="3" w:tplc="041F000F" w:tentative="1">
      <w:start w:val="1"/>
      <w:numFmt w:val="decimal"/>
      <w:lvlText w:val="%4."/>
      <w:lvlJc w:val="left"/>
      <w:pPr>
        <w:ind w:left="2655" w:hanging="360"/>
      </w:pPr>
    </w:lvl>
    <w:lvl w:ilvl="4" w:tplc="041F0019" w:tentative="1">
      <w:start w:val="1"/>
      <w:numFmt w:val="lowerLetter"/>
      <w:lvlText w:val="%5."/>
      <w:lvlJc w:val="left"/>
      <w:pPr>
        <w:ind w:left="3375" w:hanging="360"/>
      </w:pPr>
    </w:lvl>
    <w:lvl w:ilvl="5" w:tplc="041F001B" w:tentative="1">
      <w:start w:val="1"/>
      <w:numFmt w:val="lowerRoman"/>
      <w:lvlText w:val="%6."/>
      <w:lvlJc w:val="right"/>
      <w:pPr>
        <w:ind w:left="4095" w:hanging="180"/>
      </w:pPr>
    </w:lvl>
    <w:lvl w:ilvl="6" w:tplc="041F000F" w:tentative="1">
      <w:start w:val="1"/>
      <w:numFmt w:val="decimal"/>
      <w:lvlText w:val="%7."/>
      <w:lvlJc w:val="left"/>
      <w:pPr>
        <w:ind w:left="4815" w:hanging="360"/>
      </w:pPr>
    </w:lvl>
    <w:lvl w:ilvl="7" w:tplc="041F0019" w:tentative="1">
      <w:start w:val="1"/>
      <w:numFmt w:val="lowerLetter"/>
      <w:lvlText w:val="%8."/>
      <w:lvlJc w:val="left"/>
      <w:pPr>
        <w:ind w:left="5535" w:hanging="360"/>
      </w:pPr>
    </w:lvl>
    <w:lvl w:ilvl="8" w:tplc="041F001B" w:tentative="1">
      <w:start w:val="1"/>
      <w:numFmt w:val="lowerRoman"/>
      <w:lvlText w:val="%9."/>
      <w:lvlJc w:val="right"/>
      <w:pPr>
        <w:ind w:left="6255" w:hanging="180"/>
      </w:pPr>
    </w:lvl>
  </w:abstractNum>
  <w:num w:numId="1" w16cid:durableId="1985699379">
    <w:abstractNumId w:val="3"/>
  </w:num>
  <w:num w:numId="2" w16cid:durableId="523057698">
    <w:abstractNumId w:val="1"/>
  </w:num>
  <w:num w:numId="3" w16cid:durableId="1613904070">
    <w:abstractNumId w:val="0"/>
  </w:num>
  <w:num w:numId="4" w16cid:durableId="974410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945"/>
    <w:rsid w:val="000023FA"/>
    <w:rsid w:val="0000247F"/>
    <w:rsid w:val="0002053F"/>
    <w:rsid w:val="0002543B"/>
    <w:rsid w:val="000275A3"/>
    <w:rsid w:val="00036D34"/>
    <w:rsid w:val="00037887"/>
    <w:rsid w:val="000439DE"/>
    <w:rsid w:val="00045C72"/>
    <w:rsid w:val="000647D6"/>
    <w:rsid w:val="00070A96"/>
    <w:rsid w:val="000901E1"/>
    <w:rsid w:val="000A3F9C"/>
    <w:rsid w:val="000B5429"/>
    <w:rsid w:val="000B7672"/>
    <w:rsid w:val="000C3286"/>
    <w:rsid w:val="000C4022"/>
    <w:rsid w:val="000D0C4A"/>
    <w:rsid w:val="000D436E"/>
    <w:rsid w:val="000D5E32"/>
    <w:rsid w:val="0011433C"/>
    <w:rsid w:val="00121229"/>
    <w:rsid w:val="00135B39"/>
    <w:rsid w:val="001432BF"/>
    <w:rsid w:val="001475D1"/>
    <w:rsid w:val="00163400"/>
    <w:rsid w:val="00171050"/>
    <w:rsid w:val="00180210"/>
    <w:rsid w:val="00193B64"/>
    <w:rsid w:val="001A0CD9"/>
    <w:rsid w:val="001A19BD"/>
    <w:rsid w:val="001B2FF0"/>
    <w:rsid w:val="001B40F1"/>
    <w:rsid w:val="001B43CE"/>
    <w:rsid w:val="001B4F05"/>
    <w:rsid w:val="001C2592"/>
    <w:rsid w:val="001C7777"/>
    <w:rsid w:val="001D3606"/>
    <w:rsid w:val="001D768F"/>
    <w:rsid w:val="001E0E53"/>
    <w:rsid w:val="001F0E96"/>
    <w:rsid w:val="001F2B35"/>
    <w:rsid w:val="001F382B"/>
    <w:rsid w:val="001F5A65"/>
    <w:rsid w:val="002006BB"/>
    <w:rsid w:val="0020142A"/>
    <w:rsid w:val="0020218E"/>
    <w:rsid w:val="00204AE9"/>
    <w:rsid w:val="00214C3A"/>
    <w:rsid w:val="002178A0"/>
    <w:rsid w:val="00227BD9"/>
    <w:rsid w:val="00231723"/>
    <w:rsid w:val="00246148"/>
    <w:rsid w:val="00255B64"/>
    <w:rsid w:val="00255F1A"/>
    <w:rsid w:val="00270DA8"/>
    <w:rsid w:val="002710D2"/>
    <w:rsid w:val="002959F5"/>
    <w:rsid w:val="002C2EF8"/>
    <w:rsid w:val="002C3651"/>
    <w:rsid w:val="002D3F44"/>
    <w:rsid w:val="002D7F1C"/>
    <w:rsid w:val="002E7C7C"/>
    <w:rsid w:val="002F1FB9"/>
    <w:rsid w:val="002F4BC1"/>
    <w:rsid w:val="00312251"/>
    <w:rsid w:val="0031364C"/>
    <w:rsid w:val="00315497"/>
    <w:rsid w:val="00335032"/>
    <w:rsid w:val="003356C3"/>
    <w:rsid w:val="003547F5"/>
    <w:rsid w:val="003558E5"/>
    <w:rsid w:val="00355CF7"/>
    <w:rsid w:val="00367051"/>
    <w:rsid w:val="003711ED"/>
    <w:rsid w:val="00380671"/>
    <w:rsid w:val="00386AA1"/>
    <w:rsid w:val="00391B4C"/>
    <w:rsid w:val="00393BD2"/>
    <w:rsid w:val="003A05A3"/>
    <w:rsid w:val="003B7452"/>
    <w:rsid w:val="003C20B8"/>
    <w:rsid w:val="003D19DB"/>
    <w:rsid w:val="003D4275"/>
    <w:rsid w:val="003D4A03"/>
    <w:rsid w:val="003D7886"/>
    <w:rsid w:val="003F0CC6"/>
    <w:rsid w:val="003F7161"/>
    <w:rsid w:val="00401A81"/>
    <w:rsid w:val="00404B3E"/>
    <w:rsid w:val="00405ED6"/>
    <w:rsid w:val="0042168F"/>
    <w:rsid w:val="00422BD8"/>
    <w:rsid w:val="0044177E"/>
    <w:rsid w:val="00444007"/>
    <w:rsid w:val="004677F6"/>
    <w:rsid w:val="00475526"/>
    <w:rsid w:val="00481485"/>
    <w:rsid w:val="00484164"/>
    <w:rsid w:val="0049130D"/>
    <w:rsid w:val="004A54B5"/>
    <w:rsid w:val="004B2583"/>
    <w:rsid w:val="004E0BAE"/>
    <w:rsid w:val="004F74AB"/>
    <w:rsid w:val="005217FE"/>
    <w:rsid w:val="0052421C"/>
    <w:rsid w:val="00534C9C"/>
    <w:rsid w:val="005412E4"/>
    <w:rsid w:val="00557783"/>
    <w:rsid w:val="00561932"/>
    <w:rsid w:val="00571680"/>
    <w:rsid w:val="00572AEC"/>
    <w:rsid w:val="00574DAD"/>
    <w:rsid w:val="005770B7"/>
    <w:rsid w:val="00584CF4"/>
    <w:rsid w:val="005870BB"/>
    <w:rsid w:val="0059047B"/>
    <w:rsid w:val="00590DD7"/>
    <w:rsid w:val="005B3D07"/>
    <w:rsid w:val="005C19BA"/>
    <w:rsid w:val="005C25BC"/>
    <w:rsid w:val="005D030A"/>
    <w:rsid w:val="005D0C8B"/>
    <w:rsid w:val="005D2C24"/>
    <w:rsid w:val="005D3476"/>
    <w:rsid w:val="005D7669"/>
    <w:rsid w:val="00602CAC"/>
    <w:rsid w:val="00643712"/>
    <w:rsid w:val="00646A0F"/>
    <w:rsid w:val="00661381"/>
    <w:rsid w:val="0066547E"/>
    <w:rsid w:val="006674B5"/>
    <w:rsid w:val="00682758"/>
    <w:rsid w:val="006A14C4"/>
    <w:rsid w:val="006D1CCE"/>
    <w:rsid w:val="006E57F2"/>
    <w:rsid w:val="006F0C0C"/>
    <w:rsid w:val="006F7C50"/>
    <w:rsid w:val="00757AEF"/>
    <w:rsid w:val="00760A6A"/>
    <w:rsid w:val="00764081"/>
    <w:rsid w:val="007646C8"/>
    <w:rsid w:val="00766964"/>
    <w:rsid w:val="007737F2"/>
    <w:rsid w:val="00784FE7"/>
    <w:rsid w:val="007B177B"/>
    <w:rsid w:val="007B1E41"/>
    <w:rsid w:val="007C0432"/>
    <w:rsid w:val="007C68F5"/>
    <w:rsid w:val="007C7C9F"/>
    <w:rsid w:val="007D2CF0"/>
    <w:rsid w:val="007D5492"/>
    <w:rsid w:val="007E4363"/>
    <w:rsid w:val="007F42FB"/>
    <w:rsid w:val="007F563C"/>
    <w:rsid w:val="00815B20"/>
    <w:rsid w:val="00816AD1"/>
    <w:rsid w:val="00821BAD"/>
    <w:rsid w:val="00822445"/>
    <w:rsid w:val="008250A6"/>
    <w:rsid w:val="008260A7"/>
    <w:rsid w:val="00866DDB"/>
    <w:rsid w:val="00867B32"/>
    <w:rsid w:val="0089215A"/>
    <w:rsid w:val="008A7CC1"/>
    <w:rsid w:val="008C467C"/>
    <w:rsid w:val="008C6A40"/>
    <w:rsid w:val="008D20E8"/>
    <w:rsid w:val="008E7834"/>
    <w:rsid w:val="008F4227"/>
    <w:rsid w:val="00916DF8"/>
    <w:rsid w:val="00921DE5"/>
    <w:rsid w:val="009431D5"/>
    <w:rsid w:val="00965689"/>
    <w:rsid w:val="0098214F"/>
    <w:rsid w:val="00987573"/>
    <w:rsid w:val="009937DE"/>
    <w:rsid w:val="00997D3B"/>
    <w:rsid w:val="00997D3F"/>
    <w:rsid w:val="009A45E6"/>
    <w:rsid w:val="009B0D73"/>
    <w:rsid w:val="009C38D0"/>
    <w:rsid w:val="009C6924"/>
    <w:rsid w:val="009D045C"/>
    <w:rsid w:val="009D5EF0"/>
    <w:rsid w:val="00A01E54"/>
    <w:rsid w:val="00A4250A"/>
    <w:rsid w:val="00A426EA"/>
    <w:rsid w:val="00A43494"/>
    <w:rsid w:val="00A55EF7"/>
    <w:rsid w:val="00A561FC"/>
    <w:rsid w:val="00A60B98"/>
    <w:rsid w:val="00A620BC"/>
    <w:rsid w:val="00A70124"/>
    <w:rsid w:val="00A721BA"/>
    <w:rsid w:val="00A8220E"/>
    <w:rsid w:val="00A84B64"/>
    <w:rsid w:val="00A86CC4"/>
    <w:rsid w:val="00A9085F"/>
    <w:rsid w:val="00A9372E"/>
    <w:rsid w:val="00A94259"/>
    <w:rsid w:val="00A97A06"/>
    <w:rsid w:val="00AC0A4B"/>
    <w:rsid w:val="00AC240D"/>
    <w:rsid w:val="00AC4974"/>
    <w:rsid w:val="00AC7F95"/>
    <w:rsid w:val="00AD0AB8"/>
    <w:rsid w:val="00AE0F78"/>
    <w:rsid w:val="00AE77DA"/>
    <w:rsid w:val="00AF3E6F"/>
    <w:rsid w:val="00B0369E"/>
    <w:rsid w:val="00B04293"/>
    <w:rsid w:val="00B07630"/>
    <w:rsid w:val="00B14514"/>
    <w:rsid w:val="00B32A5D"/>
    <w:rsid w:val="00B33B01"/>
    <w:rsid w:val="00B34964"/>
    <w:rsid w:val="00B40C66"/>
    <w:rsid w:val="00B5170B"/>
    <w:rsid w:val="00B622C0"/>
    <w:rsid w:val="00B76A28"/>
    <w:rsid w:val="00B85613"/>
    <w:rsid w:val="00B921A5"/>
    <w:rsid w:val="00B94287"/>
    <w:rsid w:val="00BA307E"/>
    <w:rsid w:val="00BB22FE"/>
    <w:rsid w:val="00BC138A"/>
    <w:rsid w:val="00BC5748"/>
    <w:rsid w:val="00BE354B"/>
    <w:rsid w:val="00BE3D09"/>
    <w:rsid w:val="00BE5C12"/>
    <w:rsid w:val="00BF324A"/>
    <w:rsid w:val="00BF6E8D"/>
    <w:rsid w:val="00BF7857"/>
    <w:rsid w:val="00C00319"/>
    <w:rsid w:val="00C05C01"/>
    <w:rsid w:val="00C07834"/>
    <w:rsid w:val="00C12F64"/>
    <w:rsid w:val="00C150B8"/>
    <w:rsid w:val="00C25047"/>
    <w:rsid w:val="00C373A6"/>
    <w:rsid w:val="00C3781D"/>
    <w:rsid w:val="00C425B9"/>
    <w:rsid w:val="00C47D9C"/>
    <w:rsid w:val="00C50066"/>
    <w:rsid w:val="00C51C9F"/>
    <w:rsid w:val="00C578A4"/>
    <w:rsid w:val="00C60267"/>
    <w:rsid w:val="00C60F68"/>
    <w:rsid w:val="00C64109"/>
    <w:rsid w:val="00C647C3"/>
    <w:rsid w:val="00C71509"/>
    <w:rsid w:val="00C74DCF"/>
    <w:rsid w:val="00C761F6"/>
    <w:rsid w:val="00C77B2B"/>
    <w:rsid w:val="00C84BCD"/>
    <w:rsid w:val="00CA6285"/>
    <w:rsid w:val="00CC35B7"/>
    <w:rsid w:val="00CD18A3"/>
    <w:rsid w:val="00CD4BE5"/>
    <w:rsid w:val="00CD5521"/>
    <w:rsid w:val="00CE3B50"/>
    <w:rsid w:val="00CF33F8"/>
    <w:rsid w:val="00CF357C"/>
    <w:rsid w:val="00CF4158"/>
    <w:rsid w:val="00D0412F"/>
    <w:rsid w:val="00D16F59"/>
    <w:rsid w:val="00D205A0"/>
    <w:rsid w:val="00D25D3C"/>
    <w:rsid w:val="00D35D83"/>
    <w:rsid w:val="00D40117"/>
    <w:rsid w:val="00D64175"/>
    <w:rsid w:val="00D75753"/>
    <w:rsid w:val="00D82B66"/>
    <w:rsid w:val="00D92762"/>
    <w:rsid w:val="00DA065B"/>
    <w:rsid w:val="00DA1C64"/>
    <w:rsid w:val="00DA6B8D"/>
    <w:rsid w:val="00DB4C45"/>
    <w:rsid w:val="00DC15E9"/>
    <w:rsid w:val="00DC1F52"/>
    <w:rsid w:val="00DE45DD"/>
    <w:rsid w:val="00DF45CF"/>
    <w:rsid w:val="00DF5CC2"/>
    <w:rsid w:val="00DF6BFC"/>
    <w:rsid w:val="00E0141A"/>
    <w:rsid w:val="00E02706"/>
    <w:rsid w:val="00E12411"/>
    <w:rsid w:val="00E26C7B"/>
    <w:rsid w:val="00E34389"/>
    <w:rsid w:val="00E34BE9"/>
    <w:rsid w:val="00E368DA"/>
    <w:rsid w:val="00E61A7D"/>
    <w:rsid w:val="00E64A0B"/>
    <w:rsid w:val="00E65496"/>
    <w:rsid w:val="00E70357"/>
    <w:rsid w:val="00E72C6C"/>
    <w:rsid w:val="00E758C0"/>
    <w:rsid w:val="00E907BA"/>
    <w:rsid w:val="00E90CD9"/>
    <w:rsid w:val="00E9101E"/>
    <w:rsid w:val="00E9588D"/>
    <w:rsid w:val="00EA1789"/>
    <w:rsid w:val="00EA5D81"/>
    <w:rsid w:val="00EB74BC"/>
    <w:rsid w:val="00EC0169"/>
    <w:rsid w:val="00EC1BD2"/>
    <w:rsid w:val="00ED1C58"/>
    <w:rsid w:val="00EF13A0"/>
    <w:rsid w:val="00EF1734"/>
    <w:rsid w:val="00F02139"/>
    <w:rsid w:val="00F17A07"/>
    <w:rsid w:val="00F20C85"/>
    <w:rsid w:val="00F214D5"/>
    <w:rsid w:val="00F23003"/>
    <w:rsid w:val="00F327D7"/>
    <w:rsid w:val="00F45ECB"/>
    <w:rsid w:val="00F5008D"/>
    <w:rsid w:val="00F64CE0"/>
    <w:rsid w:val="00F77E67"/>
    <w:rsid w:val="00F81FF8"/>
    <w:rsid w:val="00F90ACD"/>
    <w:rsid w:val="00F941DB"/>
    <w:rsid w:val="00F94583"/>
    <w:rsid w:val="00F96945"/>
    <w:rsid w:val="00F97636"/>
    <w:rsid w:val="00FA1060"/>
    <w:rsid w:val="00FA4C1C"/>
    <w:rsid w:val="00FA7D47"/>
    <w:rsid w:val="00FC0B51"/>
    <w:rsid w:val="00FC1175"/>
    <w:rsid w:val="00FF0DF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FEE18"/>
  <w15:docId w15:val="{5832ECF4-A5C9-463B-86A8-D7E2BA07B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945"/>
    <w:rPr>
      <w:lang w:val="en-US"/>
    </w:rPr>
  </w:style>
  <w:style w:type="paragraph" w:styleId="Balk1">
    <w:name w:val="heading 1"/>
    <w:basedOn w:val="Normal"/>
    <w:next w:val="Normal"/>
    <w:link w:val="Balk1Char"/>
    <w:uiPriority w:val="9"/>
    <w:qFormat/>
    <w:rsid w:val="00B32A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BF6E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32A5D"/>
    <w:rPr>
      <w:rFonts w:asciiTheme="majorHAnsi" w:eastAsiaTheme="majorEastAsia" w:hAnsiTheme="majorHAnsi" w:cstheme="majorBidi"/>
      <w:b/>
      <w:bCs/>
      <w:color w:val="365F91" w:themeColor="accent1" w:themeShade="BF"/>
      <w:sz w:val="28"/>
      <w:szCs w:val="28"/>
      <w:lang w:val="en-US"/>
    </w:rPr>
  </w:style>
  <w:style w:type="character" w:customStyle="1" w:styleId="published-datesince">
    <w:name w:val="published-date__since"/>
    <w:basedOn w:val="VarsaylanParagrafYazTipi"/>
    <w:rsid w:val="00B32A5D"/>
  </w:style>
  <w:style w:type="paragraph" w:styleId="NormalWeb">
    <w:name w:val="Normal (Web)"/>
    <w:basedOn w:val="Normal"/>
    <w:uiPriority w:val="99"/>
    <w:semiHidden/>
    <w:unhideWhenUsed/>
    <w:rsid w:val="000C3286"/>
    <w:rPr>
      <w:rFonts w:ascii="Times New Roman" w:hAnsi="Times New Roman" w:cs="Times New Roman"/>
      <w:sz w:val="24"/>
      <w:szCs w:val="24"/>
    </w:rPr>
  </w:style>
  <w:style w:type="paragraph" w:styleId="ListeParagraf">
    <w:name w:val="List Paragraph"/>
    <w:basedOn w:val="Normal"/>
    <w:uiPriority w:val="34"/>
    <w:qFormat/>
    <w:rsid w:val="00DA6B8D"/>
    <w:pPr>
      <w:ind w:left="720"/>
      <w:contextualSpacing/>
    </w:pPr>
  </w:style>
  <w:style w:type="character" w:styleId="Kpr">
    <w:name w:val="Hyperlink"/>
    <w:basedOn w:val="VarsaylanParagrafYazTipi"/>
    <w:uiPriority w:val="99"/>
    <w:unhideWhenUsed/>
    <w:rsid w:val="001432BF"/>
    <w:rPr>
      <w:color w:val="0000FF" w:themeColor="hyperlink"/>
      <w:u w:val="single"/>
    </w:rPr>
  </w:style>
  <w:style w:type="character" w:styleId="zlenenKpr">
    <w:name w:val="FollowedHyperlink"/>
    <w:basedOn w:val="VarsaylanParagrafYazTipi"/>
    <w:uiPriority w:val="99"/>
    <w:semiHidden/>
    <w:unhideWhenUsed/>
    <w:rsid w:val="00C77B2B"/>
    <w:rPr>
      <w:color w:val="800080" w:themeColor="followedHyperlink"/>
      <w:u w:val="single"/>
    </w:rPr>
  </w:style>
  <w:style w:type="character" w:customStyle="1" w:styleId="Balk2Char">
    <w:name w:val="Başlık 2 Char"/>
    <w:basedOn w:val="VarsaylanParagrafYazTipi"/>
    <w:link w:val="Balk2"/>
    <w:uiPriority w:val="9"/>
    <w:semiHidden/>
    <w:rsid w:val="00BF6E8D"/>
    <w:rPr>
      <w:rFonts w:asciiTheme="majorHAnsi" w:eastAsiaTheme="majorEastAsia" w:hAnsiTheme="majorHAnsi" w:cstheme="majorBidi"/>
      <w:b/>
      <w:bCs/>
      <w:color w:val="4F81BD" w:themeColor="accent1"/>
      <w:sz w:val="26"/>
      <w:szCs w:val="26"/>
      <w:lang w:val="en-US"/>
    </w:rPr>
  </w:style>
  <w:style w:type="paragraph" w:customStyle="1" w:styleId="articlebody-text">
    <w:name w:val="article__body-text"/>
    <w:basedOn w:val="Normal"/>
    <w:rsid w:val="00DF45CF"/>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zmlenmeyenBahsetme">
    <w:name w:val="Unresolved Mention"/>
    <w:basedOn w:val="VarsaylanParagrafYazTipi"/>
    <w:uiPriority w:val="99"/>
    <w:semiHidden/>
    <w:unhideWhenUsed/>
    <w:rsid w:val="00764081"/>
    <w:rPr>
      <w:color w:val="605E5C"/>
      <w:shd w:val="clear" w:color="auto" w:fill="E1DFDD"/>
    </w:rPr>
  </w:style>
  <w:style w:type="character" w:styleId="Gl">
    <w:name w:val="Strong"/>
    <w:basedOn w:val="VarsaylanParagrafYazTipi"/>
    <w:uiPriority w:val="22"/>
    <w:qFormat/>
    <w:rsid w:val="001C77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8174">
      <w:bodyDiv w:val="1"/>
      <w:marLeft w:val="0"/>
      <w:marRight w:val="0"/>
      <w:marTop w:val="0"/>
      <w:marBottom w:val="0"/>
      <w:divBdr>
        <w:top w:val="none" w:sz="0" w:space="0" w:color="auto"/>
        <w:left w:val="none" w:sz="0" w:space="0" w:color="auto"/>
        <w:bottom w:val="none" w:sz="0" w:space="0" w:color="auto"/>
        <w:right w:val="none" w:sz="0" w:space="0" w:color="auto"/>
      </w:divBdr>
    </w:div>
    <w:div w:id="310603343">
      <w:bodyDiv w:val="1"/>
      <w:marLeft w:val="0"/>
      <w:marRight w:val="0"/>
      <w:marTop w:val="0"/>
      <w:marBottom w:val="0"/>
      <w:divBdr>
        <w:top w:val="none" w:sz="0" w:space="0" w:color="auto"/>
        <w:left w:val="none" w:sz="0" w:space="0" w:color="auto"/>
        <w:bottom w:val="none" w:sz="0" w:space="0" w:color="auto"/>
        <w:right w:val="none" w:sz="0" w:space="0" w:color="auto"/>
      </w:divBdr>
    </w:div>
    <w:div w:id="435519400">
      <w:bodyDiv w:val="1"/>
      <w:marLeft w:val="0"/>
      <w:marRight w:val="0"/>
      <w:marTop w:val="0"/>
      <w:marBottom w:val="0"/>
      <w:divBdr>
        <w:top w:val="none" w:sz="0" w:space="0" w:color="auto"/>
        <w:left w:val="none" w:sz="0" w:space="0" w:color="auto"/>
        <w:bottom w:val="none" w:sz="0" w:space="0" w:color="auto"/>
        <w:right w:val="none" w:sz="0" w:space="0" w:color="auto"/>
      </w:divBdr>
    </w:div>
    <w:div w:id="453791338">
      <w:bodyDiv w:val="1"/>
      <w:marLeft w:val="0"/>
      <w:marRight w:val="0"/>
      <w:marTop w:val="0"/>
      <w:marBottom w:val="0"/>
      <w:divBdr>
        <w:top w:val="none" w:sz="0" w:space="0" w:color="auto"/>
        <w:left w:val="none" w:sz="0" w:space="0" w:color="auto"/>
        <w:bottom w:val="none" w:sz="0" w:space="0" w:color="auto"/>
        <w:right w:val="none" w:sz="0" w:space="0" w:color="auto"/>
      </w:divBdr>
    </w:div>
    <w:div w:id="951013525">
      <w:bodyDiv w:val="1"/>
      <w:marLeft w:val="0"/>
      <w:marRight w:val="0"/>
      <w:marTop w:val="0"/>
      <w:marBottom w:val="0"/>
      <w:divBdr>
        <w:top w:val="none" w:sz="0" w:space="0" w:color="auto"/>
        <w:left w:val="none" w:sz="0" w:space="0" w:color="auto"/>
        <w:bottom w:val="none" w:sz="0" w:space="0" w:color="auto"/>
        <w:right w:val="none" w:sz="0" w:space="0" w:color="auto"/>
      </w:divBdr>
    </w:div>
    <w:div w:id="1064181904">
      <w:bodyDiv w:val="1"/>
      <w:marLeft w:val="0"/>
      <w:marRight w:val="0"/>
      <w:marTop w:val="0"/>
      <w:marBottom w:val="0"/>
      <w:divBdr>
        <w:top w:val="none" w:sz="0" w:space="0" w:color="auto"/>
        <w:left w:val="none" w:sz="0" w:space="0" w:color="auto"/>
        <w:bottom w:val="none" w:sz="0" w:space="0" w:color="auto"/>
        <w:right w:val="none" w:sz="0" w:space="0" w:color="auto"/>
      </w:divBdr>
    </w:div>
    <w:div w:id="1071464324">
      <w:bodyDiv w:val="1"/>
      <w:marLeft w:val="0"/>
      <w:marRight w:val="0"/>
      <w:marTop w:val="0"/>
      <w:marBottom w:val="0"/>
      <w:divBdr>
        <w:top w:val="none" w:sz="0" w:space="0" w:color="auto"/>
        <w:left w:val="none" w:sz="0" w:space="0" w:color="auto"/>
        <w:bottom w:val="none" w:sz="0" w:space="0" w:color="auto"/>
        <w:right w:val="none" w:sz="0" w:space="0" w:color="auto"/>
      </w:divBdr>
    </w:div>
    <w:div w:id="1141926363">
      <w:bodyDiv w:val="1"/>
      <w:marLeft w:val="0"/>
      <w:marRight w:val="0"/>
      <w:marTop w:val="0"/>
      <w:marBottom w:val="0"/>
      <w:divBdr>
        <w:top w:val="none" w:sz="0" w:space="0" w:color="auto"/>
        <w:left w:val="none" w:sz="0" w:space="0" w:color="auto"/>
        <w:bottom w:val="none" w:sz="0" w:space="0" w:color="auto"/>
        <w:right w:val="none" w:sz="0" w:space="0" w:color="auto"/>
      </w:divBdr>
      <w:divsChild>
        <w:div w:id="924999912">
          <w:marLeft w:val="0"/>
          <w:marRight w:val="0"/>
          <w:marTop w:val="0"/>
          <w:marBottom w:val="0"/>
          <w:divBdr>
            <w:top w:val="none" w:sz="0" w:space="0" w:color="auto"/>
            <w:left w:val="none" w:sz="0" w:space="0" w:color="auto"/>
            <w:bottom w:val="none" w:sz="0" w:space="0" w:color="auto"/>
            <w:right w:val="none" w:sz="0" w:space="0" w:color="auto"/>
          </w:divBdr>
          <w:divsChild>
            <w:div w:id="120082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77019">
      <w:bodyDiv w:val="1"/>
      <w:marLeft w:val="0"/>
      <w:marRight w:val="0"/>
      <w:marTop w:val="0"/>
      <w:marBottom w:val="0"/>
      <w:divBdr>
        <w:top w:val="none" w:sz="0" w:space="0" w:color="auto"/>
        <w:left w:val="none" w:sz="0" w:space="0" w:color="auto"/>
        <w:bottom w:val="none" w:sz="0" w:space="0" w:color="auto"/>
        <w:right w:val="none" w:sz="0" w:space="0" w:color="auto"/>
      </w:divBdr>
    </w:div>
    <w:div w:id="1214316852">
      <w:bodyDiv w:val="1"/>
      <w:marLeft w:val="0"/>
      <w:marRight w:val="0"/>
      <w:marTop w:val="0"/>
      <w:marBottom w:val="0"/>
      <w:divBdr>
        <w:top w:val="none" w:sz="0" w:space="0" w:color="auto"/>
        <w:left w:val="none" w:sz="0" w:space="0" w:color="auto"/>
        <w:bottom w:val="none" w:sz="0" w:space="0" w:color="auto"/>
        <w:right w:val="none" w:sz="0" w:space="0" w:color="auto"/>
      </w:divBdr>
    </w:div>
    <w:div w:id="1240750106">
      <w:bodyDiv w:val="1"/>
      <w:marLeft w:val="0"/>
      <w:marRight w:val="0"/>
      <w:marTop w:val="0"/>
      <w:marBottom w:val="0"/>
      <w:divBdr>
        <w:top w:val="none" w:sz="0" w:space="0" w:color="auto"/>
        <w:left w:val="none" w:sz="0" w:space="0" w:color="auto"/>
        <w:bottom w:val="none" w:sz="0" w:space="0" w:color="auto"/>
        <w:right w:val="none" w:sz="0" w:space="0" w:color="auto"/>
      </w:divBdr>
    </w:div>
    <w:div w:id="1487093152">
      <w:bodyDiv w:val="1"/>
      <w:marLeft w:val="0"/>
      <w:marRight w:val="0"/>
      <w:marTop w:val="0"/>
      <w:marBottom w:val="0"/>
      <w:divBdr>
        <w:top w:val="none" w:sz="0" w:space="0" w:color="auto"/>
        <w:left w:val="none" w:sz="0" w:space="0" w:color="auto"/>
        <w:bottom w:val="none" w:sz="0" w:space="0" w:color="auto"/>
        <w:right w:val="none" w:sz="0" w:space="0" w:color="auto"/>
      </w:divBdr>
    </w:div>
    <w:div w:id="1499345229">
      <w:bodyDiv w:val="1"/>
      <w:marLeft w:val="0"/>
      <w:marRight w:val="0"/>
      <w:marTop w:val="0"/>
      <w:marBottom w:val="0"/>
      <w:divBdr>
        <w:top w:val="none" w:sz="0" w:space="0" w:color="auto"/>
        <w:left w:val="none" w:sz="0" w:space="0" w:color="auto"/>
        <w:bottom w:val="none" w:sz="0" w:space="0" w:color="auto"/>
        <w:right w:val="none" w:sz="0" w:space="0" w:color="auto"/>
      </w:divBdr>
    </w:div>
    <w:div w:id="185488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1408</Words>
  <Characters>8029</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BETÜL ALTAŞ</cp:lastModifiedBy>
  <cp:revision>95</cp:revision>
  <dcterms:created xsi:type="dcterms:W3CDTF">2025-11-04T10:37:00Z</dcterms:created>
  <dcterms:modified xsi:type="dcterms:W3CDTF">2025-11-04T18:03:00Z</dcterms:modified>
</cp:coreProperties>
</file>