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97EC" w14:textId="5AAF2D80" w:rsidR="006F5CB9" w:rsidRPr="009106B2" w:rsidRDefault="009106B2" w:rsidP="009106B2">
      <w:pPr>
        <w:pStyle w:val="Balk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OSD147 - </w:t>
      </w:r>
      <w:r w:rsidR="00000000"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YEŞİL SOSYAL HİZMET – VİZE ÇALIŞMA SORULARI</w:t>
      </w:r>
    </w:p>
    <w:p w14:paraId="5575ECD3" w14:textId="77777777" w:rsidR="009106B2" w:rsidRDefault="009106B2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17C079" w14:textId="0D717A85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1. Sosyal hizmetin “hak temelli” anlayışa geçişi, günümüzde mesleğin hangi yönünü daha çok güçlendirmiştir?</w:t>
      </w:r>
    </w:p>
    <w:p w14:paraId="533FAEFC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Yardımın gönüllü kişilere bırakılmasını</w:t>
      </w:r>
    </w:p>
    <w:p w14:paraId="4D28C8E5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Bireysel sadaka kültürünün desteklenmesini</w:t>
      </w:r>
    </w:p>
    <w:p w14:paraId="30AFE0BE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Sosyal adalet ve insan haklarının merkezde olmasını</w:t>
      </w:r>
    </w:p>
    <w:p w14:paraId="664DB3E9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Sadece ekonomik yardım sağlanmasını</w:t>
      </w:r>
    </w:p>
    <w:p w14:paraId="4DFBD825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2. Sosyal hizmetin mikro, mezzo ve makro düzeylerde uygulanması, mesleğin hangi özelliğini en iyi açıklar?</w:t>
      </w:r>
    </w:p>
    <w:p w14:paraId="519FEFDD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Birey odaklı tek yönlü bir yaklaşım olması</w:t>
      </w:r>
    </w:p>
    <w:p w14:paraId="7FC1C4C0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Toplumsal sorunlara bütüncül bakabilme becerisi</w:t>
      </w:r>
    </w:p>
    <w:p w14:paraId="47A6074A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Salt kuramsal bir disiplin olması</w:t>
      </w:r>
    </w:p>
    <w:p w14:paraId="4772805E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Uygulama alanlarının sınırlı kalması</w:t>
      </w:r>
    </w:p>
    <w:p w14:paraId="0EB371DD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3. Sanayi Devrimi ile birlikte sosyal hizmetin ortaya çıkmasının temel nedeni aşağıdakilerden hangisidir?</w:t>
      </w:r>
    </w:p>
    <w:p w14:paraId="1523EB5A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Gönüllü kuruluşların sayısının artması</w:t>
      </w:r>
    </w:p>
    <w:p w14:paraId="1E089ACA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Sanayileşmeyle artan sosyal ve ekonomik eşitsizliklerin çözüm ihtiyacı</w:t>
      </w:r>
    </w:p>
    <w:p w14:paraId="4B26E89C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Bilimsel gelişmelerin toplum üzerindeki etkisinin azalması</w:t>
      </w:r>
    </w:p>
    <w:p w14:paraId="2EB68F7A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Dini kurumların ekonomik destek sunması</w:t>
      </w:r>
    </w:p>
    <w:p w14:paraId="2CAAF6E4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4. Sanayileşmenin ekolojik sonuçlarını düşündüğümüzde, sosyal hizmetin “önleyici” yönü hangi müdahale türünü kapsar?</w:t>
      </w:r>
    </w:p>
    <w:p w14:paraId="35CE4BD1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Sorunlar ortaya çıktıktan sonra yardım etmek</w:t>
      </w:r>
    </w:p>
    <w:p w14:paraId="463F533D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Çevresel bozulmaların nedenlerini azaltacak sosyal politikalar geliştirmek</w:t>
      </w:r>
    </w:p>
    <w:p w14:paraId="06691B7D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Yalnızca bireylerin psikolojik desteğini sağlamak</w:t>
      </w:r>
    </w:p>
    <w:p w14:paraId="0950331A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Teknolojik üretimi artırmak</w:t>
      </w:r>
    </w:p>
    <w:p w14:paraId="64C511C2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5. Kentleşmenin sosyal hizmet açısından önemi, aşağıdakilerden hangisinin artmasıyla daha görünür hale gelmiştir?</w:t>
      </w:r>
    </w:p>
    <w:p w14:paraId="77472AD9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Kırsal alandaki üretim</w:t>
      </w:r>
    </w:p>
    <w:p w14:paraId="0043ABD7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Sosyal sorunların kent ortamında yoğunlaşması</w:t>
      </w:r>
    </w:p>
    <w:p w14:paraId="3F2404E3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Toplumsal refahın yükselmesi</w:t>
      </w:r>
    </w:p>
    <w:p w14:paraId="63DC51A1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Nüfusun sabit kalması</w:t>
      </w:r>
    </w:p>
    <w:p w14:paraId="16347B90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6. Kapitalizmin sosyal hizmet üzerindeki etkisi düşünüldüğünde, meslek hangi nedenle bu sistem içinde daha kritik bir role sahiptir?</w:t>
      </w:r>
    </w:p>
    <w:p w14:paraId="7674F044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Kar maksimizasyonunu desteklediği için</w:t>
      </w:r>
    </w:p>
    <w:p w14:paraId="7F32604D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Eşitsizlikleri azaltmak ve insan-doğa haklarını korumak için</w:t>
      </w:r>
    </w:p>
    <w:p w14:paraId="4AA57710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Piyasa rekabetini artırmak için</w:t>
      </w:r>
    </w:p>
    <w:p w14:paraId="48D57BDA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Bireyselcilik anlayışını güçlendirmek için</w:t>
      </w:r>
    </w:p>
    <w:p w14:paraId="40FD2845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7. Ekolojik sistem yaklaşımına göre, sosyal hizmet uzmanının çevreyle ilişkili bir sorunu ele alırken dikkat etmesi gereken en temel nokta nedir?</w:t>
      </w:r>
    </w:p>
    <w:p w14:paraId="4AFEC33F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Sadece bireyin iç dünyasına odaklanmak</w:t>
      </w:r>
    </w:p>
    <w:p w14:paraId="2A951C1C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Bireyi çevresinden bağımsız bir varlık olarak görmek</w:t>
      </w:r>
    </w:p>
    <w:p w14:paraId="356417F1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Bireyi, içinde bulunduğu sosyal ve fiziksel çevreyle birlikte değerlendirmek</w:t>
      </w:r>
    </w:p>
    <w:p w14:paraId="5BF7541D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Çevresel faktörleri göz ardı etmek</w:t>
      </w:r>
    </w:p>
    <w:p w14:paraId="3A62B507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8. Küresel ısınma, çevre kirliliği ve iklim değişikliği gibi sorunlar, sosyal hizmetin hangi temel ilkesini doğrudan tehdit eder?</w:t>
      </w:r>
    </w:p>
    <w:p w14:paraId="77C794DF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İnsan hakları</w:t>
      </w:r>
    </w:p>
    <w:p w14:paraId="3EA72C38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Bürokratik işleyiş</w:t>
      </w:r>
    </w:p>
    <w:p w14:paraId="2E5827E7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Akademik özerklik</w:t>
      </w:r>
    </w:p>
    <w:p w14:paraId="06FF8E4E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Kültürel normlar</w:t>
      </w:r>
    </w:p>
    <w:p w14:paraId="15030175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9. Ekolojik düşüncenin 1970’lerden sonra politik bir boyut kazanmasının sosyal hizmete katkısı aşağıdakilerden hangisidir?</w:t>
      </w:r>
    </w:p>
    <w:p w14:paraId="2F5BA50B" w14:textId="77777777" w:rsidR="006F5CB9" w:rsidRPr="009106B2" w:rsidRDefault="00000000" w:rsidP="009106B2">
      <w:pPr>
        <w:pStyle w:val="ListeMaddemi"/>
        <w:numPr>
          <w:ilvl w:val="0"/>
          <w:numId w:val="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Sosyal hizmetin çevre sorunlarını toplumsal eşitsizliklerle birlikte ele alabilmesini sağlamıştır.</w:t>
      </w:r>
    </w:p>
    <w:p w14:paraId="69D77208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Sosyal hizmeti yalnızca psikolojik danışmanlık alanına indirgemiştir.</w:t>
      </w:r>
    </w:p>
    <w:p w14:paraId="093E9159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Sosyal hizmetin yerel uygulama alanlarını daraltmıştır.</w:t>
      </w:r>
    </w:p>
    <w:p w14:paraId="405AC126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Ekolojik düşünceyi yalnızca doğa koruma hareketiyle sınırlandırmıştır.</w:t>
      </w:r>
    </w:p>
    <w:p w14:paraId="74B0A305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10. Yeşil Sosyal Hizmet’in “doğayı özne olarak görmesi”, mesleğin hangi anlayışla uyumludur?</w:t>
      </w:r>
    </w:p>
    <w:p w14:paraId="376AFD50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İnsan merkezli üretimci yaklaşım</w:t>
      </w:r>
    </w:p>
    <w:p w14:paraId="1E84C1B4" w14:textId="77777777" w:rsidR="006F5CB9" w:rsidRPr="009106B2" w:rsidRDefault="00000000" w:rsidP="009106B2">
      <w:pPr>
        <w:pStyle w:val="ListeMaddemi"/>
        <w:numPr>
          <w:ilvl w:val="0"/>
          <w:numId w:val="0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Bütüncül ve karşılıklı bağımlılığa dayalı etik yaklaşım</w:t>
      </w:r>
    </w:p>
    <w:p w14:paraId="6607CF7C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Bilimsel determinizm</w:t>
      </w:r>
    </w:p>
    <w:p w14:paraId="54AFB19F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Kapitalist faydacılık</w:t>
      </w:r>
    </w:p>
    <w:p w14:paraId="733DF7FA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11. Dominelli’nin tanımına göre Yeşil Sosyal Hizmet, klasik sosyal hizmet anlayışını hangi açıdan genişletmiştir?</w:t>
      </w:r>
    </w:p>
    <w:p w14:paraId="2B5F1C25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Yalnızca birey refahına odaklanmayı savunarak</w:t>
      </w:r>
    </w:p>
    <w:p w14:paraId="7AC787B0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B) İnsan-çevre ilişkisini yapısal eşitsizliklerle birlikte değerlendirmesiyle</w:t>
      </w:r>
    </w:p>
    <w:p w14:paraId="53AD5962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Sosyal hizmeti yalnızca kentsel alanlara taşımakla</w:t>
      </w:r>
    </w:p>
    <w:p w14:paraId="3C4AD467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Doğayı toplumsal ilişkilerden bağımsız görmekle</w:t>
      </w:r>
    </w:p>
    <w:p w14:paraId="1DC3380E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12. Yeşil Sosyal Hizmet’te çevresel adaletin “sosyal adaletin bir parçası” olarak görülmesi ne anlama gelir?</w:t>
      </w:r>
    </w:p>
    <w:p w14:paraId="654A333F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Doğal kaynakların sadece gelişmiş toplumlarda korunması gerektiği</w:t>
      </w:r>
    </w:p>
    <w:p w14:paraId="6A9CE0A2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İnsan ve doğa refahının birbirinden bağımsız olmadığı</w:t>
      </w:r>
    </w:p>
    <w:p w14:paraId="1F62A482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Sosyal hizmetin çevreyle ilgilenmemesi gerektiği</w:t>
      </w:r>
    </w:p>
    <w:p w14:paraId="264DDA28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Çevresel konuların ekonomik önceliklere bağlı olduğu</w:t>
      </w:r>
    </w:p>
    <w:p w14:paraId="13B6FC96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13. Yeşil Sosyal Hizmet, afet sonrası psikososyal destek hizmetlerini neden kendi çalışma alanına dahil eder?</w:t>
      </w:r>
    </w:p>
    <w:p w14:paraId="6E04C7FA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Afetlerin sadece ekonomik sonuçları olduğu için</w:t>
      </w:r>
    </w:p>
    <w:p w14:paraId="4878B895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İnsanların çevreyle ilişkilerinin afetlerle doğrudan etkilendiği için</w:t>
      </w:r>
    </w:p>
    <w:p w14:paraId="5A4E0238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Doğal afetlerin sosyal sorunlarla ilgisiz olduğu için</w:t>
      </w:r>
    </w:p>
    <w:p w14:paraId="7DB8133A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Afetler yalnızca mühendislik alanını ilgilendirdiği için</w:t>
      </w:r>
    </w:p>
    <w:p w14:paraId="19C6A610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14. Yeşil Sosyal Hizmet’in “gelecek kuşakların refahı” ilkesine vurgu yapması hangi etik yaklaşımla örtüşür?</w:t>
      </w:r>
    </w:p>
    <w:p w14:paraId="74DD6F61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Faydacılık</w:t>
      </w:r>
    </w:p>
    <w:p w14:paraId="6E06C596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Sürdürülebilirlik ve kuşaklararası adalet</w:t>
      </w:r>
    </w:p>
    <w:p w14:paraId="14D6F42C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Bireysel özgürlükçülük</w:t>
      </w:r>
    </w:p>
    <w:p w14:paraId="1561E606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Pragmatizm</w:t>
      </w:r>
    </w:p>
    <w:p w14:paraId="67C223D5" w14:textId="77777777" w:rsidR="006F5CB9" w:rsidRPr="009106B2" w:rsidRDefault="00000000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15. Yoksulluğun ekolojik konularla bağlantısına odaklanmak, Yeşil Sosyal Hizmet’in hangi yönünü yansıtır?</w:t>
      </w:r>
    </w:p>
    <w:p w14:paraId="1DE5904D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A) Ekonomik büyümeyi destekleyen yönü</w:t>
      </w:r>
    </w:p>
    <w:p w14:paraId="0ADD9F5C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B) Sosyal ve çevresel eşitsizlikleri birlikte ele alan bütüncül bakışı</w:t>
      </w:r>
    </w:p>
    <w:p w14:paraId="7337478A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C) Yalnızca çevre korumaya yönelik teknik yaklaşımı</w:t>
      </w:r>
    </w:p>
    <w:p w14:paraId="2AC05F09" w14:textId="77777777" w:rsidR="006F5CB9" w:rsidRPr="009106B2" w:rsidRDefault="00000000" w:rsidP="009106B2">
      <w:pPr>
        <w:pStyle w:val="ListeMaddemi"/>
        <w:numPr>
          <w:ilvl w:val="0"/>
          <w:numId w:val="0"/>
        </w:numPr>
        <w:ind w:left="360" w:hanging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06B2">
        <w:rPr>
          <w:rFonts w:ascii="Times New Roman" w:hAnsi="Times New Roman" w:cs="Times New Roman"/>
          <w:color w:val="000000" w:themeColor="text1"/>
          <w:sz w:val="24"/>
          <w:szCs w:val="24"/>
        </w:rPr>
        <w:t>D) Çevresel konularla sosyal adaleti birbirinden ayıran yaklaşımı</w:t>
      </w:r>
    </w:p>
    <w:p w14:paraId="18458204" w14:textId="20E50633" w:rsidR="006F5CB9" w:rsidRPr="009106B2" w:rsidRDefault="006F5CB9" w:rsidP="009106B2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F5CB9" w:rsidRPr="009106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28397089">
    <w:abstractNumId w:val="8"/>
  </w:num>
  <w:num w:numId="2" w16cid:durableId="413358077">
    <w:abstractNumId w:val="6"/>
  </w:num>
  <w:num w:numId="3" w16cid:durableId="838887403">
    <w:abstractNumId w:val="5"/>
  </w:num>
  <w:num w:numId="4" w16cid:durableId="1149371294">
    <w:abstractNumId w:val="4"/>
  </w:num>
  <w:num w:numId="5" w16cid:durableId="1704132633">
    <w:abstractNumId w:val="7"/>
  </w:num>
  <w:num w:numId="6" w16cid:durableId="1249582476">
    <w:abstractNumId w:val="3"/>
  </w:num>
  <w:num w:numId="7" w16cid:durableId="1875002505">
    <w:abstractNumId w:val="2"/>
  </w:num>
  <w:num w:numId="8" w16cid:durableId="742333523">
    <w:abstractNumId w:val="1"/>
  </w:num>
  <w:num w:numId="9" w16cid:durableId="53956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F5CB9"/>
    <w:rsid w:val="009106B2"/>
    <w:rsid w:val="00923B5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3C1DB"/>
  <w14:defaultImageDpi w14:val="300"/>
  <w15:docId w15:val="{0160B533-4EC5-5640-8FF0-B5FE3B53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oğuzhan çavuşoğlu</cp:lastModifiedBy>
  <cp:revision>2</cp:revision>
  <dcterms:created xsi:type="dcterms:W3CDTF">2025-11-06T12:05:00Z</dcterms:created>
  <dcterms:modified xsi:type="dcterms:W3CDTF">2025-11-06T12:05:00Z</dcterms:modified>
  <cp:category/>
</cp:coreProperties>
</file>