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54" w:rsidRPr="00013454" w:rsidRDefault="00013454" w:rsidP="00013454">
      <w:pPr>
        <w:rPr>
          <w:b/>
          <w:bCs/>
        </w:rPr>
      </w:pPr>
      <w:r w:rsidRPr="00013454">
        <w:rPr>
          <w:b/>
          <w:bCs/>
        </w:rPr>
        <w:t>Örnek Makale Taslağı</w:t>
      </w:r>
      <w:r w:rsidR="0022790C">
        <w:rPr>
          <w:b/>
          <w:bCs/>
        </w:rPr>
        <w:t xml:space="preserve"> ve </w:t>
      </w:r>
      <w:r w:rsidR="00E8650F">
        <w:rPr>
          <w:b/>
          <w:bCs/>
        </w:rPr>
        <w:t>Birinci Ara Rapor için</w:t>
      </w:r>
      <w:r w:rsidR="0022790C">
        <w:rPr>
          <w:b/>
          <w:bCs/>
        </w:rPr>
        <w:t xml:space="preserve"> yapılması gerekenler</w:t>
      </w:r>
    </w:p>
    <w:p w:rsidR="00013454" w:rsidRPr="00013454" w:rsidRDefault="00013454" w:rsidP="00013454">
      <w:r w:rsidRPr="00013454">
        <w:rPr>
          <w:b/>
          <w:bCs/>
        </w:rPr>
        <w:t>Başlık:</w:t>
      </w:r>
      <w:r w:rsidRPr="00013454">
        <w:t xml:space="preserve"> Ömer Seyfettin’in </w:t>
      </w:r>
      <w:r w:rsidRPr="00013454">
        <w:rPr>
          <w:i/>
          <w:iCs/>
        </w:rPr>
        <w:t>Kaşağı</w:t>
      </w:r>
      <w:r w:rsidRPr="00013454">
        <w:t xml:space="preserve"> Öyküsünün Sürdürülebilirlik Bağlamında İncelenmesi</w:t>
      </w:r>
    </w:p>
    <w:p w:rsidR="00013454" w:rsidRPr="00013454" w:rsidRDefault="00013454" w:rsidP="00013454">
      <w:pPr>
        <w:rPr>
          <w:b/>
          <w:bCs/>
        </w:rPr>
      </w:pPr>
      <w:r w:rsidRPr="00013454">
        <w:rPr>
          <w:b/>
          <w:bCs/>
        </w:rPr>
        <w:t>Öz (</w:t>
      </w:r>
      <w:proofErr w:type="spellStart"/>
      <w:r w:rsidRPr="00013454">
        <w:rPr>
          <w:b/>
          <w:bCs/>
        </w:rPr>
        <w:t>Opsiyonel</w:t>
      </w:r>
      <w:proofErr w:type="spellEnd"/>
      <w:r w:rsidRPr="00013454">
        <w:rPr>
          <w:b/>
          <w:bCs/>
        </w:rPr>
        <w:t>)</w:t>
      </w:r>
    </w:p>
    <w:p w:rsidR="00013454" w:rsidRPr="00013454" w:rsidRDefault="00013454" w:rsidP="00013454">
      <w:r w:rsidRPr="00013454">
        <w:t xml:space="preserve">Bu çalışmada Ömer Seyfettin’in </w:t>
      </w:r>
      <w:r w:rsidRPr="00013454">
        <w:rPr>
          <w:i/>
          <w:iCs/>
        </w:rPr>
        <w:t>Kaşağı</w:t>
      </w:r>
      <w:r w:rsidRPr="00013454">
        <w:t xml:space="preserve"> adlı öyküsü, çocukluk, dürüstlük, toplumsal değerler ve sürdürülebilirlik kavramları çerçevesinde incelenmektedir. Öyküde, bireysel davranışların toplumsal güven ve adalet üzerindeki etkisi ele alınır. Bu bağlamda, sürdürülebilir kalkınma amaçları (SKA) ile ilişkilendirilerek, özellikle “Nitelikli Eğitim” (Amaç 4) ve “Barış, Adalet ve Güçlü Kurumlar” (Amaç 16) açısından değerlendirilmiştir. Çalışmada metin analizi, eleştirel okuma ve dijital araçların kullanımıyla elde edilen bulgular tartışılmıştır.</w:t>
      </w:r>
    </w:p>
    <w:p w:rsidR="00013454" w:rsidRDefault="00013454" w:rsidP="00013454">
      <w:pPr>
        <w:rPr>
          <w:b/>
          <w:bCs/>
        </w:rPr>
      </w:pPr>
      <w:r w:rsidRPr="00013454">
        <w:rPr>
          <w:b/>
          <w:bCs/>
        </w:rPr>
        <w:t>1. Giriş</w:t>
      </w:r>
    </w:p>
    <w:p w:rsidR="00E8650F" w:rsidRPr="00013454" w:rsidRDefault="00E8650F" w:rsidP="00013454">
      <w:pPr>
        <w:rPr>
          <w:b/>
          <w:bCs/>
        </w:rPr>
      </w:pPr>
      <w:r>
        <w:rPr>
          <w:b/>
          <w:bCs/>
        </w:rPr>
        <w:t>Aşağıdaki başlıklar dikkate alınarak içerik genişletilebilir.</w:t>
      </w:r>
    </w:p>
    <w:p w:rsidR="00013454" w:rsidRPr="00013454" w:rsidRDefault="00013454" w:rsidP="00013454">
      <w:pPr>
        <w:numPr>
          <w:ilvl w:val="0"/>
          <w:numId w:val="1"/>
        </w:numPr>
      </w:pPr>
      <w:r w:rsidRPr="00E8650F">
        <w:rPr>
          <w:b/>
        </w:rPr>
        <w:t>Konuya genel bakış</w:t>
      </w:r>
      <w:r w:rsidRPr="00013454">
        <w:t xml:space="preserve">: </w:t>
      </w:r>
      <w:r w:rsidRPr="00013454">
        <w:rPr>
          <w:i/>
          <w:iCs/>
        </w:rPr>
        <w:t>Kaşağı</w:t>
      </w:r>
      <w:r w:rsidRPr="00013454">
        <w:t>, çocukluk döneminde yapılan küçük bir yalanın büyük sonuçlar doğurabileceğini gösteren bir öyküdür.</w:t>
      </w:r>
    </w:p>
    <w:p w:rsidR="00013454" w:rsidRPr="00013454" w:rsidRDefault="00013454" w:rsidP="00013454">
      <w:pPr>
        <w:numPr>
          <w:ilvl w:val="0"/>
          <w:numId w:val="1"/>
        </w:numPr>
      </w:pPr>
      <w:r w:rsidRPr="00E8650F">
        <w:rPr>
          <w:b/>
        </w:rPr>
        <w:t>Amaç</w:t>
      </w:r>
      <w:r w:rsidRPr="00013454">
        <w:t>: Öykünün SKA ile ilişkilendirilerek dürüstlük, adalet ve toplumsal güven bilincine katkısını ortaya koymak.</w:t>
      </w:r>
    </w:p>
    <w:p w:rsidR="00013454" w:rsidRPr="00013454" w:rsidRDefault="00013454" w:rsidP="00013454">
      <w:pPr>
        <w:numPr>
          <w:ilvl w:val="0"/>
          <w:numId w:val="1"/>
        </w:numPr>
      </w:pPr>
      <w:r w:rsidRPr="00E8650F">
        <w:rPr>
          <w:b/>
        </w:rPr>
        <w:t>Kapsam</w:t>
      </w:r>
      <w:r w:rsidRPr="00013454">
        <w:t xml:space="preserve">: Çalışmada yalnızca </w:t>
      </w:r>
      <w:r w:rsidRPr="00013454">
        <w:rPr>
          <w:i/>
          <w:iCs/>
        </w:rPr>
        <w:t>Kaşağı</w:t>
      </w:r>
      <w:r w:rsidRPr="00013454">
        <w:t xml:space="preserve"> öyküsü incelenmiştir.</w:t>
      </w:r>
    </w:p>
    <w:p w:rsidR="00013454" w:rsidRPr="00013454" w:rsidRDefault="00013454" w:rsidP="00013454">
      <w:pPr>
        <w:numPr>
          <w:ilvl w:val="0"/>
          <w:numId w:val="1"/>
        </w:numPr>
      </w:pPr>
      <w:r w:rsidRPr="00E8650F">
        <w:rPr>
          <w:b/>
        </w:rPr>
        <w:t>SKA ile ilişki</w:t>
      </w:r>
      <w:r w:rsidRPr="00013454">
        <w:t>: Özellikle “Nitelikli Eğitim” (Amaç 4) ve “Barış, Adalet ve Güçlü Kurumlar” (Amaç 16) bağlamında değerlendirilecektir.</w:t>
      </w:r>
    </w:p>
    <w:p w:rsidR="00013454" w:rsidRPr="00013454" w:rsidRDefault="00013454" w:rsidP="00013454">
      <w:pPr>
        <w:rPr>
          <w:b/>
          <w:bCs/>
        </w:rPr>
      </w:pPr>
      <w:r w:rsidRPr="00013454">
        <w:rPr>
          <w:b/>
          <w:bCs/>
        </w:rPr>
        <w:t>2. Yöntem / Yaklaşım</w:t>
      </w:r>
    </w:p>
    <w:p w:rsidR="00013454" w:rsidRPr="00013454" w:rsidRDefault="00013454" w:rsidP="00013454">
      <w:pPr>
        <w:numPr>
          <w:ilvl w:val="0"/>
          <w:numId w:val="2"/>
        </w:numPr>
      </w:pPr>
      <w:r w:rsidRPr="00013454">
        <w:rPr>
          <w:b/>
          <w:bCs/>
        </w:rPr>
        <w:t>Metin:</w:t>
      </w:r>
      <w:r w:rsidRPr="00013454">
        <w:t xml:space="preserve"> Ömer Seyfettin, </w:t>
      </w:r>
      <w:r w:rsidRPr="00013454">
        <w:rPr>
          <w:i/>
          <w:iCs/>
        </w:rPr>
        <w:t>Kaşağı</w:t>
      </w:r>
    </w:p>
    <w:p w:rsidR="00013454" w:rsidRPr="00013454" w:rsidRDefault="00013454" w:rsidP="00013454">
      <w:pPr>
        <w:numPr>
          <w:ilvl w:val="0"/>
          <w:numId w:val="2"/>
        </w:numPr>
      </w:pPr>
      <w:r w:rsidRPr="00013454">
        <w:rPr>
          <w:b/>
          <w:bCs/>
        </w:rPr>
        <w:t>Kullanılan kuram/eleştiri yöntemi:</w:t>
      </w:r>
      <w:r w:rsidRPr="00013454">
        <w:t xml:space="preserve"> </w:t>
      </w:r>
      <w:r>
        <w:t>toplumsal</w:t>
      </w:r>
      <w:r w:rsidRPr="00013454">
        <w:t xml:space="preserve"> eleştiri ve çocuk edebiyatı perspektifi</w:t>
      </w:r>
    </w:p>
    <w:p w:rsidR="00013454" w:rsidRPr="00013454" w:rsidRDefault="00013454" w:rsidP="00013454">
      <w:pPr>
        <w:numPr>
          <w:ilvl w:val="0"/>
          <w:numId w:val="2"/>
        </w:numPr>
      </w:pPr>
      <w:r w:rsidRPr="00013454">
        <w:rPr>
          <w:b/>
          <w:bCs/>
        </w:rPr>
        <w:t>Temel kavramlar:</w:t>
      </w:r>
      <w:r w:rsidRPr="00013454">
        <w:t xml:space="preserve"> Dürüstlük, güven, sorumluluk, toplumsal değerler, sürdürülebilirlik</w:t>
      </w:r>
    </w:p>
    <w:p w:rsidR="00013454" w:rsidRPr="00013454" w:rsidRDefault="00013454" w:rsidP="00013454">
      <w:pPr>
        <w:rPr>
          <w:b/>
          <w:bCs/>
        </w:rPr>
      </w:pPr>
      <w:r w:rsidRPr="00013454">
        <w:rPr>
          <w:b/>
          <w:bCs/>
        </w:rPr>
        <w:t>3. Bulgular / Analiz</w:t>
      </w:r>
    </w:p>
    <w:p w:rsidR="00013454" w:rsidRPr="00013454" w:rsidRDefault="00013454" w:rsidP="00013454">
      <w:pPr>
        <w:numPr>
          <w:ilvl w:val="0"/>
          <w:numId w:val="3"/>
        </w:numPr>
      </w:pPr>
      <w:r w:rsidRPr="00013454">
        <w:t xml:space="preserve">Yapılan Çalışmalar: </w:t>
      </w:r>
      <w:r w:rsidRPr="00013454">
        <w:rPr>
          <w:rFonts w:ascii="MS Gothic" w:eastAsia="MS Gothic" w:hAnsi="MS Gothic" w:cs="MS Gothic" w:hint="eastAsia"/>
        </w:rPr>
        <w:t>☑</w:t>
      </w:r>
      <w:r w:rsidRPr="00013454">
        <w:t xml:space="preserve"> Okuma </w:t>
      </w:r>
      <w:r w:rsidRPr="00013454">
        <w:rPr>
          <w:rFonts w:ascii="Calibri" w:hAnsi="Calibri" w:cs="Calibri"/>
        </w:rPr>
        <w:t>–</w:t>
      </w:r>
      <w:r w:rsidRPr="00013454">
        <w:t xml:space="preserve"> </w:t>
      </w:r>
      <w:r w:rsidRPr="00013454">
        <w:rPr>
          <w:rFonts w:ascii="Calibri" w:hAnsi="Calibri" w:cs="Calibri"/>
        </w:rPr>
        <w:t>Ö</w:t>
      </w:r>
      <w:r w:rsidRPr="00013454">
        <w:t>yk</w:t>
      </w:r>
      <w:r w:rsidRPr="00013454">
        <w:rPr>
          <w:rFonts w:ascii="Calibri" w:hAnsi="Calibri" w:cs="Calibri"/>
        </w:rPr>
        <w:t>ü</w:t>
      </w:r>
      <w:r w:rsidRPr="00013454">
        <w:t xml:space="preserve"> detayl</w:t>
      </w:r>
      <w:r w:rsidRPr="00013454">
        <w:rPr>
          <w:rFonts w:ascii="Calibri" w:hAnsi="Calibri" w:cs="Calibri"/>
        </w:rPr>
        <w:t>ı</w:t>
      </w:r>
      <w:r w:rsidRPr="00013454">
        <w:t xml:space="preserve"> bi</w:t>
      </w:r>
      <w:r w:rsidRPr="00013454">
        <w:rPr>
          <w:rFonts w:ascii="Calibri" w:hAnsi="Calibri" w:cs="Calibri"/>
        </w:rPr>
        <w:t>ç</w:t>
      </w:r>
      <w:r w:rsidRPr="00013454">
        <w:t>imde okunmu</w:t>
      </w:r>
      <w:r w:rsidRPr="00013454">
        <w:rPr>
          <w:rFonts w:ascii="Calibri" w:hAnsi="Calibri" w:cs="Calibri"/>
        </w:rPr>
        <w:t>ş</w:t>
      </w:r>
      <w:r w:rsidRPr="00013454">
        <w:t xml:space="preserve">tur. </w:t>
      </w:r>
      <w:r w:rsidRPr="00013454">
        <w:rPr>
          <w:rFonts w:ascii="MS Gothic" w:eastAsia="MS Gothic" w:hAnsi="MS Gothic" w:cs="MS Gothic" w:hint="eastAsia"/>
        </w:rPr>
        <w:t>☑</w:t>
      </w:r>
      <w:r w:rsidRPr="00013454">
        <w:t xml:space="preserve"> Analiz </w:t>
      </w:r>
      <w:r w:rsidRPr="00013454">
        <w:rPr>
          <w:rFonts w:ascii="Calibri" w:hAnsi="Calibri" w:cs="Calibri"/>
        </w:rPr>
        <w:t>–</w:t>
      </w:r>
      <w:r w:rsidRPr="00013454">
        <w:t xml:space="preserve"> Yalan söylemenin bireysel ve toplumsal sonuçları incelenmiştir. </w:t>
      </w:r>
      <w:r w:rsidRPr="00013454">
        <w:rPr>
          <w:rFonts w:ascii="MS Gothic" w:eastAsia="MS Gothic" w:hAnsi="MS Gothic" w:cs="MS Gothic" w:hint="eastAsia"/>
        </w:rPr>
        <w:t>☑</w:t>
      </w:r>
      <w:r w:rsidRPr="00013454">
        <w:t xml:space="preserve"> Tart</w:t>
      </w:r>
      <w:r w:rsidRPr="00013454">
        <w:rPr>
          <w:rFonts w:ascii="Calibri" w:hAnsi="Calibri" w:cs="Calibri"/>
        </w:rPr>
        <w:t>ış</w:t>
      </w:r>
      <w:r w:rsidRPr="00013454">
        <w:t xml:space="preserve">ma </w:t>
      </w:r>
      <w:r w:rsidRPr="00013454">
        <w:rPr>
          <w:rFonts w:ascii="Calibri" w:hAnsi="Calibri" w:cs="Calibri"/>
        </w:rPr>
        <w:t>–</w:t>
      </w:r>
      <w:r w:rsidRPr="00013454">
        <w:t xml:space="preserve"> Grup i</w:t>
      </w:r>
      <w:r w:rsidRPr="00013454">
        <w:rPr>
          <w:rFonts w:ascii="Calibri" w:hAnsi="Calibri" w:cs="Calibri"/>
        </w:rPr>
        <w:t>ç</w:t>
      </w:r>
      <w:r w:rsidRPr="00013454">
        <w:t>inde SKA ile ba</w:t>
      </w:r>
      <w:r w:rsidRPr="00013454">
        <w:rPr>
          <w:rFonts w:ascii="Calibri" w:hAnsi="Calibri" w:cs="Calibri"/>
        </w:rPr>
        <w:t>ğ</w:t>
      </w:r>
      <w:r w:rsidRPr="00013454">
        <w:t>lant</w:t>
      </w:r>
      <w:r w:rsidRPr="00013454">
        <w:rPr>
          <w:rFonts w:ascii="Calibri" w:hAnsi="Calibri" w:cs="Calibri"/>
        </w:rPr>
        <w:t>ı</w:t>
      </w:r>
      <w:r w:rsidRPr="00013454">
        <w:t>lar tart</w:t>
      </w:r>
      <w:r w:rsidRPr="00013454">
        <w:rPr>
          <w:rFonts w:ascii="Calibri" w:hAnsi="Calibri" w:cs="Calibri"/>
        </w:rPr>
        <w:t>ışı</w:t>
      </w:r>
      <w:r w:rsidRPr="00013454">
        <w:t>lm</w:t>
      </w:r>
      <w:r w:rsidRPr="00013454">
        <w:rPr>
          <w:rFonts w:ascii="Calibri" w:hAnsi="Calibri" w:cs="Calibri"/>
        </w:rPr>
        <w:t>ış</w:t>
      </w:r>
      <w:r w:rsidRPr="00013454">
        <w:t>t</w:t>
      </w:r>
      <w:r w:rsidRPr="00013454">
        <w:rPr>
          <w:rFonts w:ascii="Calibri" w:hAnsi="Calibri" w:cs="Calibri"/>
        </w:rPr>
        <w:t>ı</w:t>
      </w:r>
      <w:r w:rsidRPr="00013454">
        <w:t xml:space="preserve">r. </w:t>
      </w:r>
      <w:r w:rsidRPr="00013454">
        <w:rPr>
          <w:rFonts w:ascii="MS Gothic" w:eastAsia="MS Gothic" w:hAnsi="MS Gothic" w:cs="MS Gothic" w:hint="eastAsia"/>
        </w:rPr>
        <w:t>☑</w:t>
      </w:r>
      <w:r w:rsidRPr="00013454">
        <w:t xml:space="preserve"> Dijital </w:t>
      </w:r>
      <w:r w:rsidRPr="00013454">
        <w:rPr>
          <w:rFonts w:ascii="Calibri" w:hAnsi="Calibri" w:cs="Calibri"/>
        </w:rPr>
        <w:t>ü</w:t>
      </w:r>
      <w:r w:rsidRPr="00013454">
        <w:t xml:space="preserve">retim </w:t>
      </w:r>
      <w:r w:rsidRPr="00013454">
        <w:rPr>
          <w:rFonts w:ascii="Calibri" w:hAnsi="Calibri" w:cs="Calibri"/>
        </w:rPr>
        <w:t>–</w:t>
      </w:r>
      <w:r w:rsidRPr="00013454">
        <w:t xml:space="preserve"> </w:t>
      </w:r>
      <w:r w:rsidRPr="00013454">
        <w:rPr>
          <w:rFonts w:ascii="Calibri" w:hAnsi="Calibri" w:cs="Calibri"/>
        </w:rPr>
        <w:t>Ö</w:t>
      </w:r>
      <w:r w:rsidRPr="00013454">
        <w:t>yk</w:t>
      </w:r>
      <w:r w:rsidRPr="00013454">
        <w:rPr>
          <w:rFonts w:ascii="Calibri" w:hAnsi="Calibri" w:cs="Calibri"/>
        </w:rPr>
        <w:t>ü</w:t>
      </w:r>
      <w:r w:rsidRPr="00013454">
        <w:t>ye dair k</w:t>
      </w:r>
      <w:r w:rsidRPr="00013454">
        <w:rPr>
          <w:rFonts w:ascii="Calibri" w:hAnsi="Calibri" w:cs="Calibri"/>
        </w:rPr>
        <w:t>ı</w:t>
      </w:r>
      <w:r w:rsidRPr="00013454">
        <w:t>sa bir afi</w:t>
      </w:r>
      <w:r w:rsidRPr="00013454">
        <w:rPr>
          <w:rFonts w:ascii="Calibri" w:hAnsi="Calibri" w:cs="Calibri"/>
        </w:rPr>
        <w:t>ş</w:t>
      </w:r>
      <w:r w:rsidRPr="00013454">
        <w:t xml:space="preserve"> tasla</w:t>
      </w:r>
      <w:r w:rsidRPr="00013454">
        <w:rPr>
          <w:rFonts w:ascii="Calibri" w:hAnsi="Calibri" w:cs="Calibri"/>
        </w:rPr>
        <w:t>ğı</w:t>
      </w:r>
      <w:r w:rsidRPr="00013454">
        <w:t xml:space="preserve"> haz</w:t>
      </w:r>
      <w:r w:rsidRPr="00013454">
        <w:rPr>
          <w:rFonts w:ascii="Calibri" w:hAnsi="Calibri" w:cs="Calibri"/>
        </w:rPr>
        <w:t>ı</w:t>
      </w:r>
      <w:r w:rsidRPr="00013454">
        <w:t>rlanm</w:t>
      </w:r>
      <w:r w:rsidRPr="00013454">
        <w:rPr>
          <w:rFonts w:ascii="Calibri" w:hAnsi="Calibri" w:cs="Calibri"/>
        </w:rPr>
        <w:t>ış</w:t>
      </w:r>
      <w:r w:rsidRPr="00013454">
        <w:t>t</w:t>
      </w:r>
      <w:r w:rsidRPr="00013454">
        <w:rPr>
          <w:rFonts w:ascii="Calibri" w:hAnsi="Calibri" w:cs="Calibri"/>
        </w:rPr>
        <w:t>ı</w:t>
      </w:r>
      <w:r w:rsidRPr="00013454">
        <w:t xml:space="preserve">r. </w:t>
      </w:r>
      <w:r w:rsidRPr="00013454">
        <w:rPr>
          <w:rFonts w:ascii="MS Gothic" w:eastAsia="MS Gothic" w:hAnsi="MS Gothic" w:cs="MS Gothic" w:hint="eastAsia"/>
        </w:rPr>
        <w:t>☑</w:t>
      </w:r>
      <w:r w:rsidRPr="00013454">
        <w:t xml:space="preserve"> Yapay zek</w:t>
      </w:r>
      <w:r w:rsidRPr="00013454">
        <w:rPr>
          <w:rFonts w:ascii="Calibri" w:hAnsi="Calibri" w:cs="Calibri"/>
        </w:rPr>
        <w:t>â</w:t>
      </w:r>
      <w:r w:rsidRPr="00013454">
        <w:t xml:space="preserve"> deste</w:t>
      </w:r>
      <w:r w:rsidRPr="00013454">
        <w:rPr>
          <w:rFonts w:ascii="Calibri" w:hAnsi="Calibri" w:cs="Calibri"/>
        </w:rPr>
        <w:t>ğ</w:t>
      </w:r>
      <w:r w:rsidRPr="00013454">
        <w:t xml:space="preserve">i </w:t>
      </w:r>
      <w:r w:rsidRPr="00013454">
        <w:rPr>
          <w:rFonts w:ascii="Calibri" w:hAnsi="Calibri" w:cs="Calibri"/>
        </w:rPr>
        <w:t>–</w:t>
      </w:r>
      <w:r w:rsidRPr="00013454">
        <w:t xml:space="preserve"> Kavram haritas</w:t>
      </w:r>
      <w:r w:rsidRPr="00013454">
        <w:rPr>
          <w:rFonts w:ascii="Calibri" w:hAnsi="Calibri" w:cs="Calibri"/>
        </w:rPr>
        <w:t>ı</w:t>
      </w:r>
      <w:r w:rsidRPr="00013454">
        <w:t xml:space="preserve"> olu</w:t>
      </w:r>
      <w:r w:rsidRPr="00013454">
        <w:rPr>
          <w:rFonts w:ascii="Calibri" w:hAnsi="Calibri" w:cs="Calibri"/>
        </w:rPr>
        <w:t>ş</w:t>
      </w:r>
      <w:r w:rsidRPr="00013454">
        <w:t>turmak i</w:t>
      </w:r>
      <w:r w:rsidRPr="00013454">
        <w:rPr>
          <w:rFonts w:ascii="Calibri" w:hAnsi="Calibri" w:cs="Calibri"/>
        </w:rPr>
        <w:t>ç</w:t>
      </w:r>
      <w:r w:rsidRPr="00013454">
        <w:t>in YZ araçları kullanılmıştır.</w:t>
      </w:r>
    </w:p>
    <w:p w:rsidR="00013454" w:rsidRPr="00013454" w:rsidRDefault="00013454" w:rsidP="00013454">
      <w:pPr>
        <w:numPr>
          <w:ilvl w:val="0"/>
          <w:numId w:val="3"/>
        </w:numPr>
      </w:pPr>
      <w:r w:rsidRPr="00013454">
        <w:t>Üretilen İçerikler: • Dijital afiş (dürüstlük ve sürdürülebilirlik temalı) • Kavram haritası • Metin analizi raporu</w:t>
      </w:r>
    </w:p>
    <w:p w:rsidR="00013454" w:rsidRPr="00013454" w:rsidRDefault="00013454" w:rsidP="00013454">
      <w:pPr>
        <w:rPr>
          <w:b/>
          <w:bCs/>
        </w:rPr>
      </w:pPr>
      <w:r w:rsidRPr="00013454">
        <w:rPr>
          <w:b/>
          <w:bCs/>
        </w:rPr>
        <w:t>4. Tartışma</w:t>
      </w:r>
    </w:p>
    <w:p w:rsidR="00013454" w:rsidRPr="00013454" w:rsidRDefault="00013454" w:rsidP="00013454">
      <w:pPr>
        <w:numPr>
          <w:ilvl w:val="0"/>
          <w:numId w:val="4"/>
        </w:numPr>
      </w:pPr>
      <w:r w:rsidRPr="00013454">
        <w:t>Sonuçların değerlendirilmesi: Öykü, küçük bir yalanın büyük sonuçlar doğurabileceğini göstererek toplumsal güvenin sürdürülebilirliği açısından önemli bir ders sunar.</w:t>
      </w:r>
    </w:p>
    <w:p w:rsidR="00013454" w:rsidRPr="00013454" w:rsidRDefault="00013454" w:rsidP="00013454">
      <w:pPr>
        <w:numPr>
          <w:ilvl w:val="0"/>
          <w:numId w:val="4"/>
        </w:numPr>
      </w:pPr>
      <w:r w:rsidRPr="00013454">
        <w:lastRenderedPageBreak/>
        <w:t>Güçlü yönler: Evrensel bir tema işlemesi, çocuk edebiyatı için uygunluğu.</w:t>
      </w:r>
    </w:p>
    <w:p w:rsidR="00013454" w:rsidRPr="00013454" w:rsidRDefault="00013454" w:rsidP="00013454">
      <w:pPr>
        <w:numPr>
          <w:ilvl w:val="0"/>
          <w:numId w:val="4"/>
        </w:numPr>
      </w:pPr>
      <w:r w:rsidRPr="00013454">
        <w:t>Zayıf yönler: Tek bir öyküye odaklanılması, farklı metinlerle karşılaştırma yapılmamış olması.</w:t>
      </w:r>
    </w:p>
    <w:p w:rsidR="00013454" w:rsidRPr="00013454" w:rsidRDefault="00013454" w:rsidP="00013454">
      <w:pPr>
        <w:numPr>
          <w:ilvl w:val="0"/>
          <w:numId w:val="4"/>
        </w:numPr>
      </w:pPr>
      <w:r w:rsidRPr="00013454">
        <w:t>Sınırlılıklar: Saha çalışması yapılmamıştır.</w:t>
      </w:r>
    </w:p>
    <w:p w:rsidR="00013454" w:rsidRPr="00013454" w:rsidRDefault="00013454" w:rsidP="00013454">
      <w:pPr>
        <w:numPr>
          <w:ilvl w:val="0"/>
          <w:numId w:val="4"/>
        </w:numPr>
      </w:pPr>
      <w:r w:rsidRPr="00013454">
        <w:t>Grup içi sorunlar: Yorum farklılıkları olsa da ortak noktada buluşulmuştur.</w:t>
      </w:r>
    </w:p>
    <w:p w:rsidR="00013454" w:rsidRPr="00013454" w:rsidRDefault="00013454" w:rsidP="00013454">
      <w:pPr>
        <w:numPr>
          <w:ilvl w:val="0"/>
          <w:numId w:val="4"/>
        </w:numPr>
      </w:pPr>
      <w:r w:rsidRPr="00013454">
        <w:t>Zaman yönetimi: Dijital afiş tasarımı planlanandan uzun sürmüştür.</w:t>
      </w:r>
    </w:p>
    <w:p w:rsidR="00013454" w:rsidRPr="00013454" w:rsidRDefault="00013454" w:rsidP="00013454">
      <w:pPr>
        <w:numPr>
          <w:ilvl w:val="0"/>
          <w:numId w:val="4"/>
        </w:numPr>
      </w:pPr>
      <w:r w:rsidRPr="00013454">
        <w:t>Teknik sorunlar: Kavram haritası dijital araçlarda uyum sorunu yaratmıştır.</w:t>
      </w:r>
    </w:p>
    <w:p w:rsidR="00013454" w:rsidRPr="00013454" w:rsidRDefault="00013454" w:rsidP="00013454">
      <w:pPr>
        <w:rPr>
          <w:b/>
          <w:bCs/>
        </w:rPr>
      </w:pPr>
      <w:r w:rsidRPr="00013454">
        <w:rPr>
          <w:b/>
          <w:bCs/>
        </w:rPr>
        <w:t>5. Sonuç ve Öneriler</w:t>
      </w:r>
    </w:p>
    <w:p w:rsidR="00013454" w:rsidRPr="00013454" w:rsidRDefault="00013454" w:rsidP="00013454">
      <w:pPr>
        <w:numPr>
          <w:ilvl w:val="0"/>
          <w:numId w:val="5"/>
        </w:numPr>
      </w:pPr>
      <w:r w:rsidRPr="00013454">
        <w:t xml:space="preserve">Genel değerlendirme: </w:t>
      </w:r>
      <w:r w:rsidRPr="00013454">
        <w:rPr>
          <w:i/>
          <w:iCs/>
        </w:rPr>
        <w:t>Kaşağı</w:t>
      </w:r>
      <w:r w:rsidRPr="00013454">
        <w:t xml:space="preserve"> öyküsü, dürüstlüğün ve güvenin sürdürülebilir toplum için temel değerler olduğunu göstermektedir.</w:t>
      </w:r>
    </w:p>
    <w:p w:rsidR="00013454" w:rsidRPr="00013454" w:rsidRDefault="00013454" w:rsidP="00013454">
      <w:pPr>
        <w:numPr>
          <w:ilvl w:val="0"/>
          <w:numId w:val="5"/>
        </w:numPr>
      </w:pPr>
      <w:r w:rsidRPr="00013454">
        <w:t>Öneriler: Daha fazla çocuk edebiyatı örneği incelenerek SKA ile bağlantılar güçlendirilmelidir.</w:t>
      </w:r>
    </w:p>
    <w:p w:rsidR="00013454" w:rsidRPr="00013454" w:rsidRDefault="00013454" w:rsidP="00013454">
      <w:pPr>
        <w:numPr>
          <w:ilvl w:val="0"/>
          <w:numId w:val="5"/>
        </w:numPr>
      </w:pPr>
      <w:r w:rsidRPr="00013454">
        <w:t>Sonraki aşama planı: Final çalışmasında afiş tamamlanacak, kavram haritası geliştirilecek ve rapor genişletilecektir.</w:t>
      </w:r>
    </w:p>
    <w:p w:rsidR="00013454" w:rsidRPr="00013454" w:rsidRDefault="00013454" w:rsidP="00013454">
      <w:pPr>
        <w:rPr>
          <w:b/>
          <w:bCs/>
        </w:rPr>
      </w:pPr>
      <w:r w:rsidRPr="00013454">
        <w:rPr>
          <w:b/>
          <w:bCs/>
        </w:rPr>
        <w:t>6. Kaynakça (APA 7)</w:t>
      </w:r>
    </w:p>
    <w:p w:rsidR="00013454" w:rsidRPr="00013454" w:rsidRDefault="00013454" w:rsidP="00013454">
      <w:pPr>
        <w:numPr>
          <w:ilvl w:val="0"/>
          <w:numId w:val="6"/>
        </w:numPr>
      </w:pPr>
      <w:r w:rsidRPr="00013454">
        <w:t xml:space="preserve">Seyfettin, Ö. (1918). </w:t>
      </w:r>
      <w:r w:rsidRPr="00013454">
        <w:rPr>
          <w:i/>
          <w:iCs/>
        </w:rPr>
        <w:t>Kaşağı</w:t>
      </w:r>
      <w:r w:rsidRPr="00013454">
        <w:t xml:space="preserve">. </w:t>
      </w:r>
      <w:proofErr w:type="gramStart"/>
      <w:r w:rsidRPr="00013454">
        <w:t>İstanbul: Yeni Mecmua.</w:t>
      </w:r>
      <w:proofErr w:type="gramEnd"/>
    </w:p>
    <w:p w:rsidR="00013454" w:rsidRPr="00013454" w:rsidRDefault="00013454" w:rsidP="00013454">
      <w:pPr>
        <w:numPr>
          <w:ilvl w:val="0"/>
          <w:numId w:val="6"/>
        </w:numPr>
      </w:pPr>
      <w:r w:rsidRPr="00013454">
        <w:t xml:space="preserve">United Nations. (2015). </w:t>
      </w:r>
      <w:proofErr w:type="spellStart"/>
      <w:r w:rsidRPr="00013454">
        <w:rPr>
          <w:i/>
          <w:iCs/>
        </w:rPr>
        <w:t>Sustainable</w:t>
      </w:r>
      <w:proofErr w:type="spellEnd"/>
      <w:r w:rsidRPr="00013454">
        <w:rPr>
          <w:i/>
          <w:iCs/>
        </w:rPr>
        <w:t xml:space="preserve"> Development </w:t>
      </w:r>
      <w:proofErr w:type="spellStart"/>
      <w:r w:rsidRPr="00013454">
        <w:rPr>
          <w:i/>
          <w:iCs/>
        </w:rPr>
        <w:t>Goals</w:t>
      </w:r>
      <w:proofErr w:type="spellEnd"/>
      <w:r w:rsidRPr="00013454">
        <w:t>. https://sdgs.un.org/goals</w:t>
      </w:r>
    </w:p>
    <w:p w:rsidR="00013454" w:rsidRPr="00013454" w:rsidRDefault="00013454" w:rsidP="00013454">
      <w:pPr>
        <w:rPr>
          <w:b/>
          <w:bCs/>
        </w:rPr>
      </w:pPr>
      <w:r w:rsidRPr="00013454">
        <w:rPr>
          <w:b/>
          <w:bCs/>
        </w:rPr>
        <w:t>7. Ekler</w:t>
      </w:r>
    </w:p>
    <w:p w:rsidR="00013454" w:rsidRPr="00013454" w:rsidRDefault="00013454" w:rsidP="00013454">
      <w:pPr>
        <w:numPr>
          <w:ilvl w:val="0"/>
          <w:numId w:val="7"/>
        </w:numPr>
      </w:pPr>
      <w:r w:rsidRPr="00013454">
        <w:t>Dijital afiş örneği</w:t>
      </w:r>
    </w:p>
    <w:p w:rsidR="00013454" w:rsidRPr="00013454" w:rsidRDefault="00013454" w:rsidP="00013454">
      <w:pPr>
        <w:numPr>
          <w:ilvl w:val="0"/>
          <w:numId w:val="7"/>
        </w:numPr>
      </w:pPr>
      <w:r w:rsidRPr="00013454">
        <w:t>Kavram haritası</w:t>
      </w:r>
    </w:p>
    <w:p w:rsidR="00E8650F" w:rsidRPr="00E8650F" w:rsidRDefault="00E8650F" w:rsidP="00E8650F">
      <w:pPr>
        <w:rPr>
          <w:b/>
          <w:bCs/>
        </w:rPr>
      </w:pPr>
      <w:r w:rsidRPr="00E8650F">
        <w:rPr>
          <w:b/>
          <w:bCs/>
        </w:rPr>
        <w:t>1. Ara Rapor İçin Beklenenler</w:t>
      </w:r>
    </w:p>
    <w:p w:rsidR="00E8650F" w:rsidRPr="00E8650F" w:rsidRDefault="00E8650F" w:rsidP="00E8650F">
      <w:r w:rsidRPr="00E8650F">
        <w:t xml:space="preserve">Bu aşama </w:t>
      </w:r>
      <w:r w:rsidRPr="00E8650F">
        <w:rPr>
          <w:b/>
          <w:bCs/>
        </w:rPr>
        <w:t>taslak</w:t>
      </w:r>
      <w:r w:rsidRPr="00E8650F">
        <w:t xml:space="preserve"> niteliğinde olacak, yani henüz tamamlanmış bir makale değil. </w:t>
      </w:r>
      <w:r>
        <w:t>Sizlerden şunları bekliyorum:</w:t>
      </w:r>
    </w:p>
    <w:p w:rsidR="00E8650F" w:rsidRPr="00E8650F" w:rsidRDefault="00E8650F" w:rsidP="00E8650F">
      <w:pPr>
        <w:numPr>
          <w:ilvl w:val="0"/>
          <w:numId w:val="8"/>
        </w:numPr>
      </w:pPr>
      <w:r w:rsidRPr="00E8650F">
        <w:rPr>
          <w:b/>
          <w:bCs/>
        </w:rPr>
        <w:t>Giriş:</w:t>
      </w:r>
    </w:p>
    <w:p w:rsidR="00E8650F" w:rsidRPr="00E8650F" w:rsidRDefault="00E8650F" w:rsidP="00E8650F">
      <w:pPr>
        <w:numPr>
          <w:ilvl w:val="1"/>
          <w:numId w:val="8"/>
        </w:numPr>
      </w:pPr>
      <w:r w:rsidRPr="00E8650F">
        <w:t>Seçti</w:t>
      </w:r>
      <w:r>
        <w:t>niz</w:t>
      </w:r>
      <w:r w:rsidRPr="00E8650F">
        <w:t xml:space="preserve"> metni</w:t>
      </w:r>
      <w:r>
        <w:t>/konuyu</w:t>
      </w:r>
      <w:r w:rsidRPr="00E8650F">
        <w:t xml:space="preserve"> tanıt</w:t>
      </w:r>
      <w:r>
        <w:t>manız</w:t>
      </w:r>
      <w:r w:rsidRPr="00E8650F">
        <w:t xml:space="preserve"> (örneğin </w:t>
      </w:r>
      <w:r w:rsidRPr="00E8650F">
        <w:rPr>
          <w:i/>
          <w:iCs/>
        </w:rPr>
        <w:t>Kaşağı</w:t>
      </w:r>
      <w:r w:rsidRPr="00E8650F">
        <w:t xml:space="preserve">, </w:t>
      </w:r>
      <w:r w:rsidRPr="00E8650F">
        <w:rPr>
          <w:i/>
          <w:iCs/>
        </w:rPr>
        <w:t>Diyet</w:t>
      </w:r>
      <w:r w:rsidRPr="00E8650F">
        <w:t xml:space="preserve"> vb.).</w:t>
      </w:r>
    </w:p>
    <w:p w:rsidR="00E8650F" w:rsidRPr="00E8650F" w:rsidRDefault="00E8650F" w:rsidP="00E8650F">
      <w:pPr>
        <w:numPr>
          <w:ilvl w:val="1"/>
          <w:numId w:val="8"/>
        </w:numPr>
      </w:pPr>
      <w:r w:rsidRPr="00E8650F">
        <w:t>Konunun SKA ile nasıl ilişkilendirileceğine dair ilk fikirlerini</w:t>
      </w:r>
      <w:r>
        <w:t>zi yazmanız</w:t>
      </w:r>
      <w:r w:rsidRPr="00E8650F">
        <w:t>.</w:t>
      </w:r>
    </w:p>
    <w:p w:rsidR="00E8650F" w:rsidRPr="00E8650F" w:rsidRDefault="00E8650F" w:rsidP="00E8650F">
      <w:pPr>
        <w:numPr>
          <w:ilvl w:val="1"/>
          <w:numId w:val="8"/>
        </w:numPr>
      </w:pPr>
      <w:r w:rsidRPr="00E8650F">
        <w:t>Henüz çok detaylı analiz olmasa da, amaç ve kapsamı belirtme</w:t>
      </w:r>
      <w:r>
        <w:t>niz yeterli</w:t>
      </w:r>
      <w:r w:rsidRPr="00E8650F">
        <w:t>.</w:t>
      </w:r>
    </w:p>
    <w:p w:rsidR="00E8650F" w:rsidRPr="00E8650F" w:rsidRDefault="00E8650F" w:rsidP="00E8650F">
      <w:pPr>
        <w:numPr>
          <w:ilvl w:val="0"/>
          <w:numId w:val="8"/>
        </w:numPr>
      </w:pPr>
      <w:r w:rsidRPr="00E8650F">
        <w:rPr>
          <w:b/>
          <w:bCs/>
        </w:rPr>
        <w:t>Yöntem / Yaklaşım:</w:t>
      </w:r>
    </w:p>
    <w:p w:rsidR="00E8650F" w:rsidRPr="00E8650F" w:rsidRDefault="00E8650F" w:rsidP="00E8650F">
      <w:pPr>
        <w:numPr>
          <w:ilvl w:val="1"/>
          <w:numId w:val="8"/>
        </w:numPr>
      </w:pPr>
      <w:r>
        <w:t>Hangi metni/konuyu seçtiğinizi</w:t>
      </w:r>
      <w:r w:rsidRPr="00E8650F">
        <w:t xml:space="preserve"> net yazmalı</w:t>
      </w:r>
      <w:r>
        <w:t>sınız</w:t>
      </w:r>
      <w:r w:rsidRPr="00E8650F">
        <w:t>.</w:t>
      </w:r>
    </w:p>
    <w:p w:rsidR="00E8650F" w:rsidRPr="00E8650F" w:rsidRDefault="00E8650F" w:rsidP="00E8650F">
      <w:pPr>
        <w:numPr>
          <w:ilvl w:val="1"/>
          <w:numId w:val="8"/>
        </w:numPr>
      </w:pPr>
      <w:r>
        <w:t>Kullanacağınız</w:t>
      </w:r>
      <w:r w:rsidRPr="00E8650F">
        <w:t xml:space="preserve"> kuram/eleştiri yöntemini belirtmeli</w:t>
      </w:r>
      <w:r>
        <w:t>siniz</w:t>
      </w:r>
      <w:r w:rsidRPr="00E8650F">
        <w:t xml:space="preserve"> (örneğin </w:t>
      </w:r>
      <w:r>
        <w:t>toplumsal</w:t>
      </w:r>
      <w:r w:rsidRPr="00E8650F">
        <w:t xml:space="preserve"> eleştiri, </w:t>
      </w:r>
      <w:r>
        <w:t>psikanal</w:t>
      </w:r>
      <w:r w:rsidR="007C3AC6">
        <w:t>ist eleştiri, M</w:t>
      </w:r>
      <w:r>
        <w:t>arksist</w:t>
      </w:r>
      <w:r w:rsidRPr="00E8650F">
        <w:t xml:space="preserve"> yaklaşım</w:t>
      </w:r>
      <w:r>
        <w:t xml:space="preserve"> </w:t>
      </w:r>
      <w:proofErr w:type="spellStart"/>
      <w:r>
        <w:t>vs</w:t>
      </w:r>
      <w:proofErr w:type="spellEnd"/>
      <w:r w:rsidRPr="00E8650F">
        <w:t>).</w:t>
      </w:r>
    </w:p>
    <w:p w:rsidR="00E8650F" w:rsidRPr="00E8650F" w:rsidRDefault="00E8650F" w:rsidP="00E8650F">
      <w:pPr>
        <w:numPr>
          <w:ilvl w:val="1"/>
          <w:numId w:val="8"/>
        </w:numPr>
      </w:pPr>
      <w:r w:rsidRPr="00E8650F">
        <w:t>Temel kavramları listelemeli</w:t>
      </w:r>
      <w:r w:rsidR="007C3AC6">
        <w:t>siniz (Bu öykü için toplumsal sorumluluk, dürüstlük, adalet, kaşağı sembolü gibi)</w:t>
      </w:r>
      <w:r w:rsidRPr="00E8650F">
        <w:t>.</w:t>
      </w:r>
    </w:p>
    <w:p w:rsidR="00E8650F" w:rsidRPr="00E8650F" w:rsidRDefault="00E8650F" w:rsidP="00E8650F">
      <w:pPr>
        <w:numPr>
          <w:ilvl w:val="0"/>
          <w:numId w:val="8"/>
        </w:numPr>
      </w:pPr>
      <w:r w:rsidRPr="00E8650F">
        <w:rPr>
          <w:b/>
          <w:bCs/>
        </w:rPr>
        <w:t>Bulgular / Analiz (İlk Aşama):</w:t>
      </w:r>
    </w:p>
    <w:p w:rsidR="00E8650F" w:rsidRPr="00E8650F" w:rsidRDefault="00E8650F" w:rsidP="00E8650F">
      <w:pPr>
        <w:numPr>
          <w:ilvl w:val="1"/>
          <w:numId w:val="8"/>
        </w:numPr>
      </w:pPr>
      <w:r w:rsidRPr="00E8650F">
        <w:t>Şimdiye kadar yaptı</w:t>
      </w:r>
      <w:r w:rsidR="007C3AC6">
        <w:t>ğınız çalışmalar</w:t>
      </w:r>
      <w:r w:rsidRPr="00E8650F">
        <w:t xml:space="preserve"> işaretle</w:t>
      </w:r>
      <w:r w:rsidR="007C3AC6">
        <w:t>n</w:t>
      </w:r>
      <w:r w:rsidRPr="00E8650F">
        <w:t>meli: okuma, ilk analiz, tartışma.</w:t>
      </w:r>
    </w:p>
    <w:p w:rsidR="00E8650F" w:rsidRPr="00E8650F" w:rsidRDefault="00E8650F" w:rsidP="00E8650F">
      <w:pPr>
        <w:numPr>
          <w:ilvl w:val="1"/>
          <w:numId w:val="8"/>
        </w:numPr>
      </w:pPr>
      <w:r w:rsidRPr="00E8650F">
        <w:t xml:space="preserve">Dijital üretim varsa (afiş taslağı, </w:t>
      </w:r>
      <w:proofErr w:type="spellStart"/>
      <w:r w:rsidRPr="00E8650F">
        <w:t>podcast</w:t>
      </w:r>
      <w:proofErr w:type="spellEnd"/>
      <w:r w:rsidRPr="00E8650F">
        <w:t xml:space="preserve"> fikri, kısa metin), bunları ekle</w:t>
      </w:r>
      <w:r w:rsidR="007C3AC6">
        <w:t>n</w:t>
      </w:r>
      <w:r w:rsidRPr="00E8650F">
        <w:t>meli.</w:t>
      </w:r>
    </w:p>
    <w:p w:rsidR="00E8650F" w:rsidRPr="00E8650F" w:rsidRDefault="00E8650F" w:rsidP="00E8650F">
      <w:pPr>
        <w:numPr>
          <w:ilvl w:val="1"/>
          <w:numId w:val="8"/>
        </w:numPr>
      </w:pPr>
      <w:r w:rsidRPr="00E8650F">
        <w:t>Yapay zekâ desteğini nasıl kullan</w:t>
      </w:r>
      <w:r w:rsidR="007C3AC6">
        <w:t xml:space="preserve">dığınızı </w:t>
      </w:r>
      <w:r w:rsidRPr="00E8650F">
        <w:t>açıklamalı</w:t>
      </w:r>
      <w:r w:rsidR="007C3AC6">
        <w:t>sınız</w:t>
      </w:r>
      <w:r w:rsidRPr="00E8650F">
        <w:t xml:space="preserve"> (örneğin</w:t>
      </w:r>
      <w:r w:rsidR="007C3AC6">
        <w:t>, çerçeve,</w:t>
      </w:r>
      <w:r w:rsidRPr="00E8650F">
        <w:t xml:space="preserve"> özetleme, kavram haritası</w:t>
      </w:r>
      <w:r w:rsidR="007C3AC6">
        <w:t xml:space="preserve">, </w:t>
      </w:r>
      <w:proofErr w:type="spellStart"/>
      <w:r w:rsidR="007C3AC6">
        <w:t>caps</w:t>
      </w:r>
      <w:proofErr w:type="spellEnd"/>
      <w:r w:rsidR="007C3AC6">
        <w:t xml:space="preserve">, afiş, </w:t>
      </w:r>
      <w:proofErr w:type="spellStart"/>
      <w:r w:rsidR="007C3AC6">
        <w:t>pğoster</w:t>
      </w:r>
      <w:proofErr w:type="spellEnd"/>
      <w:r w:rsidR="007C3AC6">
        <w:t xml:space="preserve"> </w:t>
      </w:r>
      <w:proofErr w:type="spellStart"/>
      <w:r w:rsidR="007C3AC6">
        <w:t>vs</w:t>
      </w:r>
      <w:proofErr w:type="spellEnd"/>
      <w:r w:rsidRPr="00E8650F">
        <w:t>).</w:t>
      </w:r>
    </w:p>
    <w:p w:rsidR="00E8650F" w:rsidRPr="00E8650F" w:rsidRDefault="00E8650F" w:rsidP="00E8650F">
      <w:pPr>
        <w:numPr>
          <w:ilvl w:val="0"/>
          <w:numId w:val="8"/>
        </w:numPr>
      </w:pPr>
      <w:r w:rsidRPr="00E8650F">
        <w:rPr>
          <w:b/>
          <w:bCs/>
        </w:rPr>
        <w:t>Tartışma (Taslak):</w:t>
      </w:r>
    </w:p>
    <w:p w:rsidR="00E8650F" w:rsidRPr="00E8650F" w:rsidRDefault="00E8650F" w:rsidP="00E8650F">
      <w:pPr>
        <w:numPr>
          <w:ilvl w:val="1"/>
          <w:numId w:val="8"/>
        </w:numPr>
      </w:pPr>
      <w:r w:rsidRPr="00E8650F">
        <w:t>İlk gözlemlerini</w:t>
      </w:r>
      <w:r w:rsidR="007C3AC6">
        <w:t>z</w:t>
      </w:r>
      <w:r w:rsidRPr="00E8650F">
        <w:t xml:space="preserve"> yaz</w:t>
      </w:r>
      <w:r w:rsidR="007C3AC6">
        <w:t>ıl</w:t>
      </w:r>
      <w:r w:rsidRPr="00E8650F">
        <w:t>malı.</w:t>
      </w:r>
    </w:p>
    <w:p w:rsidR="00E8650F" w:rsidRPr="00E8650F" w:rsidRDefault="00E8650F" w:rsidP="00E8650F">
      <w:pPr>
        <w:numPr>
          <w:ilvl w:val="1"/>
          <w:numId w:val="8"/>
        </w:numPr>
      </w:pPr>
      <w:r w:rsidRPr="00E8650F">
        <w:t>Güçlü/zayıf yönleri şimdilik kısa notlarla belirtmeli</w:t>
      </w:r>
      <w:r w:rsidR="007C3AC6">
        <w:t>siniz</w:t>
      </w:r>
      <w:r w:rsidRPr="00E8650F">
        <w:t>.</w:t>
      </w:r>
    </w:p>
    <w:p w:rsidR="00E8650F" w:rsidRPr="00E8650F" w:rsidRDefault="00E8650F" w:rsidP="00E8650F">
      <w:pPr>
        <w:numPr>
          <w:ilvl w:val="1"/>
          <w:numId w:val="8"/>
        </w:numPr>
      </w:pPr>
      <w:r w:rsidRPr="00E8650F">
        <w:t>Grup içi sorunlar veya zaman yönetimiyle ilgili ilk deneyimlerini</w:t>
      </w:r>
      <w:r w:rsidR="007C3AC6">
        <w:t>zi</w:t>
      </w:r>
      <w:r w:rsidRPr="00E8650F">
        <w:t xml:space="preserve"> paylaşmalı</w:t>
      </w:r>
      <w:r w:rsidR="007C3AC6">
        <w:t>sınız</w:t>
      </w:r>
      <w:r w:rsidRPr="00E8650F">
        <w:t>.</w:t>
      </w:r>
    </w:p>
    <w:p w:rsidR="00E8650F" w:rsidRPr="00E8650F" w:rsidRDefault="00E8650F" w:rsidP="00E8650F">
      <w:pPr>
        <w:numPr>
          <w:ilvl w:val="0"/>
          <w:numId w:val="8"/>
        </w:numPr>
      </w:pPr>
      <w:r w:rsidRPr="00E8650F">
        <w:rPr>
          <w:b/>
          <w:bCs/>
        </w:rPr>
        <w:t>Sonuç ve Öneriler (Taslak):</w:t>
      </w:r>
    </w:p>
    <w:p w:rsidR="00E8650F" w:rsidRPr="00E8650F" w:rsidRDefault="00E8650F" w:rsidP="00E8650F">
      <w:pPr>
        <w:numPr>
          <w:ilvl w:val="1"/>
          <w:numId w:val="8"/>
        </w:numPr>
      </w:pPr>
      <w:r w:rsidRPr="00E8650F">
        <w:t>Henüz kesin sonuç değil, ama “şu noktaları geliştireceğiz” şeklinde planlarını</w:t>
      </w:r>
      <w:r w:rsidR="007C3AC6">
        <w:t>z</w:t>
      </w:r>
      <w:r w:rsidRPr="00E8650F">
        <w:t xml:space="preserve"> yaz</w:t>
      </w:r>
      <w:r w:rsidR="007C3AC6">
        <w:t>ıl</w:t>
      </w:r>
      <w:r w:rsidRPr="00E8650F">
        <w:t>malı.</w:t>
      </w:r>
    </w:p>
    <w:p w:rsidR="00E8650F" w:rsidRPr="00E8650F" w:rsidRDefault="00E8650F" w:rsidP="00E8650F">
      <w:pPr>
        <w:numPr>
          <w:ilvl w:val="1"/>
          <w:numId w:val="8"/>
        </w:numPr>
      </w:pPr>
      <w:r w:rsidRPr="00E8650F">
        <w:t>Finalde hangi üretimleri tamamlamayı düşündü</w:t>
      </w:r>
      <w:r w:rsidR="007C3AC6">
        <w:t>ğünüz</w:t>
      </w:r>
      <w:r w:rsidRPr="00E8650F">
        <w:t xml:space="preserve"> belirt</w:t>
      </w:r>
      <w:r w:rsidR="007C3AC6">
        <w:t>il</w:t>
      </w:r>
      <w:r w:rsidRPr="00E8650F">
        <w:t>meli.</w:t>
      </w:r>
    </w:p>
    <w:p w:rsidR="00E8650F" w:rsidRPr="00E8650F" w:rsidRDefault="00E8650F" w:rsidP="00E8650F">
      <w:pPr>
        <w:numPr>
          <w:ilvl w:val="0"/>
          <w:numId w:val="8"/>
        </w:numPr>
      </w:pPr>
      <w:r w:rsidRPr="00E8650F">
        <w:rPr>
          <w:b/>
          <w:bCs/>
        </w:rPr>
        <w:t>Kaynakça:</w:t>
      </w:r>
    </w:p>
    <w:p w:rsidR="00E8650F" w:rsidRPr="00E8650F" w:rsidRDefault="00E8650F" w:rsidP="00E8650F">
      <w:pPr>
        <w:numPr>
          <w:ilvl w:val="1"/>
          <w:numId w:val="8"/>
        </w:numPr>
      </w:pPr>
      <w:r w:rsidRPr="00E8650F">
        <w:t>En azından temel kaynaklar (metin, SKA dokümanı) APA 7’ye göre yaz</w:t>
      </w:r>
      <w:r w:rsidR="007C3AC6">
        <w:t>ıl</w:t>
      </w:r>
      <w:r w:rsidRPr="00E8650F">
        <w:t>malı.</w:t>
      </w:r>
    </w:p>
    <w:p w:rsidR="00E8650F" w:rsidRPr="00E8650F" w:rsidRDefault="00E8650F" w:rsidP="00E8650F">
      <w:pPr>
        <w:numPr>
          <w:ilvl w:val="0"/>
          <w:numId w:val="8"/>
        </w:numPr>
      </w:pPr>
      <w:r w:rsidRPr="00E8650F">
        <w:rPr>
          <w:b/>
          <w:bCs/>
        </w:rPr>
        <w:t>Ekler:</w:t>
      </w:r>
    </w:p>
    <w:p w:rsidR="00E8650F" w:rsidRPr="00E8650F" w:rsidRDefault="00E8650F" w:rsidP="00E8650F">
      <w:pPr>
        <w:numPr>
          <w:ilvl w:val="1"/>
          <w:numId w:val="8"/>
        </w:numPr>
      </w:pPr>
      <w:r w:rsidRPr="00E8650F">
        <w:t xml:space="preserve">Varsa ilk afiş taslağı, kavram haritası, kısa </w:t>
      </w:r>
      <w:proofErr w:type="spellStart"/>
      <w:r w:rsidRPr="00E8650F">
        <w:t>podcast</w:t>
      </w:r>
      <w:proofErr w:type="spellEnd"/>
      <w:r w:rsidRPr="00E8650F">
        <w:t xml:space="preserve"> metni gibi ekler </w:t>
      </w:r>
      <w:r w:rsidR="007C3AC6">
        <w:t>konmalı</w:t>
      </w:r>
      <w:r w:rsidRPr="00E8650F">
        <w:t>.</w:t>
      </w:r>
    </w:p>
    <w:p w:rsidR="00E8650F" w:rsidRPr="00E8650F" w:rsidRDefault="007C3AC6" w:rsidP="00E8650F">
      <w:pPr>
        <w:rPr>
          <w:b/>
          <w:bCs/>
        </w:rPr>
      </w:pPr>
      <w:r>
        <w:rPr>
          <w:b/>
          <w:bCs/>
        </w:rPr>
        <w:t>2. Ara</w:t>
      </w:r>
      <w:r w:rsidR="00E8650F" w:rsidRPr="00E8650F">
        <w:rPr>
          <w:b/>
          <w:bCs/>
        </w:rPr>
        <w:t xml:space="preserve"> Rapor İçin Beklenenler</w:t>
      </w:r>
    </w:p>
    <w:p w:rsidR="00E8650F" w:rsidRPr="00E8650F" w:rsidRDefault="00E8650F" w:rsidP="00E8650F">
      <w:pPr>
        <w:numPr>
          <w:ilvl w:val="0"/>
          <w:numId w:val="9"/>
        </w:numPr>
      </w:pPr>
      <w:r w:rsidRPr="00E8650F">
        <w:t>Tüm bölümler ayrıntılı ve tamamlanmış olacak.</w:t>
      </w:r>
    </w:p>
    <w:p w:rsidR="00E8650F" w:rsidRPr="00E8650F" w:rsidRDefault="00E8650F" w:rsidP="00E8650F">
      <w:pPr>
        <w:numPr>
          <w:ilvl w:val="0"/>
          <w:numId w:val="9"/>
        </w:numPr>
      </w:pPr>
      <w:r w:rsidRPr="00E8650F">
        <w:t>Bulgular kısmında derinlemesine analiz, gerekirse grafik/tablo.</w:t>
      </w:r>
    </w:p>
    <w:p w:rsidR="00E8650F" w:rsidRDefault="00E8650F" w:rsidP="00E8650F">
      <w:pPr>
        <w:numPr>
          <w:ilvl w:val="0"/>
          <w:numId w:val="9"/>
        </w:numPr>
      </w:pPr>
      <w:r w:rsidRPr="00E8650F">
        <w:t>Dijital üretimler (</w:t>
      </w:r>
      <w:r w:rsidR="0056660A">
        <w:t xml:space="preserve">konuyla ilgili </w:t>
      </w:r>
      <w:r w:rsidRPr="00E8650F">
        <w:t xml:space="preserve">video, </w:t>
      </w:r>
      <w:proofErr w:type="spellStart"/>
      <w:r w:rsidRPr="00E8650F">
        <w:t>podcast</w:t>
      </w:r>
      <w:proofErr w:type="spellEnd"/>
      <w:r w:rsidRPr="00E8650F">
        <w:t xml:space="preserve">, afiş vb.) tamamlanmış ve rapora </w:t>
      </w:r>
      <w:proofErr w:type="gramStart"/>
      <w:r w:rsidRPr="00E8650F">
        <w:t>entegre</w:t>
      </w:r>
      <w:proofErr w:type="gramEnd"/>
      <w:r w:rsidRPr="00E8650F">
        <w:t xml:space="preserve"> edilmiş olacak.</w:t>
      </w:r>
    </w:p>
    <w:p w:rsidR="0056660A" w:rsidRPr="0056660A" w:rsidRDefault="0056660A" w:rsidP="0056660A">
      <w:pPr>
        <w:numPr>
          <w:ilvl w:val="0"/>
          <w:numId w:val="9"/>
        </w:numPr>
      </w:pPr>
      <w:r w:rsidRPr="0056660A">
        <w:t>Grup çalışmasıyla bütün içerikler birleştirilip tek dosya halinde yüklenecek</w:t>
      </w:r>
    </w:p>
    <w:p w:rsidR="007C3AC6" w:rsidRPr="007C3AC6" w:rsidRDefault="007C3AC6" w:rsidP="007C3AC6">
      <w:pPr>
        <w:rPr>
          <w:b/>
        </w:rPr>
      </w:pPr>
      <w:r w:rsidRPr="007C3AC6">
        <w:rPr>
          <w:b/>
        </w:rPr>
        <w:t>3. Final</w:t>
      </w:r>
      <w:r>
        <w:rPr>
          <w:b/>
        </w:rPr>
        <w:t xml:space="preserve"> İçin Beklenenler </w:t>
      </w:r>
    </w:p>
    <w:p w:rsidR="00E8650F" w:rsidRPr="00E8650F" w:rsidRDefault="0056660A" w:rsidP="00E8650F">
      <w:pPr>
        <w:numPr>
          <w:ilvl w:val="0"/>
          <w:numId w:val="9"/>
        </w:numPr>
      </w:pPr>
      <w:r>
        <w:t xml:space="preserve">Bireysel makaleniz (geliştirilebilir en son hali), 1. dönem (Güz) ve 2. Dönem (Bahar) çalışmaları, </w:t>
      </w:r>
      <w:proofErr w:type="spellStart"/>
      <w:r>
        <w:t>Caps</w:t>
      </w:r>
      <w:proofErr w:type="spellEnd"/>
      <w:r>
        <w:t>, afiş, kapak, poster</w:t>
      </w:r>
      <w:bookmarkStart w:id="0" w:name="_GoBack"/>
      <w:bookmarkEnd w:id="0"/>
      <w:r>
        <w:t xml:space="preserve">, </w:t>
      </w:r>
      <w:proofErr w:type="spellStart"/>
      <w:r>
        <w:t>posdcast</w:t>
      </w:r>
      <w:proofErr w:type="spellEnd"/>
      <w:r>
        <w:t xml:space="preserve">, </w:t>
      </w:r>
      <w:proofErr w:type="spellStart"/>
      <w:r>
        <w:t>vdeo</w:t>
      </w:r>
      <w:proofErr w:type="spellEnd"/>
      <w:r>
        <w:t xml:space="preserve">, grafik, kavram haritası </w:t>
      </w:r>
      <w:proofErr w:type="spellStart"/>
      <w:r>
        <w:t>vs</w:t>
      </w:r>
      <w:proofErr w:type="spellEnd"/>
      <w:r>
        <w:t xml:space="preserve"> üretimler varsa eklenecek (en az bir üretim), </w:t>
      </w:r>
      <w:proofErr w:type="spellStart"/>
      <w:r>
        <w:t>Pörtföy</w:t>
      </w:r>
      <w:proofErr w:type="spellEnd"/>
      <w:r>
        <w:t xml:space="preserve"> olarak teslim edilecek </w:t>
      </w:r>
    </w:p>
    <w:p w:rsidR="00961FF2" w:rsidRDefault="00961FF2"/>
    <w:sectPr w:rsidR="00961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5F34"/>
    <w:multiLevelType w:val="multilevel"/>
    <w:tmpl w:val="222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77B37"/>
    <w:multiLevelType w:val="multilevel"/>
    <w:tmpl w:val="7DF8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852B4"/>
    <w:multiLevelType w:val="multilevel"/>
    <w:tmpl w:val="31B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37EAE"/>
    <w:multiLevelType w:val="multilevel"/>
    <w:tmpl w:val="6482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D301A"/>
    <w:multiLevelType w:val="multilevel"/>
    <w:tmpl w:val="FFBA0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4D6146"/>
    <w:multiLevelType w:val="multilevel"/>
    <w:tmpl w:val="F41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CE33B2"/>
    <w:multiLevelType w:val="multilevel"/>
    <w:tmpl w:val="05A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E68F2"/>
    <w:multiLevelType w:val="multilevel"/>
    <w:tmpl w:val="B42A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8F2858"/>
    <w:multiLevelType w:val="multilevel"/>
    <w:tmpl w:val="F8DE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5"/>
  </w:num>
  <w:num w:numId="6">
    <w:abstractNumId w:val="1"/>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54"/>
    <w:rsid w:val="00013454"/>
    <w:rsid w:val="0022790C"/>
    <w:rsid w:val="00497607"/>
    <w:rsid w:val="0056660A"/>
    <w:rsid w:val="007C3AC6"/>
    <w:rsid w:val="00961FF2"/>
    <w:rsid w:val="00B40864"/>
    <w:rsid w:val="00E86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6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6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69394">
      <w:bodyDiv w:val="1"/>
      <w:marLeft w:val="0"/>
      <w:marRight w:val="0"/>
      <w:marTop w:val="0"/>
      <w:marBottom w:val="0"/>
      <w:divBdr>
        <w:top w:val="none" w:sz="0" w:space="0" w:color="auto"/>
        <w:left w:val="none" w:sz="0" w:space="0" w:color="auto"/>
        <w:bottom w:val="none" w:sz="0" w:space="0" w:color="auto"/>
        <w:right w:val="none" w:sz="0" w:space="0" w:color="auto"/>
      </w:divBdr>
    </w:div>
    <w:div w:id="11986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Elmas SAHIN</dc:creator>
  <cp:lastModifiedBy>Elmas SAHIN</cp:lastModifiedBy>
  <cp:revision>3</cp:revision>
  <dcterms:created xsi:type="dcterms:W3CDTF">2026-03-10T11:58:00Z</dcterms:created>
  <dcterms:modified xsi:type="dcterms:W3CDTF">2026-03-10T12:01:00Z</dcterms:modified>
</cp:coreProperties>
</file>