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44" w:rsidRDefault="00776344" w:rsidP="00776344">
      <w:pPr>
        <w:ind w:left="360"/>
        <w:rPr>
          <w:b/>
          <w:bCs/>
        </w:rPr>
      </w:pPr>
      <w:r>
        <w:rPr>
          <w:b/>
          <w:bCs/>
        </w:rPr>
        <w:t xml:space="preserve">Ayrıntılı Değerlendirme </w:t>
      </w:r>
      <w:proofErr w:type="spellStart"/>
      <w:r>
        <w:rPr>
          <w:b/>
          <w:bCs/>
        </w:rPr>
        <w:t>Rubrikleri</w:t>
      </w:r>
      <w:proofErr w:type="spellEnd"/>
    </w:p>
    <w:p w:rsidR="00776344" w:rsidRPr="00776344" w:rsidRDefault="00776344" w:rsidP="00776344">
      <w:pPr>
        <w:pStyle w:val="ListeParagraf"/>
        <w:numPr>
          <w:ilvl w:val="0"/>
          <w:numId w:val="4"/>
        </w:numPr>
        <w:rPr>
          <w:b/>
          <w:bCs/>
        </w:rPr>
      </w:pPr>
      <w:r w:rsidRPr="00776344">
        <w:rPr>
          <w:b/>
          <w:bCs/>
        </w:rPr>
        <w:t xml:space="preserve">Ara Rapor </w:t>
      </w:r>
      <w:proofErr w:type="spellStart"/>
      <w:r w:rsidRPr="00776344">
        <w:rPr>
          <w:b/>
          <w:bCs/>
        </w:rPr>
        <w:t>Rubriği</w:t>
      </w:r>
      <w:proofErr w:type="spellEnd"/>
      <w:r w:rsidRPr="00776344">
        <w:rPr>
          <w:b/>
          <w:bCs/>
        </w:rPr>
        <w:t xml:space="preserve"> (Süreç Takibi – %20)</w:t>
      </w:r>
    </w:p>
    <w:p w:rsidR="00776344" w:rsidRPr="00776344" w:rsidRDefault="00776344" w:rsidP="00776344">
      <w:pPr>
        <w:pStyle w:val="ListeParagraf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5394"/>
        <w:gridCol w:w="1975"/>
      </w:tblGrid>
      <w:tr w:rsidR="00776344" w:rsidRPr="00776344" w:rsidTr="007763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Puan (100 üzerinden)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İçerik ve Giriş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Konuya genel bakış, amaç, kapsam, SKA bağlantısı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0–30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Kuramsal Çerçeve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Kullanılan kuram/eleştiri yöntemi, temel kavramların açıklığı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0–25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Kaynakça ve Notlar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APA 7’ye uygun kaynakça, düzenli notlar, etik alıntılar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0–2</w:t>
            </w:r>
            <w:r>
              <w:rPr>
                <w:b/>
                <w:bCs/>
              </w:rPr>
              <w:t>5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Teslim Biçimi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proofErr w:type="spellStart"/>
            <w:r w:rsidRPr="00776344">
              <w:rPr>
                <w:b/>
                <w:bCs/>
              </w:rPr>
              <w:t>Turnitin</w:t>
            </w:r>
            <w:proofErr w:type="spellEnd"/>
            <w:r w:rsidRPr="00776344">
              <w:rPr>
                <w:b/>
                <w:bCs/>
              </w:rPr>
              <w:t xml:space="preserve"> yüklemesi, zamanında teslim, dosya düzeni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0–2</w:t>
            </w:r>
            <w:r>
              <w:rPr>
                <w:b/>
                <w:bCs/>
              </w:rPr>
              <w:t>0</w:t>
            </w:r>
          </w:p>
        </w:tc>
      </w:tr>
    </w:tbl>
    <w:p w:rsidR="00776344" w:rsidRPr="00776344" w:rsidRDefault="00776344" w:rsidP="00776344">
      <w:pPr>
        <w:rPr>
          <w:b/>
          <w:bCs/>
        </w:rPr>
      </w:pPr>
      <w:r w:rsidRPr="00776344">
        <w:rPr>
          <w:b/>
          <w:bCs/>
        </w:rPr>
        <w:t>Toplam: 100 puan → Dönem sonu katkısı %20</w:t>
      </w:r>
    </w:p>
    <w:p w:rsidR="00776344" w:rsidRPr="00776344" w:rsidRDefault="00776344" w:rsidP="00776344">
      <w:pPr>
        <w:pStyle w:val="ListeParagraf"/>
        <w:numPr>
          <w:ilvl w:val="0"/>
          <w:numId w:val="4"/>
        </w:numPr>
        <w:rPr>
          <w:b/>
          <w:bCs/>
        </w:rPr>
      </w:pPr>
      <w:r w:rsidRPr="00776344">
        <w:rPr>
          <w:b/>
          <w:bCs/>
        </w:rPr>
        <w:t xml:space="preserve">Ara Rapor </w:t>
      </w:r>
      <w:proofErr w:type="spellStart"/>
      <w:r w:rsidRPr="00776344">
        <w:rPr>
          <w:b/>
          <w:bCs/>
        </w:rPr>
        <w:t>Rubriği</w:t>
      </w:r>
      <w:proofErr w:type="spellEnd"/>
      <w:r w:rsidRPr="00776344">
        <w:rPr>
          <w:b/>
          <w:bCs/>
        </w:rPr>
        <w:t xml:space="preserve"> (Vize – %30)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6022"/>
        <w:gridCol w:w="1698"/>
      </w:tblGrid>
      <w:tr w:rsidR="00776344" w:rsidRPr="00776344" w:rsidTr="007763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Puan (100 üzerinden)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İçerik ve Bulgular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Akademik bütünleştirme, yöntem, bulguların netliği, SKA bağlantısı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0–35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Kuramsal Derinlik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Kavramsal çerçeve, analizlerin tutarlılığı, eleştirel yaklaşım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0–25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Süreç Katılımı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 xml:space="preserve">Grup içi iletişim, </w:t>
            </w:r>
            <w:proofErr w:type="gramStart"/>
            <w:r w:rsidRPr="00776344">
              <w:rPr>
                <w:b/>
                <w:bCs/>
              </w:rPr>
              <w:t>revizyonların</w:t>
            </w:r>
            <w:proofErr w:type="gramEnd"/>
            <w:r w:rsidRPr="00776344">
              <w:rPr>
                <w:b/>
                <w:bCs/>
              </w:rPr>
              <w:t xml:space="preserve"> belgelenmesi, tartışmalara aktif katılım, dijital üretim katkısı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0–25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Kaynakça ve Etik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APA 7’ye uygun kaynakça, yapay zekâ/dijital araçların etik kullanımı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0–15</w:t>
            </w:r>
          </w:p>
        </w:tc>
      </w:tr>
    </w:tbl>
    <w:p w:rsidR="00776344" w:rsidRPr="00776344" w:rsidRDefault="00776344" w:rsidP="00776344">
      <w:pPr>
        <w:rPr>
          <w:b/>
          <w:bCs/>
        </w:rPr>
      </w:pPr>
      <w:r w:rsidRPr="00776344">
        <w:rPr>
          <w:b/>
          <w:bCs/>
        </w:rPr>
        <w:t>Toplam: 100 puan → Dönem sonu katkısı %30</w:t>
      </w:r>
      <w:r>
        <w:rPr>
          <w:b/>
          <w:bCs/>
        </w:rPr>
        <w:t xml:space="preserve">, 1. Ara Rapor + 2. Ara Rapor: % 50 </w:t>
      </w:r>
    </w:p>
    <w:p w:rsidR="00776344" w:rsidRPr="00776344" w:rsidRDefault="00776344" w:rsidP="00776344">
      <w:pPr>
        <w:pStyle w:val="ListeParagraf"/>
        <w:numPr>
          <w:ilvl w:val="0"/>
          <w:numId w:val="4"/>
        </w:numPr>
        <w:rPr>
          <w:b/>
          <w:bCs/>
        </w:rPr>
      </w:pPr>
      <w:r w:rsidRPr="00776344">
        <w:rPr>
          <w:b/>
          <w:bCs/>
        </w:rPr>
        <w:t xml:space="preserve">Final </w:t>
      </w:r>
      <w:proofErr w:type="spellStart"/>
      <w:r w:rsidRPr="00776344">
        <w:rPr>
          <w:b/>
          <w:bCs/>
        </w:rPr>
        <w:t>Rubriği</w:t>
      </w:r>
      <w:proofErr w:type="spellEnd"/>
      <w:r w:rsidRPr="00776344">
        <w:rPr>
          <w:b/>
          <w:bCs/>
        </w:rPr>
        <w:t xml:space="preserve"> (Final – %50)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4687"/>
        <w:gridCol w:w="1454"/>
      </w:tblGrid>
      <w:tr w:rsidR="00776344" w:rsidRPr="00776344" w:rsidTr="007763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Puan (100 üzerinden)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Bireysel Katkı (</w:t>
            </w:r>
            <w:proofErr w:type="spellStart"/>
            <w:r w:rsidRPr="00776344">
              <w:rPr>
                <w:b/>
                <w:bCs/>
              </w:rPr>
              <w:t>Portfolyo</w:t>
            </w:r>
            <w:proofErr w:type="spellEnd"/>
            <w:r w:rsidRPr="0077634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 xml:space="preserve">Dijital içerik üretimi, </w:t>
            </w:r>
            <w:proofErr w:type="gramStart"/>
            <w:r w:rsidRPr="00776344">
              <w:rPr>
                <w:b/>
                <w:bCs/>
              </w:rPr>
              <w:t>revizyonlar</w:t>
            </w:r>
            <w:proofErr w:type="gramEnd"/>
            <w:r w:rsidRPr="00776344">
              <w:rPr>
                <w:b/>
                <w:bCs/>
              </w:rPr>
              <w:t>, kaynakça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0–25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>
              <w:rPr>
                <w:b/>
                <w:bCs/>
              </w:rPr>
              <w:t>Bireysel Ödev +</w:t>
            </w:r>
            <w:r w:rsidRPr="00776344">
              <w:rPr>
                <w:b/>
                <w:bCs/>
              </w:rPr>
              <w:t>Grup Ürünü (Makale</w:t>
            </w:r>
            <w:r>
              <w:rPr>
                <w:b/>
                <w:bCs/>
              </w:rPr>
              <w:t xml:space="preserve"> final hali)</w:t>
            </w:r>
            <w:r w:rsidRPr="00776344">
              <w:rPr>
                <w:b/>
                <w:bCs/>
              </w:rPr>
              <w:t xml:space="preserve"> + Dijital </w:t>
            </w:r>
            <w:r w:rsidRPr="00776344">
              <w:rPr>
                <w:b/>
                <w:bCs/>
              </w:rPr>
              <w:lastRenderedPageBreak/>
              <w:t>İçerikler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lastRenderedPageBreak/>
              <w:t xml:space="preserve">Akademik makale (4000–6000 kelime, APA 7, </w:t>
            </w:r>
            <w:proofErr w:type="spellStart"/>
            <w:r w:rsidRPr="00776344">
              <w:rPr>
                <w:b/>
                <w:bCs/>
              </w:rPr>
              <w:t>Turnitin</w:t>
            </w:r>
            <w:proofErr w:type="spellEnd"/>
            <w:r w:rsidRPr="00776344">
              <w:rPr>
                <w:b/>
                <w:bCs/>
              </w:rPr>
              <w:t xml:space="preserve">), CD teslimi, sunum dosyası, sergi </w:t>
            </w:r>
            <w:r w:rsidRPr="00776344">
              <w:rPr>
                <w:b/>
                <w:bCs/>
              </w:rPr>
              <w:lastRenderedPageBreak/>
              <w:t>materyali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lastRenderedPageBreak/>
              <w:t>0–35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lastRenderedPageBreak/>
              <w:t>Analiz ve Bulguların Derinliği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Bulguların özgünlüğü, grafikler/tablolar, saha gözlemleri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0–20</w:t>
            </w:r>
          </w:p>
        </w:tc>
      </w:tr>
      <w:tr w:rsidR="00776344" w:rsidRPr="00776344" w:rsidTr="00776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Teslim Biçimi ve Etik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proofErr w:type="spellStart"/>
            <w:r w:rsidRPr="00776344">
              <w:rPr>
                <w:b/>
                <w:bCs/>
              </w:rPr>
              <w:t>Turnitin</w:t>
            </w:r>
            <w:proofErr w:type="spellEnd"/>
            <w:r w:rsidRPr="00776344">
              <w:rPr>
                <w:b/>
                <w:bCs/>
              </w:rPr>
              <w:t>/CD teslimi, intihal kontrolü, AI katkılarının kaynak gösterilmesi</w:t>
            </w:r>
          </w:p>
        </w:tc>
        <w:tc>
          <w:tcPr>
            <w:tcW w:w="0" w:type="auto"/>
            <w:vAlign w:val="center"/>
            <w:hideMark/>
          </w:tcPr>
          <w:p w:rsidR="00776344" w:rsidRPr="00776344" w:rsidRDefault="00776344" w:rsidP="00776344">
            <w:pPr>
              <w:rPr>
                <w:b/>
                <w:bCs/>
              </w:rPr>
            </w:pPr>
            <w:r w:rsidRPr="00776344">
              <w:rPr>
                <w:b/>
                <w:bCs/>
              </w:rPr>
              <w:t>0–20</w:t>
            </w:r>
          </w:p>
        </w:tc>
      </w:tr>
    </w:tbl>
    <w:p w:rsidR="00776344" w:rsidRPr="00776344" w:rsidRDefault="00776344" w:rsidP="00776344">
      <w:pPr>
        <w:rPr>
          <w:b/>
          <w:bCs/>
        </w:rPr>
      </w:pPr>
      <w:r w:rsidRPr="00776344">
        <w:rPr>
          <w:b/>
          <w:bCs/>
        </w:rPr>
        <w:t>Toplam: 100 puan → Dönem sonu katkısı %50</w:t>
      </w:r>
    </w:p>
    <w:p w:rsidR="00776344" w:rsidRPr="00776344" w:rsidRDefault="00776344" w:rsidP="00776344">
      <w:pPr>
        <w:rPr>
          <w:b/>
          <w:bCs/>
        </w:rPr>
      </w:pPr>
      <w:r w:rsidRPr="00776344">
        <w:rPr>
          <w:b/>
          <w:bCs/>
        </w:rPr>
        <w:t>Genel Katkı Hesaplama</w:t>
      </w:r>
    </w:p>
    <w:p w:rsidR="00776344" w:rsidRPr="00776344" w:rsidRDefault="00776344" w:rsidP="00776344">
      <w:pPr>
        <w:numPr>
          <w:ilvl w:val="0"/>
          <w:numId w:val="2"/>
        </w:numPr>
        <w:rPr>
          <w:b/>
          <w:bCs/>
        </w:rPr>
      </w:pPr>
      <w:r w:rsidRPr="00776344">
        <w:rPr>
          <w:b/>
          <w:bCs/>
        </w:rPr>
        <w:t>1. Ara Rapor (Süreç Takibi): %20</w:t>
      </w:r>
    </w:p>
    <w:p w:rsidR="00776344" w:rsidRPr="00776344" w:rsidRDefault="00776344" w:rsidP="00776344">
      <w:pPr>
        <w:numPr>
          <w:ilvl w:val="0"/>
          <w:numId w:val="2"/>
        </w:numPr>
        <w:rPr>
          <w:b/>
          <w:bCs/>
        </w:rPr>
      </w:pPr>
      <w:r w:rsidRPr="00776344">
        <w:rPr>
          <w:b/>
          <w:bCs/>
        </w:rPr>
        <w:t>2. Ara Rapor (Vize): %30</w:t>
      </w:r>
    </w:p>
    <w:p w:rsidR="00776344" w:rsidRPr="00776344" w:rsidRDefault="00776344" w:rsidP="00776344">
      <w:pPr>
        <w:numPr>
          <w:ilvl w:val="0"/>
          <w:numId w:val="2"/>
        </w:numPr>
        <w:rPr>
          <w:b/>
          <w:bCs/>
        </w:rPr>
      </w:pPr>
      <w:r w:rsidRPr="00776344">
        <w:rPr>
          <w:b/>
          <w:bCs/>
        </w:rPr>
        <w:t>Final: %50</w:t>
      </w:r>
    </w:p>
    <w:p w:rsidR="00776344" w:rsidRPr="00776344" w:rsidRDefault="00776344" w:rsidP="00776344">
      <w:pPr>
        <w:numPr>
          <w:ilvl w:val="0"/>
          <w:numId w:val="2"/>
        </w:numPr>
        <w:rPr>
          <w:b/>
          <w:bCs/>
        </w:rPr>
      </w:pPr>
      <w:r w:rsidRPr="00776344">
        <w:rPr>
          <w:b/>
          <w:bCs/>
        </w:rPr>
        <w:t>Toplam: 100 puanlık dönem sonu notu</w:t>
      </w:r>
    </w:p>
    <w:p w:rsidR="00776344" w:rsidRPr="00776344" w:rsidRDefault="00776344" w:rsidP="00776344">
      <w:pPr>
        <w:rPr>
          <w:b/>
          <w:bCs/>
        </w:rPr>
      </w:pPr>
      <w:r>
        <w:rPr>
          <w:b/>
          <w:bCs/>
        </w:rPr>
        <w:t>H</w:t>
      </w:r>
      <w:r w:rsidRPr="00776344">
        <w:rPr>
          <w:b/>
          <w:bCs/>
        </w:rPr>
        <w:t>er raporu 100 üzerinden puanla</w:t>
      </w:r>
      <w:r>
        <w:rPr>
          <w:b/>
          <w:bCs/>
        </w:rPr>
        <w:t>nacak</w:t>
      </w:r>
      <w:r w:rsidRPr="00776344">
        <w:rPr>
          <w:b/>
          <w:bCs/>
        </w:rPr>
        <w:t>, ama dönem sonu hesaplamasında ağırlıklar (%20, %30, %50) uygulanacak</w:t>
      </w:r>
      <w:r>
        <w:rPr>
          <w:b/>
          <w:bCs/>
        </w:rPr>
        <w:t>tır</w:t>
      </w:r>
      <w:r w:rsidRPr="00776344">
        <w:rPr>
          <w:b/>
          <w:bCs/>
        </w:rPr>
        <w:t>.</w:t>
      </w:r>
    </w:p>
    <w:p w:rsidR="00776344" w:rsidRDefault="00776344" w:rsidP="000243D1">
      <w:pPr>
        <w:rPr>
          <w:b/>
          <w:bCs/>
        </w:rPr>
      </w:pPr>
    </w:p>
    <w:p w:rsidR="00776344" w:rsidRDefault="00776344" w:rsidP="000243D1">
      <w:pPr>
        <w:rPr>
          <w:b/>
          <w:bCs/>
        </w:rPr>
      </w:pPr>
      <w:r>
        <w:rPr>
          <w:b/>
          <w:bCs/>
        </w:rPr>
        <w:t xml:space="preserve">Ana Hatlı </w:t>
      </w:r>
      <w:proofErr w:type="spellStart"/>
      <w:r>
        <w:rPr>
          <w:b/>
          <w:bCs/>
        </w:rPr>
        <w:t>Rubrikler</w:t>
      </w:r>
      <w:proofErr w:type="spellEnd"/>
      <w:r>
        <w:rPr>
          <w:b/>
          <w:bCs/>
        </w:rPr>
        <w:t xml:space="preserve"> </w:t>
      </w:r>
      <w:bookmarkStart w:id="0" w:name="_GoBack"/>
      <w:bookmarkEnd w:id="0"/>
    </w:p>
    <w:p w:rsidR="000243D1" w:rsidRPr="000243D1" w:rsidRDefault="000243D1" w:rsidP="000243D1">
      <w:pPr>
        <w:rPr>
          <w:b/>
          <w:bCs/>
        </w:rPr>
      </w:pPr>
      <w:r w:rsidRPr="000243D1">
        <w:rPr>
          <w:b/>
          <w:bCs/>
        </w:rPr>
        <w:t xml:space="preserve">1. Ara Rapor </w:t>
      </w:r>
      <w:proofErr w:type="spellStart"/>
      <w:r w:rsidRPr="000243D1">
        <w:rPr>
          <w:b/>
          <w:bCs/>
        </w:rPr>
        <w:t>Rubriği</w:t>
      </w:r>
      <w:proofErr w:type="spellEnd"/>
      <w:r w:rsidRPr="000243D1">
        <w:rPr>
          <w:b/>
          <w:bCs/>
        </w:rPr>
        <w:t xml:space="preserve"> (Süreç Takibi – %20)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5437"/>
        <w:gridCol w:w="537"/>
      </w:tblGrid>
      <w:tr w:rsidR="000243D1" w:rsidRPr="000243D1" w:rsidTr="000243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pPr>
              <w:rPr>
                <w:b/>
                <w:bCs/>
              </w:rPr>
            </w:pPr>
            <w:r w:rsidRPr="000243D1">
              <w:rPr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pPr>
              <w:rPr>
                <w:b/>
                <w:bCs/>
              </w:rPr>
            </w:pPr>
            <w:r w:rsidRPr="000243D1">
              <w:rPr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pPr>
              <w:rPr>
                <w:b/>
                <w:bCs/>
              </w:rPr>
            </w:pPr>
            <w:r w:rsidRPr="000243D1">
              <w:rPr>
                <w:b/>
                <w:bCs/>
              </w:rPr>
              <w:t>Puan</w:t>
            </w:r>
          </w:p>
        </w:tc>
      </w:tr>
      <w:tr w:rsidR="000243D1" w:rsidRPr="000243D1" w:rsidTr="000243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rPr>
                <w:b/>
                <w:bCs/>
              </w:rPr>
              <w:t>Bireysel Taslak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t>Metin analizi, kuramsal çerçeve, SKA bağlantısı, giriş bölümü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t>0–10</w:t>
            </w:r>
          </w:p>
        </w:tc>
      </w:tr>
      <w:tr w:rsidR="000243D1" w:rsidRPr="000243D1" w:rsidTr="000243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rPr>
                <w:b/>
                <w:bCs/>
              </w:rPr>
              <w:t>Kaynakça ve Notlar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t>APA 7’ye uygun kaynakça, düzenli notlar, etik alıntılar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t>0–5</w:t>
            </w:r>
          </w:p>
        </w:tc>
      </w:tr>
      <w:tr w:rsidR="000243D1" w:rsidRPr="000243D1" w:rsidTr="000243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rPr>
                <w:b/>
                <w:bCs/>
              </w:rPr>
              <w:t>Teslim Biçimi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proofErr w:type="spellStart"/>
            <w:r w:rsidRPr="000243D1">
              <w:t>Turnitin</w:t>
            </w:r>
            <w:proofErr w:type="spellEnd"/>
            <w:r w:rsidRPr="000243D1">
              <w:t xml:space="preserve"> yüklemesi, zamanında teslim, dosya düzeni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t>0–5</w:t>
            </w:r>
          </w:p>
        </w:tc>
      </w:tr>
    </w:tbl>
    <w:p w:rsidR="000243D1" w:rsidRPr="000243D1" w:rsidRDefault="000243D1" w:rsidP="000243D1">
      <w:r w:rsidRPr="000243D1">
        <w:rPr>
          <w:b/>
          <w:bCs/>
        </w:rPr>
        <w:t>Değerlendirme Notu:</w:t>
      </w:r>
      <w:r w:rsidRPr="000243D1">
        <w:t xml:space="preserve"> Bu aşama öğrencinin bireysel sorumluluğunu, hazırlık sürecini ve akademik etik uyumunu ölçer. Eksik teslimler doğrudan puan kaybına yol açar.</w:t>
      </w:r>
    </w:p>
    <w:p w:rsidR="000243D1" w:rsidRPr="000243D1" w:rsidRDefault="000243D1" w:rsidP="000243D1">
      <w:pPr>
        <w:rPr>
          <w:b/>
          <w:bCs/>
        </w:rPr>
      </w:pPr>
      <w:r w:rsidRPr="000243D1">
        <w:rPr>
          <w:b/>
          <w:bCs/>
        </w:rPr>
        <w:t xml:space="preserve">2. Ara Rapor </w:t>
      </w:r>
      <w:proofErr w:type="spellStart"/>
      <w:r w:rsidRPr="000243D1">
        <w:rPr>
          <w:b/>
          <w:bCs/>
        </w:rPr>
        <w:t>Rubriği</w:t>
      </w:r>
      <w:proofErr w:type="spellEnd"/>
      <w:r w:rsidRPr="000243D1">
        <w:rPr>
          <w:b/>
          <w:bCs/>
        </w:rPr>
        <w:t xml:space="preserve"> (Vize – %</w:t>
      </w:r>
      <w:r w:rsidR="006076B3">
        <w:rPr>
          <w:b/>
          <w:bCs/>
        </w:rPr>
        <w:t>3</w:t>
      </w:r>
      <w:r w:rsidRPr="000243D1">
        <w:rPr>
          <w:b/>
          <w:bCs/>
        </w:rPr>
        <w:t>0)</w:t>
      </w:r>
      <w:r w:rsidR="006076B3">
        <w:rPr>
          <w:b/>
          <w:bCs/>
        </w:rPr>
        <w:t xml:space="preserve"> 1. Ara rapor (Süreç katılımı) + 2. Ara rapor top: %50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6409"/>
        <w:gridCol w:w="1175"/>
      </w:tblGrid>
      <w:tr w:rsidR="000243D1" w:rsidRPr="000243D1" w:rsidTr="000243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pPr>
              <w:rPr>
                <w:b/>
                <w:bCs/>
              </w:rPr>
            </w:pPr>
            <w:r w:rsidRPr="000243D1">
              <w:rPr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pPr>
              <w:rPr>
                <w:b/>
                <w:bCs/>
              </w:rPr>
            </w:pPr>
            <w:r w:rsidRPr="000243D1">
              <w:rPr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pPr>
              <w:rPr>
                <w:b/>
                <w:bCs/>
              </w:rPr>
            </w:pPr>
            <w:r w:rsidRPr="000243D1">
              <w:rPr>
                <w:b/>
                <w:bCs/>
              </w:rPr>
              <w:t>Puan</w:t>
            </w:r>
          </w:p>
        </w:tc>
      </w:tr>
      <w:tr w:rsidR="000243D1" w:rsidRPr="000243D1" w:rsidTr="000243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rPr>
                <w:b/>
                <w:bCs/>
              </w:rPr>
              <w:t>Grup Raporu İçeriği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t>Akademik bütünleştirme, kuramsal çerçeve, SKA bağlantısı, yöntem ve bulguların netliği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t>0–30</w:t>
            </w:r>
          </w:p>
        </w:tc>
      </w:tr>
      <w:tr w:rsidR="000243D1" w:rsidRPr="000243D1" w:rsidTr="000243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rPr>
                <w:b/>
                <w:bCs/>
              </w:rPr>
              <w:t>Süreç Katılımı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t xml:space="preserve">Grup içi iletişim, </w:t>
            </w:r>
            <w:proofErr w:type="gramStart"/>
            <w:r w:rsidRPr="000243D1">
              <w:t>revizyonların</w:t>
            </w:r>
            <w:proofErr w:type="gramEnd"/>
            <w:r w:rsidRPr="000243D1">
              <w:t xml:space="preserve"> belgelenmesi, tartışmalara aktif katılım, dijital üretim katkısı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t>0–20</w:t>
            </w:r>
          </w:p>
        </w:tc>
      </w:tr>
      <w:tr w:rsidR="000243D1" w:rsidRPr="000243D1" w:rsidTr="000243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rPr>
                <w:b/>
                <w:bCs/>
              </w:rPr>
              <w:t>Teslim Biçimi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proofErr w:type="spellStart"/>
            <w:r w:rsidRPr="000243D1">
              <w:t>Turnitin</w:t>
            </w:r>
            <w:proofErr w:type="spellEnd"/>
            <w:r w:rsidRPr="000243D1">
              <w:t xml:space="preserve"> yüklemesi, dosya formatı ve teslim saatine uyum</w:t>
            </w:r>
          </w:p>
        </w:tc>
        <w:tc>
          <w:tcPr>
            <w:tcW w:w="0" w:type="auto"/>
            <w:vAlign w:val="center"/>
            <w:hideMark/>
          </w:tcPr>
          <w:p w:rsidR="000243D1" w:rsidRPr="000243D1" w:rsidRDefault="000243D1" w:rsidP="000243D1">
            <w:r w:rsidRPr="000243D1">
              <w:t>Geçme koşulu</w:t>
            </w:r>
          </w:p>
        </w:tc>
      </w:tr>
    </w:tbl>
    <w:p w:rsidR="000243D1" w:rsidRPr="000243D1" w:rsidRDefault="000243D1" w:rsidP="000243D1">
      <w:r w:rsidRPr="000243D1">
        <w:rPr>
          <w:b/>
          <w:bCs/>
        </w:rPr>
        <w:t>Değerlendirme Notu:</w:t>
      </w:r>
      <w:r w:rsidRPr="000243D1">
        <w:t xml:space="preserve"> Bu aşama grup çalışmasının kalitesini, işbirliğini ve ilk dijital üretimlerin (video, </w:t>
      </w:r>
      <w:proofErr w:type="spellStart"/>
      <w:r w:rsidRPr="000243D1">
        <w:t>podcast</w:t>
      </w:r>
      <w:proofErr w:type="spellEnd"/>
      <w:r w:rsidRPr="000243D1">
        <w:t>, afiş vb.) katkısını ölçer. Teslim biçimi geçme koşuludur; uyulmaması durumunda rapor değerlendirmeye alınmaz.</w:t>
      </w:r>
    </w:p>
    <w:p w:rsidR="000243D1" w:rsidRPr="000243D1" w:rsidRDefault="000243D1" w:rsidP="000243D1">
      <w:pPr>
        <w:rPr>
          <w:b/>
          <w:bCs/>
        </w:rPr>
      </w:pPr>
      <w:r w:rsidRPr="000243D1">
        <w:rPr>
          <w:b/>
          <w:bCs/>
        </w:rPr>
        <w:t xml:space="preserve">Final </w:t>
      </w:r>
      <w:proofErr w:type="spellStart"/>
      <w:r w:rsidRPr="000243D1">
        <w:rPr>
          <w:b/>
          <w:bCs/>
        </w:rPr>
        <w:t>Rubriği</w:t>
      </w:r>
      <w:proofErr w:type="spellEnd"/>
      <w:r w:rsidRPr="000243D1">
        <w:rPr>
          <w:b/>
          <w:bCs/>
        </w:rPr>
        <w:t xml:space="preserve"> (Genel Çerçeve – %50)</w:t>
      </w:r>
    </w:p>
    <w:p w:rsidR="000243D1" w:rsidRPr="000243D1" w:rsidRDefault="000243D1" w:rsidP="000243D1">
      <w:r w:rsidRPr="000243D1">
        <w:t>Şimdilik sadece hatırlatma:</w:t>
      </w:r>
    </w:p>
    <w:p w:rsidR="000243D1" w:rsidRPr="000243D1" w:rsidRDefault="000243D1" w:rsidP="000243D1">
      <w:pPr>
        <w:numPr>
          <w:ilvl w:val="0"/>
          <w:numId w:val="1"/>
        </w:numPr>
      </w:pPr>
      <w:proofErr w:type="spellStart"/>
      <w:r w:rsidRPr="000243D1">
        <w:rPr>
          <w:b/>
          <w:bCs/>
        </w:rPr>
        <w:t>Portfolyo</w:t>
      </w:r>
      <w:proofErr w:type="spellEnd"/>
      <w:r w:rsidRPr="000243D1">
        <w:rPr>
          <w:b/>
          <w:bCs/>
        </w:rPr>
        <w:t xml:space="preserve"> (%40):</w:t>
      </w:r>
      <w:r w:rsidRPr="000243D1">
        <w:t xml:space="preserve"> Bireysel katkılar, dijital içerikler, </w:t>
      </w:r>
      <w:proofErr w:type="gramStart"/>
      <w:r w:rsidRPr="000243D1">
        <w:t>revizyonlar</w:t>
      </w:r>
      <w:proofErr w:type="gramEnd"/>
      <w:r w:rsidRPr="000243D1">
        <w:t>, kaynakça.</w:t>
      </w:r>
    </w:p>
    <w:p w:rsidR="000243D1" w:rsidRPr="000243D1" w:rsidRDefault="000243D1" w:rsidP="000243D1">
      <w:pPr>
        <w:numPr>
          <w:ilvl w:val="0"/>
          <w:numId w:val="1"/>
        </w:numPr>
      </w:pPr>
      <w:r w:rsidRPr="000243D1">
        <w:rPr>
          <w:b/>
          <w:bCs/>
        </w:rPr>
        <w:t>Grup Ürünü (%40):</w:t>
      </w:r>
      <w:r w:rsidRPr="000243D1">
        <w:t xml:space="preserve"> Akademik makale (4000–6000 kelime, APA 7, </w:t>
      </w:r>
      <w:proofErr w:type="spellStart"/>
      <w:r w:rsidRPr="000243D1">
        <w:t>Turnitin</w:t>
      </w:r>
      <w:proofErr w:type="spellEnd"/>
      <w:r w:rsidRPr="000243D1">
        <w:t>), dijital içerikler (CD), sunum dosyası, sergi materyali.</w:t>
      </w:r>
    </w:p>
    <w:p w:rsidR="000243D1" w:rsidRPr="000243D1" w:rsidRDefault="000243D1" w:rsidP="000243D1">
      <w:pPr>
        <w:numPr>
          <w:ilvl w:val="0"/>
          <w:numId w:val="1"/>
        </w:numPr>
      </w:pPr>
      <w:r w:rsidRPr="000243D1">
        <w:rPr>
          <w:b/>
          <w:bCs/>
        </w:rPr>
        <w:t>Süreç Takibi (%20):</w:t>
      </w:r>
      <w:r w:rsidRPr="000243D1">
        <w:t xml:space="preserve"> Takvim uyumu, </w:t>
      </w:r>
      <w:proofErr w:type="gramStart"/>
      <w:r w:rsidRPr="000243D1">
        <w:t>revizyonların</w:t>
      </w:r>
      <w:proofErr w:type="gramEnd"/>
      <w:r w:rsidRPr="000243D1">
        <w:t xml:space="preserve"> belgelenmesi, grup içi işbirliği.</w:t>
      </w:r>
    </w:p>
    <w:p w:rsidR="000243D1" w:rsidRPr="000243D1" w:rsidRDefault="000243D1" w:rsidP="000243D1">
      <w:pPr>
        <w:numPr>
          <w:ilvl w:val="0"/>
          <w:numId w:val="1"/>
        </w:numPr>
      </w:pPr>
      <w:r w:rsidRPr="000243D1">
        <w:rPr>
          <w:b/>
          <w:bCs/>
        </w:rPr>
        <w:t>Teslim Biçimi ve Etik:</w:t>
      </w:r>
      <w:r w:rsidRPr="000243D1">
        <w:t xml:space="preserve"> </w:t>
      </w:r>
      <w:proofErr w:type="spellStart"/>
      <w:r w:rsidRPr="000243D1">
        <w:t>Turnitin</w:t>
      </w:r>
      <w:proofErr w:type="spellEnd"/>
      <w:r w:rsidRPr="000243D1">
        <w:t>/CD teslimi, intihal kontrolü, AI katkılarının kaynak gösterilmesi (geçme koşulu).</w:t>
      </w:r>
    </w:p>
    <w:p w:rsidR="000243D1" w:rsidRPr="000243D1" w:rsidRDefault="000243D1" w:rsidP="000243D1">
      <w:r>
        <w:rPr>
          <w:rFonts w:ascii="Calibri" w:hAnsi="Calibri" w:cs="Calibri"/>
        </w:rPr>
        <w:t xml:space="preserve">Not: </w:t>
      </w:r>
      <w:r w:rsidRPr="000243D1">
        <w:rPr>
          <w:b/>
          <w:bCs/>
        </w:rPr>
        <w:t>“AI/dijital araç kullanımı”</w:t>
      </w:r>
      <w:r w:rsidRPr="000243D1">
        <w:t xml:space="preserve"> için </w:t>
      </w:r>
      <w:r>
        <w:t xml:space="preserve">küçük bir hatırlatma. </w:t>
      </w:r>
      <w:proofErr w:type="gramStart"/>
      <w:r w:rsidRPr="000243D1">
        <w:t>öğrenciler</w:t>
      </w:r>
      <w:proofErr w:type="gramEnd"/>
      <w:r w:rsidRPr="000243D1">
        <w:t xml:space="preserve"> yapay zekâ desteğini nasıl kullandıklarını açıklamazlarsa puan kaybı ola</w:t>
      </w:r>
      <w:r>
        <w:t>caktır</w:t>
      </w:r>
      <w:r w:rsidRPr="000243D1">
        <w:t>. Bu hem etik hem de şeff</w:t>
      </w:r>
      <w:r>
        <w:t xml:space="preserve">aflık açısından önemli bir ölçüttür. </w:t>
      </w:r>
    </w:p>
    <w:p w:rsidR="00397D31" w:rsidRDefault="00397D31"/>
    <w:sectPr w:rsidR="00397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7F1"/>
    <w:multiLevelType w:val="multilevel"/>
    <w:tmpl w:val="06B8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5333C"/>
    <w:multiLevelType w:val="hybridMultilevel"/>
    <w:tmpl w:val="27F0A6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21D90"/>
    <w:multiLevelType w:val="hybridMultilevel"/>
    <w:tmpl w:val="8FA2CF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E2D16"/>
    <w:multiLevelType w:val="multilevel"/>
    <w:tmpl w:val="B020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D1"/>
    <w:rsid w:val="000243D1"/>
    <w:rsid w:val="00397D31"/>
    <w:rsid w:val="006076B3"/>
    <w:rsid w:val="006A229A"/>
    <w:rsid w:val="007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6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6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9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4</cp:revision>
  <dcterms:created xsi:type="dcterms:W3CDTF">2026-04-02T12:05:00Z</dcterms:created>
  <dcterms:modified xsi:type="dcterms:W3CDTF">2026-04-02T12:24:00Z</dcterms:modified>
</cp:coreProperties>
</file>