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93" w:rsidRPr="00AF02F0" w:rsidRDefault="00FB7293" w:rsidP="00FB7293">
      <w:pPr>
        <w:pStyle w:val="KonuBal"/>
        <w:jc w:val="center"/>
        <w:rPr>
          <w:rFonts w:ascii="Arial" w:hAnsi="Arial" w:cs="Arial"/>
          <w:sz w:val="36"/>
          <w:szCs w:val="36"/>
        </w:rPr>
      </w:pPr>
      <w:r w:rsidRPr="00AF02F0">
        <w:rPr>
          <w:rFonts w:ascii="Arial" w:hAnsi="Arial" w:cs="Arial"/>
          <w:sz w:val="36"/>
          <w:szCs w:val="36"/>
        </w:rPr>
        <w:t>Mathemat</w:t>
      </w:r>
      <w:r w:rsidR="00A1128F">
        <w:rPr>
          <w:rFonts w:ascii="Arial" w:hAnsi="Arial" w:cs="Arial"/>
          <w:sz w:val="36"/>
          <w:szCs w:val="36"/>
        </w:rPr>
        <w:t>ics for Business: Lecture Notes - 7</w:t>
      </w:r>
    </w:p>
    <w:p w:rsidR="00FB7293" w:rsidRPr="00AF02F0" w:rsidRDefault="00FB7293" w:rsidP="00FB7293">
      <w:pPr>
        <w:pStyle w:val="KonuBal"/>
        <w:jc w:val="center"/>
        <w:rPr>
          <w:rFonts w:ascii="Arial" w:hAnsi="Arial" w:cs="Arial"/>
          <w:sz w:val="36"/>
          <w:szCs w:val="36"/>
        </w:rPr>
      </w:pPr>
      <w:r w:rsidRPr="00AF02F0">
        <w:rPr>
          <w:rFonts w:ascii="Arial" w:hAnsi="Arial" w:cs="Arial"/>
          <w:sz w:val="36"/>
          <w:szCs w:val="36"/>
        </w:rPr>
        <w:t>Dr. Cansu Unver Erbas|cnsunvr@gmail.com</w:t>
      </w:r>
    </w:p>
    <w:p w:rsidR="000009B7" w:rsidRPr="00AF02F0" w:rsidRDefault="000009B7" w:rsidP="000009B7">
      <w:pPr>
        <w:pStyle w:val="Balk1"/>
        <w:rPr>
          <w:rFonts w:ascii="Arial" w:hAnsi="Arial" w:cs="Arial"/>
        </w:rPr>
      </w:pPr>
      <w:r w:rsidRPr="00AF02F0">
        <w:rPr>
          <w:rFonts w:ascii="Arial" w:hAnsi="Arial" w:cs="Arial"/>
        </w:rPr>
        <w:t>Mathematic</w:t>
      </w:r>
      <w:r w:rsidR="00E27372" w:rsidRPr="00AF02F0">
        <w:rPr>
          <w:rFonts w:ascii="Arial" w:hAnsi="Arial" w:cs="Arial"/>
        </w:rPr>
        <w:t>s</w:t>
      </w:r>
      <w:r w:rsidRPr="00AF02F0">
        <w:rPr>
          <w:rFonts w:ascii="Arial" w:hAnsi="Arial" w:cs="Arial"/>
        </w:rPr>
        <w:t xml:space="preserve"> of Finance</w:t>
      </w:r>
    </w:p>
    <w:p w:rsidR="000009B7" w:rsidRPr="00AF02F0" w:rsidRDefault="000009B7" w:rsidP="000009B7">
      <w:pPr>
        <w:pStyle w:val="Balk2"/>
        <w:rPr>
          <w:rFonts w:ascii="Arial" w:hAnsi="Arial" w:cs="Arial"/>
        </w:rPr>
      </w:pPr>
      <w:r w:rsidRPr="00AF02F0">
        <w:rPr>
          <w:rFonts w:ascii="Arial" w:hAnsi="Arial" w:cs="Arial"/>
        </w:rPr>
        <w:t>Percentages</w:t>
      </w:r>
    </w:p>
    <w:p w:rsidR="000009B7" w:rsidRPr="00AF02F0" w:rsidRDefault="000009B7" w:rsidP="000009B7">
      <w:pPr>
        <w:rPr>
          <w:rFonts w:ascii="Arial" w:hAnsi="Arial" w:cs="Arial"/>
        </w:rPr>
      </w:pPr>
      <w:r w:rsidRPr="00AF02F0">
        <w:rPr>
          <w:rFonts w:ascii="Arial" w:hAnsi="Arial" w:cs="Arial"/>
        </w:rPr>
        <w:t>In order to be able to handle financial calculations, it is necessary to use percentages proficiently. The word ‘percentage’ literally mean ‘per cent’, i.e. per hundredth, so that whenever we speak of r% of something, we simply mean the fraction (r/100) ths of it.</w:t>
      </w:r>
    </w:p>
    <w:p w:rsidR="000009B7" w:rsidRPr="00AF02F0" w:rsidRDefault="000009B7" w:rsidP="000009B7">
      <w:pPr>
        <w:rPr>
          <w:rFonts w:ascii="Arial" w:hAnsi="Arial" w:cs="Arial"/>
        </w:rPr>
      </w:pPr>
      <w:r w:rsidRPr="00AF02F0">
        <w:rPr>
          <w:rFonts w:ascii="Arial" w:hAnsi="Arial" w:cs="Arial"/>
        </w:rPr>
        <w:t>For example;</w:t>
      </w:r>
    </w:p>
    <w:p w:rsidR="000009B7" w:rsidRPr="00AF02F0" w:rsidRDefault="006023B8" w:rsidP="000009B7">
      <w:pPr>
        <w:rPr>
          <w:rFonts w:ascii="Arial" w:hAnsi="Arial" w:cs="Arial"/>
        </w:rPr>
      </w:pPr>
      <w:r w:rsidRPr="00AF02F0">
        <w:rPr>
          <w:rFonts w:ascii="Arial" w:hAnsi="Arial" w:cs="Arial"/>
        </w:rPr>
        <w:t xml:space="preserve">25% is the same as </w:t>
      </w:r>
      <w:r w:rsidRPr="00AF02F0">
        <w:rPr>
          <w:rFonts w:ascii="Arial" w:hAnsi="Arial" w:cs="Arial"/>
          <w:position w:val="-24"/>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75pt" o:ole="">
            <v:imagedata r:id="rId8" o:title=""/>
          </v:shape>
          <o:OLEObject Type="Embed" ProgID="Equation.3" ShapeID="_x0000_i1025" DrawAspect="Content" ObjectID="_1547893804" r:id="rId9"/>
        </w:object>
      </w:r>
      <w:bookmarkStart w:id="0" w:name="_GoBack"/>
      <w:bookmarkEnd w:id="0"/>
    </w:p>
    <w:p w:rsidR="006023B8" w:rsidRPr="00AF02F0" w:rsidRDefault="006023B8" w:rsidP="000009B7">
      <w:pPr>
        <w:rPr>
          <w:rFonts w:ascii="Arial" w:hAnsi="Arial" w:cs="Arial"/>
        </w:rPr>
      </w:pPr>
      <w:r w:rsidRPr="00AF02F0">
        <w:rPr>
          <w:rFonts w:ascii="Arial" w:hAnsi="Arial" w:cs="Arial"/>
        </w:rPr>
        <w:t xml:space="preserve">30% is the same as </w:t>
      </w:r>
      <w:r w:rsidRPr="00AF02F0">
        <w:rPr>
          <w:rFonts w:ascii="Arial" w:hAnsi="Arial" w:cs="Arial"/>
          <w:position w:val="-24"/>
        </w:rPr>
        <w:object w:dxaOrig="960" w:dyaOrig="620">
          <v:shape id="_x0000_i1026" type="#_x0000_t75" style="width:48pt;height:30.75pt" o:ole="">
            <v:imagedata r:id="rId10" o:title=""/>
          </v:shape>
          <o:OLEObject Type="Embed" ProgID="Equation.3" ShapeID="_x0000_i1026" DrawAspect="Content" ObjectID="_1547893805" r:id="rId11"/>
        </w:object>
      </w:r>
    </w:p>
    <w:p w:rsidR="006023B8" w:rsidRPr="00AF02F0" w:rsidRDefault="006023B8" w:rsidP="000009B7">
      <w:pPr>
        <w:rPr>
          <w:rFonts w:ascii="Arial" w:hAnsi="Arial" w:cs="Arial"/>
        </w:rPr>
      </w:pPr>
      <w:r w:rsidRPr="00AF02F0">
        <w:rPr>
          <w:rFonts w:ascii="Arial" w:hAnsi="Arial" w:cs="Arial"/>
        </w:rPr>
        <w:t xml:space="preserve">50% is the same as </w:t>
      </w:r>
      <w:r w:rsidRPr="00AF02F0">
        <w:rPr>
          <w:rFonts w:ascii="Arial" w:hAnsi="Arial" w:cs="Arial"/>
          <w:position w:val="-24"/>
        </w:rPr>
        <w:object w:dxaOrig="859" w:dyaOrig="620">
          <v:shape id="_x0000_i1027" type="#_x0000_t75" style="width:42.75pt;height:30.75pt" o:ole="">
            <v:imagedata r:id="rId12" o:title=""/>
          </v:shape>
          <o:OLEObject Type="Embed" ProgID="Equation.3" ShapeID="_x0000_i1027" DrawAspect="Content" ObjectID="_1547893806" r:id="rId13"/>
        </w:object>
      </w:r>
    </w:p>
    <w:p w:rsidR="006023B8" w:rsidRPr="00AF02F0" w:rsidRDefault="00D52F82" w:rsidP="000009B7">
      <w:pPr>
        <w:rPr>
          <w:rFonts w:ascii="Arial" w:hAnsi="Arial" w:cs="Arial"/>
        </w:rPr>
      </w:pPr>
      <w:r w:rsidRPr="00AF02F0">
        <w:rPr>
          <w:rFonts w:ascii="Arial" w:hAnsi="Arial" w:cs="Arial"/>
          <w:b/>
        </w:rPr>
        <w:t>Practice</w:t>
      </w:r>
      <w:r w:rsidR="006023B8" w:rsidRPr="00AF02F0">
        <w:rPr>
          <w:rFonts w:ascii="Arial" w:hAnsi="Arial" w:cs="Arial"/>
          <w:b/>
        </w:rPr>
        <w:t xml:space="preserve"> 1</w:t>
      </w:r>
      <w:r w:rsidR="006023B8" w:rsidRPr="00AF02F0">
        <w:rPr>
          <w:rFonts w:ascii="Arial" w:hAnsi="Arial" w:cs="Arial"/>
        </w:rPr>
        <w:t>. Calculate</w:t>
      </w:r>
    </w:p>
    <w:p w:rsidR="006023B8" w:rsidRPr="00AF02F0" w:rsidRDefault="006023B8" w:rsidP="006023B8">
      <w:pPr>
        <w:pStyle w:val="ListeParagraf"/>
        <w:numPr>
          <w:ilvl w:val="0"/>
          <w:numId w:val="1"/>
        </w:numPr>
        <w:rPr>
          <w:rFonts w:ascii="Arial" w:hAnsi="Arial" w:cs="Arial"/>
        </w:rPr>
      </w:pPr>
      <w:r w:rsidRPr="00AF02F0">
        <w:rPr>
          <w:rFonts w:ascii="Arial" w:hAnsi="Arial" w:cs="Arial"/>
        </w:rPr>
        <w:t>10% of 130</w:t>
      </w:r>
    </w:p>
    <w:p w:rsidR="006023B8" w:rsidRPr="00AF02F0" w:rsidRDefault="006023B8" w:rsidP="006023B8">
      <w:pPr>
        <w:pStyle w:val="ListeParagraf"/>
        <w:numPr>
          <w:ilvl w:val="0"/>
          <w:numId w:val="1"/>
        </w:numPr>
        <w:rPr>
          <w:rFonts w:ascii="Arial" w:hAnsi="Arial" w:cs="Arial"/>
        </w:rPr>
      </w:pPr>
      <w:r w:rsidRPr="00AF02F0">
        <w:rPr>
          <w:rFonts w:ascii="Arial" w:hAnsi="Arial" w:cs="Arial"/>
        </w:rPr>
        <w:t>56% of 14</w:t>
      </w:r>
    </w:p>
    <w:p w:rsidR="006023B8" w:rsidRPr="00AF02F0" w:rsidRDefault="006023B8" w:rsidP="006023B8">
      <w:pPr>
        <w:pStyle w:val="ListeParagraf"/>
        <w:numPr>
          <w:ilvl w:val="0"/>
          <w:numId w:val="1"/>
        </w:numPr>
        <w:rPr>
          <w:rFonts w:ascii="Arial" w:hAnsi="Arial" w:cs="Arial"/>
        </w:rPr>
      </w:pPr>
      <w:r w:rsidRPr="00AF02F0">
        <w:rPr>
          <w:rFonts w:ascii="Arial" w:hAnsi="Arial" w:cs="Arial"/>
        </w:rPr>
        <w:t>95% of 50</w:t>
      </w:r>
    </w:p>
    <w:p w:rsidR="006023B8" w:rsidRPr="00AF02F0" w:rsidRDefault="006023B8" w:rsidP="006023B8">
      <w:pPr>
        <w:pStyle w:val="ListeParagraf"/>
        <w:numPr>
          <w:ilvl w:val="0"/>
          <w:numId w:val="1"/>
        </w:numPr>
        <w:rPr>
          <w:rFonts w:ascii="Arial" w:hAnsi="Arial" w:cs="Arial"/>
        </w:rPr>
      </w:pPr>
      <w:r w:rsidRPr="00AF02F0">
        <w:rPr>
          <w:rFonts w:ascii="Arial" w:hAnsi="Arial" w:cs="Arial"/>
        </w:rPr>
        <w:t>15% of £150.00</w:t>
      </w:r>
    </w:p>
    <w:p w:rsidR="006023B8" w:rsidRPr="00AF02F0" w:rsidRDefault="006023B8" w:rsidP="006023B8">
      <w:pPr>
        <w:pStyle w:val="ListeParagraf"/>
        <w:numPr>
          <w:ilvl w:val="0"/>
          <w:numId w:val="1"/>
        </w:numPr>
        <w:rPr>
          <w:rFonts w:ascii="Arial" w:hAnsi="Arial" w:cs="Arial"/>
        </w:rPr>
      </w:pPr>
      <w:r w:rsidRPr="00AF02F0">
        <w:rPr>
          <w:rFonts w:ascii="Arial" w:hAnsi="Arial" w:cs="Arial"/>
        </w:rPr>
        <w:t>20% of $1,000.00</w:t>
      </w:r>
    </w:p>
    <w:p w:rsidR="006023B8" w:rsidRPr="00AF02F0" w:rsidRDefault="006023B8" w:rsidP="006023B8">
      <w:pPr>
        <w:pStyle w:val="ListeParagraf"/>
        <w:numPr>
          <w:ilvl w:val="0"/>
          <w:numId w:val="1"/>
        </w:numPr>
        <w:rPr>
          <w:rFonts w:ascii="Arial" w:hAnsi="Arial" w:cs="Arial"/>
        </w:rPr>
      </w:pPr>
      <w:r w:rsidRPr="00AF02F0">
        <w:rPr>
          <w:rFonts w:ascii="Arial" w:hAnsi="Arial" w:cs="Arial"/>
        </w:rPr>
        <w:t>35% of £1.50</w:t>
      </w:r>
    </w:p>
    <w:p w:rsidR="006023B8" w:rsidRPr="00AF02F0" w:rsidRDefault="006023B8" w:rsidP="006023B8">
      <w:pPr>
        <w:rPr>
          <w:rFonts w:ascii="Arial" w:hAnsi="Arial" w:cs="Arial"/>
        </w:rPr>
      </w:pPr>
      <w:r w:rsidRPr="00AF02F0">
        <w:rPr>
          <w:rFonts w:ascii="Arial" w:hAnsi="Arial" w:cs="Arial"/>
        </w:rPr>
        <w:t xml:space="preserve">Whenever </w:t>
      </w:r>
      <w:r w:rsidR="00D52F82" w:rsidRPr="00AF02F0">
        <w:rPr>
          <w:rFonts w:ascii="Arial" w:hAnsi="Arial" w:cs="Arial"/>
        </w:rPr>
        <w:t xml:space="preserve">any numerical quantity increases or decreases, it is customary to refer this change in percentage terms. </w:t>
      </w:r>
    </w:p>
    <w:p w:rsidR="00D52F82" w:rsidRPr="00AF02F0" w:rsidRDefault="00D52F82" w:rsidP="006023B8">
      <w:pPr>
        <w:rPr>
          <w:rFonts w:ascii="Arial" w:hAnsi="Arial" w:cs="Arial"/>
        </w:rPr>
      </w:pPr>
      <w:r w:rsidRPr="00AF02F0">
        <w:rPr>
          <w:rFonts w:ascii="Arial" w:hAnsi="Arial" w:cs="Arial"/>
          <w:b/>
        </w:rPr>
        <w:t>Exercise 1</w:t>
      </w:r>
      <w:r w:rsidRPr="00AF02F0">
        <w:rPr>
          <w:rFonts w:ascii="Arial" w:hAnsi="Arial" w:cs="Arial"/>
        </w:rPr>
        <w:t>.</w:t>
      </w:r>
    </w:p>
    <w:p w:rsidR="00D52F82" w:rsidRPr="00AF02F0" w:rsidRDefault="00D52F82" w:rsidP="00D52F82">
      <w:pPr>
        <w:pStyle w:val="ListeParagraf"/>
        <w:numPr>
          <w:ilvl w:val="0"/>
          <w:numId w:val="2"/>
        </w:numPr>
        <w:rPr>
          <w:rFonts w:ascii="Arial" w:hAnsi="Arial" w:cs="Arial"/>
        </w:rPr>
      </w:pPr>
      <w:r w:rsidRPr="00AF02F0">
        <w:rPr>
          <w:rFonts w:ascii="Arial" w:hAnsi="Arial" w:cs="Arial"/>
        </w:rPr>
        <w:t>An investment rises from £2500 to £3375. Express the increase as apercentage of the original.</w:t>
      </w:r>
    </w:p>
    <w:p w:rsidR="00D52F82" w:rsidRPr="00AF02F0" w:rsidRDefault="00D52F82" w:rsidP="00D52F82">
      <w:pPr>
        <w:pStyle w:val="ListeParagraf"/>
        <w:numPr>
          <w:ilvl w:val="0"/>
          <w:numId w:val="2"/>
        </w:numPr>
        <w:rPr>
          <w:rFonts w:ascii="Arial" w:hAnsi="Arial" w:cs="Arial"/>
        </w:rPr>
      </w:pPr>
      <w:r w:rsidRPr="00AF02F0">
        <w:rPr>
          <w:rFonts w:ascii="Arial" w:hAnsi="Arial" w:cs="Arial"/>
        </w:rPr>
        <w:t>At the beginning of a year,the population of a small village is 8400. If the annual rise in population is 12%, find the population at the end of the year.</w:t>
      </w:r>
    </w:p>
    <w:p w:rsidR="00D52F82" w:rsidRPr="00AF02F0" w:rsidRDefault="00D52F82" w:rsidP="00D52F82">
      <w:pPr>
        <w:pStyle w:val="ListeParagraf"/>
        <w:numPr>
          <w:ilvl w:val="0"/>
          <w:numId w:val="2"/>
        </w:numPr>
        <w:rPr>
          <w:rFonts w:ascii="Arial" w:hAnsi="Arial" w:cs="Arial"/>
        </w:rPr>
      </w:pPr>
      <w:r w:rsidRPr="00AF02F0">
        <w:rPr>
          <w:rFonts w:ascii="Arial" w:hAnsi="Arial" w:cs="Arial"/>
        </w:rPr>
        <w:t>In a sale, all prices are reduced by 20%. Find the sale of a goodoriginally costing £580.</w:t>
      </w:r>
    </w:p>
    <w:p w:rsidR="00D52F82" w:rsidRPr="00AF02F0" w:rsidRDefault="00D52F82" w:rsidP="00D52F82">
      <w:pPr>
        <w:pStyle w:val="ListeParagraf"/>
        <w:rPr>
          <w:rFonts w:ascii="Arial" w:hAnsi="Arial" w:cs="Arial"/>
        </w:rPr>
      </w:pPr>
    </w:p>
    <w:p w:rsidR="00D52F82" w:rsidRPr="00AF02F0" w:rsidRDefault="00D52F82" w:rsidP="00D52F82">
      <w:pPr>
        <w:rPr>
          <w:rFonts w:ascii="Arial" w:hAnsi="Arial" w:cs="Arial"/>
        </w:rPr>
      </w:pPr>
      <w:r w:rsidRPr="00AF02F0">
        <w:rPr>
          <w:rFonts w:ascii="Arial" w:hAnsi="Arial" w:cs="Arial"/>
          <w:b/>
        </w:rPr>
        <w:t>Solution 1</w:t>
      </w:r>
      <w:r w:rsidRPr="00AF02F0">
        <w:rPr>
          <w:rFonts w:ascii="Arial" w:hAnsi="Arial" w:cs="Arial"/>
        </w:rPr>
        <w:t xml:space="preserve">. </w:t>
      </w:r>
    </w:p>
    <w:p w:rsidR="00D52F82" w:rsidRPr="00AF02F0" w:rsidRDefault="00D52F82" w:rsidP="00D52F82">
      <w:pPr>
        <w:pStyle w:val="ListeParagraf"/>
        <w:numPr>
          <w:ilvl w:val="0"/>
          <w:numId w:val="3"/>
        </w:numPr>
        <w:rPr>
          <w:rFonts w:ascii="Arial" w:hAnsi="Arial" w:cs="Arial"/>
        </w:rPr>
      </w:pPr>
      <w:r w:rsidRPr="00AF02F0">
        <w:rPr>
          <w:rFonts w:ascii="Arial" w:hAnsi="Arial" w:cs="Arial"/>
        </w:rPr>
        <w:t>The rise in the value of investment is 3375-2500=875</w:t>
      </w:r>
    </w:p>
    <w:p w:rsidR="00D52F82" w:rsidRPr="00AF02F0" w:rsidRDefault="00D52F82" w:rsidP="00D52F82">
      <w:pPr>
        <w:ind w:left="360"/>
        <w:rPr>
          <w:rFonts w:ascii="Arial" w:hAnsi="Arial" w:cs="Arial"/>
        </w:rPr>
      </w:pPr>
      <w:r w:rsidRPr="00AF02F0">
        <w:rPr>
          <w:rFonts w:ascii="Arial" w:hAnsi="Arial" w:cs="Arial"/>
        </w:rPr>
        <w:t>As a fraction of theoriginal this is</w:t>
      </w:r>
    </w:p>
    <w:p w:rsidR="00D52F82" w:rsidRPr="00AF02F0" w:rsidRDefault="00D52F82" w:rsidP="00D52F82">
      <w:pPr>
        <w:ind w:left="360"/>
        <w:rPr>
          <w:rFonts w:ascii="Arial" w:hAnsi="Arial" w:cs="Arial"/>
        </w:rPr>
      </w:pPr>
      <w:r w:rsidRPr="00AF02F0">
        <w:rPr>
          <w:rFonts w:ascii="Arial" w:hAnsi="Arial" w:cs="Arial"/>
          <w:position w:val="-24"/>
        </w:rPr>
        <w:object w:dxaOrig="1260" w:dyaOrig="620">
          <v:shape id="_x0000_i1028" type="#_x0000_t75" style="width:63pt;height:30.75pt" o:ole="">
            <v:imagedata r:id="rId14" o:title=""/>
          </v:shape>
          <o:OLEObject Type="Embed" ProgID="Equation.3" ShapeID="_x0000_i1028" DrawAspect="Content" ObjectID="_1547893807" r:id="rId15"/>
        </w:object>
      </w:r>
      <w:r w:rsidRPr="00AF02F0">
        <w:rPr>
          <w:rFonts w:ascii="Arial" w:hAnsi="Arial" w:cs="Arial"/>
        </w:rPr>
        <w:t xml:space="preserve"> so the percentage rise is 35%.</w:t>
      </w:r>
    </w:p>
    <w:p w:rsidR="00D52F82" w:rsidRPr="00AF02F0" w:rsidRDefault="00D52F82" w:rsidP="00D52F82">
      <w:pPr>
        <w:pStyle w:val="ListeParagraf"/>
        <w:numPr>
          <w:ilvl w:val="0"/>
          <w:numId w:val="3"/>
        </w:numPr>
        <w:rPr>
          <w:rFonts w:ascii="Arial" w:hAnsi="Arial" w:cs="Arial"/>
        </w:rPr>
      </w:pPr>
      <w:r w:rsidRPr="00AF02F0">
        <w:rPr>
          <w:rFonts w:ascii="Arial" w:hAnsi="Arial" w:cs="Arial"/>
        </w:rPr>
        <w:t xml:space="preserve">As a fraction </w:t>
      </w:r>
    </w:p>
    <w:p w:rsidR="00D52F82" w:rsidRPr="00AF02F0" w:rsidRDefault="00D52F82" w:rsidP="00D52F82">
      <w:pPr>
        <w:ind w:left="360"/>
        <w:rPr>
          <w:rFonts w:ascii="Arial" w:hAnsi="Arial" w:cs="Arial"/>
        </w:rPr>
      </w:pPr>
      <w:r w:rsidRPr="00AF02F0">
        <w:rPr>
          <w:rFonts w:ascii="Arial" w:hAnsi="Arial" w:cs="Arial"/>
        </w:rPr>
        <w:t xml:space="preserve">12% is the same as </w:t>
      </w:r>
      <w:r w:rsidRPr="00AF02F0">
        <w:rPr>
          <w:rFonts w:ascii="Arial" w:hAnsi="Arial" w:cs="Arial"/>
          <w:position w:val="-24"/>
        </w:rPr>
        <w:object w:dxaOrig="1120" w:dyaOrig="620">
          <v:shape id="_x0000_i1029" type="#_x0000_t75" style="width:56.25pt;height:30.75pt" o:ole="">
            <v:imagedata r:id="rId16" o:title=""/>
          </v:shape>
          <o:OLEObject Type="Embed" ProgID="Equation.3" ShapeID="_x0000_i1029" DrawAspect="Content" ObjectID="_1547893808" r:id="rId17"/>
        </w:object>
      </w:r>
    </w:p>
    <w:p w:rsidR="00D52F82" w:rsidRPr="00AF02F0" w:rsidRDefault="00D52F82" w:rsidP="00D52F82">
      <w:pPr>
        <w:ind w:left="360"/>
        <w:rPr>
          <w:rFonts w:ascii="Arial" w:hAnsi="Arial" w:cs="Arial"/>
        </w:rPr>
      </w:pPr>
      <w:r w:rsidRPr="00AF02F0">
        <w:rPr>
          <w:rFonts w:ascii="Arial" w:hAnsi="Arial" w:cs="Arial"/>
        </w:rPr>
        <w:t>so the rise in population is 0.12x8400=1008</w:t>
      </w:r>
    </w:p>
    <w:p w:rsidR="00D52F82" w:rsidRPr="00AF02F0" w:rsidRDefault="00D52F82" w:rsidP="00D52F82">
      <w:pPr>
        <w:ind w:left="360"/>
        <w:rPr>
          <w:rFonts w:ascii="Arial" w:hAnsi="Arial" w:cs="Arial"/>
        </w:rPr>
      </w:pPr>
      <w:r w:rsidRPr="00AF02F0">
        <w:rPr>
          <w:rFonts w:ascii="Arial" w:hAnsi="Arial" w:cs="Arial"/>
        </w:rPr>
        <w:t>Hence the final population is 8400+1008=9408</w:t>
      </w:r>
    </w:p>
    <w:p w:rsidR="00D52F82" w:rsidRPr="00AF02F0" w:rsidRDefault="00D52F82" w:rsidP="00D52F82">
      <w:pPr>
        <w:pStyle w:val="ListeParagraf"/>
        <w:numPr>
          <w:ilvl w:val="0"/>
          <w:numId w:val="3"/>
        </w:numPr>
        <w:rPr>
          <w:rFonts w:ascii="Arial" w:hAnsi="Arial" w:cs="Arial"/>
        </w:rPr>
      </w:pPr>
      <w:r w:rsidRPr="00AF02F0">
        <w:rPr>
          <w:rFonts w:ascii="Arial" w:hAnsi="Arial" w:cs="Arial"/>
        </w:rPr>
        <w:t xml:space="preserve">As a fraction </w:t>
      </w:r>
    </w:p>
    <w:p w:rsidR="00D52F82" w:rsidRPr="00AF02F0" w:rsidRDefault="00D52F82" w:rsidP="00D52F82">
      <w:pPr>
        <w:ind w:left="360"/>
        <w:rPr>
          <w:rFonts w:ascii="Arial" w:hAnsi="Arial" w:cs="Arial"/>
        </w:rPr>
      </w:pPr>
      <w:r w:rsidRPr="00AF02F0">
        <w:rPr>
          <w:rFonts w:ascii="Arial" w:hAnsi="Arial" w:cs="Arial"/>
        </w:rPr>
        <w:t xml:space="preserve">20% is the same as </w:t>
      </w:r>
      <w:r w:rsidR="00835816" w:rsidRPr="00AF02F0">
        <w:rPr>
          <w:rFonts w:ascii="Arial" w:hAnsi="Arial" w:cs="Arial"/>
          <w:position w:val="-24"/>
        </w:rPr>
        <w:object w:dxaOrig="999" w:dyaOrig="620">
          <v:shape id="_x0000_i1030" type="#_x0000_t75" style="width:50.25pt;height:30.75pt" o:ole="">
            <v:imagedata r:id="rId18" o:title=""/>
          </v:shape>
          <o:OLEObject Type="Embed" ProgID="Equation.3" ShapeID="_x0000_i1030" DrawAspect="Content" ObjectID="_1547893809" r:id="rId19"/>
        </w:object>
      </w:r>
    </w:p>
    <w:p w:rsidR="00D52F82" w:rsidRPr="00AF02F0" w:rsidRDefault="00D52F82" w:rsidP="00D52F82">
      <w:pPr>
        <w:ind w:left="360"/>
        <w:rPr>
          <w:rFonts w:ascii="Arial" w:hAnsi="Arial" w:cs="Arial"/>
        </w:rPr>
      </w:pPr>
      <w:r w:rsidRPr="00AF02F0">
        <w:rPr>
          <w:rFonts w:ascii="Arial" w:hAnsi="Arial" w:cs="Arial"/>
        </w:rPr>
        <w:t xml:space="preserve">So the fall in price is </w:t>
      </w:r>
    </w:p>
    <w:p w:rsidR="00D52F82" w:rsidRPr="00AF02F0" w:rsidRDefault="00D52F82" w:rsidP="00D52F82">
      <w:pPr>
        <w:ind w:left="360"/>
        <w:rPr>
          <w:rFonts w:ascii="Arial" w:hAnsi="Arial" w:cs="Arial"/>
        </w:rPr>
      </w:pPr>
      <w:r w:rsidRPr="00AF02F0">
        <w:rPr>
          <w:rFonts w:ascii="Arial" w:hAnsi="Arial" w:cs="Arial"/>
        </w:rPr>
        <w:t>0.2x580=116</w:t>
      </w:r>
    </w:p>
    <w:p w:rsidR="00D52F82" w:rsidRPr="00AF02F0" w:rsidRDefault="00D52F82" w:rsidP="00D52F82">
      <w:pPr>
        <w:ind w:left="360"/>
        <w:rPr>
          <w:rFonts w:ascii="Arial" w:hAnsi="Arial" w:cs="Arial"/>
        </w:rPr>
      </w:pPr>
      <w:r w:rsidRPr="00AF02F0">
        <w:rPr>
          <w:rFonts w:ascii="Arial" w:hAnsi="Arial" w:cs="Arial"/>
        </w:rPr>
        <w:t>Hence the final price is 580-116= £464</w:t>
      </w:r>
    </w:p>
    <w:p w:rsidR="00835816" w:rsidRPr="00AF02F0" w:rsidRDefault="00835816" w:rsidP="00D52F82">
      <w:pPr>
        <w:ind w:left="360"/>
        <w:rPr>
          <w:rFonts w:ascii="Arial" w:hAnsi="Arial" w:cs="Arial"/>
        </w:rPr>
      </w:pPr>
      <w:r w:rsidRPr="00AF02F0">
        <w:rPr>
          <w:rFonts w:ascii="Arial" w:hAnsi="Arial" w:cs="Arial"/>
          <w:b/>
        </w:rPr>
        <w:t>Practice 2</w:t>
      </w:r>
      <w:r w:rsidRPr="00AF02F0">
        <w:rPr>
          <w:rFonts w:ascii="Arial" w:hAnsi="Arial" w:cs="Arial"/>
        </w:rPr>
        <w:t xml:space="preserve">. </w:t>
      </w:r>
    </w:p>
    <w:p w:rsidR="00835816" w:rsidRPr="00AF02F0" w:rsidRDefault="00835816" w:rsidP="00835816">
      <w:pPr>
        <w:pStyle w:val="ListeParagraf"/>
        <w:numPr>
          <w:ilvl w:val="0"/>
          <w:numId w:val="4"/>
        </w:numPr>
        <w:rPr>
          <w:rFonts w:ascii="Arial" w:hAnsi="Arial" w:cs="Arial"/>
        </w:rPr>
      </w:pPr>
      <w:r w:rsidRPr="00AF02F0">
        <w:rPr>
          <w:rFonts w:ascii="Arial" w:hAnsi="Arial" w:cs="Arial"/>
        </w:rPr>
        <w:t>A firm’s annu</w:t>
      </w:r>
      <w:r w:rsidR="00E27372" w:rsidRPr="00AF02F0">
        <w:rPr>
          <w:rFonts w:ascii="Arial" w:hAnsi="Arial" w:cs="Arial"/>
        </w:rPr>
        <w:t>al</w:t>
      </w:r>
      <w:r w:rsidRPr="00AF02F0">
        <w:rPr>
          <w:rFonts w:ascii="Arial" w:hAnsi="Arial" w:cs="Arial"/>
        </w:rPr>
        <w:t xml:space="preserve"> sale rise from 50 000 to 55 000 from one year to the next. Express the rise as a percentage of the original.</w:t>
      </w:r>
    </w:p>
    <w:p w:rsidR="00835816" w:rsidRPr="00AF02F0" w:rsidRDefault="00835816" w:rsidP="00835816">
      <w:pPr>
        <w:pStyle w:val="ListeParagraf"/>
        <w:numPr>
          <w:ilvl w:val="0"/>
          <w:numId w:val="4"/>
        </w:numPr>
        <w:rPr>
          <w:rFonts w:ascii="Arial" w:hAnsi="Arial" w:cs="Arial"/>
        </w:rPr>
      </w:pPr>
      <w:r w:rsidRPr="00AF02F0">
        <w:rPr>
          <w:rFonts w:ascii="Arial" w:hAnsi="Arial" w:cs="Arial"/>
        </w:rPr>
        <w:t>The goverment imposes a 15% tax on the price of a good. How much does the consumer payfor a good priced by a firm at £1360.</w:t>
      </w:r>
    </w:p>
    <w:p w:rsidR="00E27372" w:rsidRPr="00AF02F0" w:rsidRDefault="00E27372" w:rsidP="00835816">
      <w:pPr>
        <w:pStyle w:val="ListeParagraf"/>
        <w:numPr>
          <w:ilvl w:val="0"/>
          <w:numId w:val="4"/>
        </w:numPr>
        <w:rPr>
          <w:rFonts w:ascii="Arial" w:hAnsi="Arial" w:cs="Arial"/>
        </w:rPr>
      </w:pPr>
      <w:r w:rsidRPr="00AF02F0">
        <w:rPr>
          <w:rFonts w:ascii="Arial" w:hAnsi="Arial" w:cs="Arial"/>
        </w:rPr>
        <w:t>Investments fall during the course of a year by 7%. Find the value of an investment at the end of the year if it was worth £9500 at the beginning of the year.</w:t>
      </w:r>
    </w:p>
    <w:p w:rsidR="00E27372" w:rsidRPr="00AF02F0" w:rsidRDefault="00E27372" w:rsidP="00E27372">
      <w:pPr>
        <w:pStyle w:val="Balk2"/>
        <w:rPr>
          <w:rFonts w:ascii="Arial" w:hAnsi="Arial" w:cs="Arial"/>
        </w:rPr>
      </w:pPr>
      <w:r w:rsidRPr="00AF02F0">
        <w:rPr>
          <w:rFonts w:ascii="Arial" w:hAnsi="Arial" w:cs="Arial"/>
        </w:rPr>
        <w:t>Scale Factor</w:t>
      </w:r>
    </w:p>
    <w:p w:rsidR="006E727F" w:rsidRPr="00AF02F0" w:rsidRDefault="00E27372" w:rsidP="006023B8">
      <w:pPr>
        <w:rPr>
          <w:rFonts w:ascii="Arial" w:hAnsi="Arial" w:cs="Arial"/>
        </w:rPr>
      </w:pPr>
      <w:r w:rsidRPr="00AF02F0">
        <w:rPr>
          <w:rFonts w:ascii="Arial" w:hAnsi="Arial" w:cs="Arial"/>
        </w:rPr>
        <w:t>In the previous examples, the calculations were performed in two seperate stages. The actual rise or fall was firts worked out, and these changes were then applied to the original value to obtain the final answer. It is possible</w:t>
      </w:r>
      <w:r w:rsidR="006E727F" w:rsidRPr="00AF02F0">
        <w:rPr>
          <w:rFonts w:ascii="Arial" w:hAnsi="Arial" w:cs="Arial"/>
        </w:rPr>
        <w:t xml:space="preserve"> to abtain this answer in a single calculation, and we now describe how this can be done. </w:t>
      </w:r>
    </w:p>
    <w:p w:rsidR="006E727F" w:rsidRPr="00AF02F0" w:rsidRDefault="006E727F" w:rsidP="006023B8">
      <w:pPr>
        <w:rPr>
          <w:rFonts w:ascii="Arial" w:hAnsi="Arial" w:cs="Arial"/>
        </w:rPr>
      </w:pPr>
      <w:r w:rsidRPr="00AF02F0">
        <w:rPr>
          <w:rFonts w:ascii="Arial" w:hAnsi="Arial" w:cs="Arial"/>
        </w:rPr>
        <w:t>To be spesific, let us suppose that the price of good is set to rise by 9%, and its current price is £78. The new price consists of the original ( which can be thought of as 100% of the £78) plus the increase (which is 9% of £78).</w:t>
      </w:r>
    </w:p>
    <w:p w:rsidR="006E727F" w:rsidRPr="00AF02F0" w:rsidRDefault="006E727F" w:rsidP="006023B8">
      <w:pPr>
        <w:rPr>
          <w:rFonts w:ascii="Arial" w:hAnsi="Arial" w:cs="Arial"/>
        </w:rPr>
      </w:pPr>
      <w:r w:rsidRPr="00AF02F0">
        <w:rPr>
          <w:rFonts w:ascii="Arial" w:hAnsi="Arial" w:cs="Arial"/>
        </w:rPr>
        <w:t xml:space="preserve">The final price is therefore </w:t>
      </w:r>
    </w:p>
    <w:p w:rsidR="006E727F" w:rsidRPr="00AF02F0" w:rsidRDefault="006E727F" w:rsidP="006023B8">
      <w:pPr>
        <w:rPr>
          <w:rFonts w:ascii="Arial" w:hAnsi="Arial" w:cs="Arial"/>
        </w:rPr>
      </w:pPr>
      <w:r w:rsidRPr="00AF02F0">
        <w:rPr>
          <w:rFonts w:ascii="Arial" w:hAnsi="Arial" w:cs="Arial"/>
        </w:rPr>
        <w:t>100%+9%=109%(of the £78)</w:t>
      </w:r>
    </w:p>
    <w:p w:rsidR="006E727F" w:rsidRPr="00AF02F0" w:rsidRDefault="006E727F" w:rsidP="006023B8">
      <w:pPr>
        <w:rPr>
          <w:rFonts w:ascii="Arial" w:hAnsi="Arial" w:cs="Arial"/>
        </w:rPr>
      </w:pPr>
      <w:r w:rsidRPr="00AF02F0">
        <w:rPr>
          <w:rFonts w:ascii="Arial" w:hAnsi="Arial" w:cs="Arial"/>
        </w:rPr>
        <w:t xml:space="preserve">which is the same as </w:t>
      </w:r>
      <w:r w:rsidRPr="00AF02F0">
        <w:rPr>
          <w:rFonts w:ascii="Arial" w:hAnsi="Arial" w:cs="Arial"/>
          <w:position w:val="-24"/>
        </w:rPr>
        <w:object w:dxaOrig="1100" w:dyaOrig="620">
          <v:shape id="_x0000_i1031" type="#_x0000_t75" style="width:54.75pt;height:30.75pt" o:ole="">
            <v:imagedata r:id="rId20" o:title=""/>
          </v:shape>
          <o:OLEObject Type="Embed" ProgID="Equation.3" ShapeID="_x0000_i1031" DrawAspect="Content" ObjectID="_1547893810" r:id="rId21"/>
        </w:object>
      </w:r>
    </w:p>
    <w:p w:rsidR="006E727F" w:rsidRPr="00AF02F0" w:rsidRDefault="006E727F" w:rsidP="006023B8">
      <w:pPr>
        <w:rPr>
          <w:rFonts w:ascii="Arial" w:hAnsi="Arial" w:cs="Arial"/>
        </w:rPr>
      </w:pPr>
      <w:r w:rsidRPr="00AF02F0">
        <w:rPr>
          <w:rFonts w:ascii="Arial" w:hAnsi="Arial" w:cs="Arial"/>
        </w:rPr>
        <w:t xml:space="preserve">In other words, in order to calculate the final price all wehave to doisto multiply by the </w:t>
      </w:r>
      <w:r w:rsidRPr="00AF02F0">
        <w:rPr>
          <w:rFonts w:ascii="Arial" w:hAnsi="Arial" w:cs="Arial"/>
          <w:b/>
          <w:color w:val="FF0000"/>
        </w:rPr>
        <w:t>scale factor</w:t>
      </w:r>
      <w:r w:rsidRPr="00AF02F0">
        <w:rPr>
          <w:rFonts w:ascii="Arial" w:hAnsi="Arial" w:cs="Arial"/>
        </w:rPr>
        <w:t xml:space="preserve">,1.09. Hence the new price, </w:t>
      </w:r>
    </w:p>
    <w:p w:rsidR="006E727F" w:rsidRPr="00AF02F0" w:rsidRDefault="006E727F" w:rsidP="006023B8">
      <w:pPr>
        <w:rPr>
          <w:rFonts w:ascii="Arial" w:hAnsi="Arial" w:cs="Arial"/>
        </w:rPr>
      </w:pPr>
      <w:r w:rsidRPr="00AF02F0">
        <w:rPr>
          <w:rFonts w:ascii="Arial" w:hAnsi="Arial" w:cs="Arial"/>
        </w:rPr>
        <w:lastRenderedPageBreak/>
        <w:t>1.09x78=£85.02</w:t>
      </w:r>
    </w:p>
    <w:p w:rsidR="006023B8" w:rsidRPr="00AF02F0" w:rsidRDefault="006E727F" w:rsidP="006023B8">
      <w:pPr>
        <w:rPr>
          <w:rFonts w:ascii="Arial" w:hAnsi="Arial" w:cs="Arial"/>
        </w:rPr>
      </w:pPr>
      <w:r w:rsidRPr="00AF02F0">
        <w:rPr>
          <w:rFonts w:ascii="Arial" w:hAnsi="Arial" w:cs="Arial"/>
        </w:rPr>
        <w:t xml:space="preserve">One advantage of this approach is that it is then just as easy go backwards and work out the original price from the new price. To go backwards in time we simply divide by the scale factor. </w:t>
      </w:r>
      <w:r w:rsidR="00E27372" w:rsidRPr="00AF02F0">
        <w:rPr>
          <w:rFonts w:ascii="Arial" w:hAnsi="Arial" w:cs="Arial"/>
        </w:rPr>
        <w:t xml:space="preserve"> </w:t>
      </w:r>
      <w:r w:rsidRPr="00AF02F0">
        <w:rPr>
          <w:rFonts w:ascii="Arial" w:hAnsi="Arial" w:cs="Arial"/>
        </w:rPr>
        <w:t>For example, if the final price of a good is £1068.20 then before 9% increase the price would have been</w:t>
      </w:r>
    </w:p>
    <w:p w:rsidR="006E727F" w:rsidRPr="00AF02F0" w:rsidRDefault="006E727F" w:rsidP="006023B8">
      <w:pPr>
        <w:rPr>
          <w:rFonts w:ascii="Arial" w:hAnsi="Arial" w:cs="Arial"/>
        </w:rPr>
      </w:pPr>
      <w:r w:rsidRPr="00AF02F0">
        <w:rPr>
          <w:rFonts w:ascii="Arial" w:hAnsi="Arial" w:cs="Arial"/>
        </w:rPr>
        <w:t>1068</w:t>
      </w:r>
      <w:r w:rsidR="00677B3D" w:rsidRPr="00AF02F0">
        <w:rPr>
          <w:rFonts w:ascii="Arial" w:hAnsi="Arial" w:cs="Arial"/>
          <w:position w:val="-4"/>
        </w:rPr>
        <w:object w:dxaOrig="200" w:dyaOrig="200">
          <v:shape id="_x0000_i1032" type="#_x0000_t75" style="width:9.75pt;height:9.75pt" o:ole="">
            <v:imagedata r:id="rId22" o:title=""/>
          </v:shape>
          <o:OLEObject Type="Embed" ProgID="Equation.3" ShapeID="_x0000_i1032" DrawAspect="Content" ObjectID="_1547893811" r:id="rId23"/>
        </w:object>
      </w:r>
      <w:r w:rsidRPr="00AF02F0">
        <w:rPr>
          <w:rFonts w:ascii="Arial" w:hAnsi="Arial" w:cs="Arial"/>
        </w:rPr>
        <w:t>1.09=980</w:t>
      </w:r>
    </w:p>
    <w:p w:rsidR="00677B3D" w:rsidRPr="00AF02F0" w:rsidRDefault="00677B3D" w:rsidP="006023B8">
      <w:pPr>
        <w:rPr>
          <w:rFonts w:ascii="Arial" w:hAnsi="Arial" w:cs="Arial"/>
        </w:rPr>
      </w:pPr>
      <w:r w:rsidRPr="00AF02F0">
        <w:rPr>
          <w:rFonts w:ascii="Arial" w:hAnsi="Arial" w:cs="Arial"/>
        </w:rPr>
        <w:t xml:space="preserve">In general, if the percentage rise is r% then the final value consists of the original (100%) together with the increase (r%), giving a total of </w:t>
      </w:r>
    </w:p>
    <w:p w:rsidR="00677B3D" w:rsidRPr="00AF02F0" w:rsidRDefault="00677B3D" w:rsidP="006023B8">
      <w:pPr>
        <w:rPr>
          <w:rFonts w:ascii="Arial" w:hAnsi="Arial" w:cs="Arial"/>
        </w:rPr>
      </w:pPr>
      <w:r w:rsidRPr="00AF02F0">
        <w:rPr>
          <w:rFonts w:ascii="Arial" w:hAnsi="Arial" w:cs="Arial"/>
          <w:position w:val="-24"/>
        </w:rPr>
        <w:object w:dxaOrig="1980" w:dyaOrig="620">
          <v:shape id="_x0000_i1033" type="#_x0000_t75" style="width:99pt;height:30.75pt" o:ole="">
            <v:imagedata r:id="rId24" o:title=""/>
          </v:shape>
          <o:OLEObject Type="Embed" ProgID="Equation.3" ShapeID="_x0000_i1033" DrawAspect="Content" ObjectID="_1547893812" r:id="rId25"/>
        </w:object>
      </w:r>
    </w:p>
    <w:p w:rsidR="00677B3D" w:rsidRPr="00AF02F0" w:rsidRDefault="00677B3D" w:rsidP="006023B8">
      <w:pPr>
        <w:rPr>
          <w:rFonts w:ascii="Arial" w:hAnsi="Arial" w:cs="Arial"/>
        </w:rPr>
      </w:pPr>
      <w:r w:rsidRPr="00AF02F0">
        <w:rPr>
          <w:rFonts w:ascii="Arial" w:hAnsi="Arial" w:cs="Arial"/>
        </w:rPr>
        <w:t xml:space="preserve">To go </w:t>
      </w:r>
      <w:r w:rsidRPr="00AF02F0">
        <w:rPr>
          <w:rFonts w:ascii="Arial" w:hAnsi="Arial" w:cs="Arial"/>
          <w:color w:val="FF0000"/>
        </w:rPr>
        <w:t>forwards</w:t>
      </w:r>
      <w:r w:rsidRPr="00AF02F0">
        <w:rPr>
          <w:rFonts w:ascii="Arial" w:hAnsi="Arial" w:cs="Arial"/>
        </w:rPr>
        <w:t xml:space="preserve"> in time we multiply by this scale factor, whereas to go </w:t>
      </w:r>
      <w:r w:rsidRPr="00AF02F0">
        <w:rPr>
          <w:rFonts w:ascii="Arial" w:hAnsi="Arial" w:cs="Arial"/>
          <w:color w:val="FF0000"/>
        </w:rPr>
        <w:t>backwards</w:t>
      </w:r>
      <w:r w:rsidRPr="00AF02F0">
        <w:rPr>
          <w:rFonts w:ascii="Arial" w:hAnsi="Arial" w:cs="Arial"/>
        </w:rPr>
        <w:t xml:space="preserve"> we divide.</w:t>
      </w:r>
    </w:p>
    <w:p w:rsidR="009220D7" w:rsidRPr="00AF02F0" w:rsidRDefault="009220D7" w:rsidP="006023B8">
      <w:pPr>
        <w:rPr>
          <w:rFonts w:ascii="Arial" w:hAnsi="Arial" w:cs="Arial"/>
        </w:rPr>
      </w:pPr>
      <w:r w:rsidRPr="00AF02F0">
        <w:rPr>
          <w:rFonts w:ascii="Arial" w:hAnsi="Arial" w:cs="Arial"/>
          <w:b/>
        </w:rPr>
        <w:t>Exercise 2</w:t>
      </w:r>
      <w:r w:rsidRPr="00AF02F0">
        <w:rPr>
          <w:rFonts w:ascii="Arial" w:hAnsi="Arial" w:cs="Arial"/>
        </w:rPr>
        <w:t xml:space="preserve"> – </w:t>
      </w:r>
    </w:p>
    <w:p w:rsidR="009220D7" w:rsidRPr="00AF02F0" w:rsidRDefault="009220D7" w:rsidP="009220D7">
      <w:pPr>
        <w:pStyle w:val="ListeParagraf"/>
        <w:numPr>
          <w:ilvl w:val="0"/>
          <w:numId w:val="5"/>
        </w:numPr>
        <w:rPr>
          <w:rFonts w:ascii="Arial" w:hAnsi="Arial" w:cs="Arial"/>
        </w:rPr>
      </w:pPr>
      <w:r w:rsidRPr="00AF02F0">
        <w:rPr>
          <w:rFonts w:ascii="Arial" w:hAnsi="Arial" w:cs="Arial"/>
        </w:rPr>
        <w:t>If the annual rate of inflation is 4%, find the price of a good at the and of a year if its price at the beginning of the year is £25.</w:t>
      </w:r>
    </w:p>
    <w:p w:rsidR="009220D7" w:rsidRPr="00AF02F0" w:rsidRDefault="009220D7" w:rsidP="009220D7">
      <w:pPr>
        <w:pStyle w:val="ListeParagraf"/>
        <w:numPr>
          <w:ilvl w:val="0"/>
          <w:numId w:val="5"/>
        </w:numPr>
        <w:rPr>
          <w:rFonts w:ascii="Arial" w:hAnsi="Arial" w:cs="Arial"/>
        </w:rPr>
      </w:pPr>
      <w:r w:rsidRPr="00AF02F0">
        <w:rPr>
          <w:rFonts w:ascii="Arial" w:hAnsi="Arial" w:cs="Arial"/>
        </w:rPr>
        <w:t>The cost of a good is £750 including a sales tax of %20. What is the cost excluding the sales tax?</w:t>
      </w:r>
    </w:p>
    <w:p w:rsidR="009220D7" w:rsidRPr="00AF02F0" w:rsidRDefault="009220D7" w:rsidP="009220D7">
      <w:pPr>
        <w:pStyle w:val="ListeParagraf"/>
        <w:numPr>
          <w:ilvl w:val="0"/>
          <w:numId w:val="5"/>
        </w:numPr>
        <w:rPr>
          <w:rFonts w:ascii="Arial" w:hAnsi="Arial" w:cs="Arial"/>
        </w:rPr>
      </w:pPr>
      <w:r w:rsidRPr="00AF02F0">
        <w:rPr>
          <w:rFonts w:ascii="Arial" w:hAnsi="Arial" w:cs="Arial"/>
        </w:rPr>
        <w:t>Express the rise from 950 to 1007 as a percentage.</w:t>
      </w:r>
    </w:p>
    <w:p w:rsidR="009220D7" w:rsidRPr="00AF02F0" w:rsidRDefault="009220D7" w:rsidP="009220D7">
      <w:pPr>
        <w:rPr>
          <w:rFonts w:ascii="Arial" w:hAnsi="Arial" w:cs="Arial"/>
        </w:rPr>
      </w:pPr>
      <w:r w:rsidRPr="00AF02F0">
        <w:rPr>
          <w:rFonts w:ascii="Arial" w:hAnsi="Arial" w:cs="Arial"/>
          <w:b/>
        </w:rPr>
        <w:t>Solution 2</w:t>
      </w:r>
      <w:r w:rsidRPr="00AF02F0">
        <w:rPr>
          <w:rFonts w:ascii="Arial" w:hAnsi="Arial" w:cs="Arial"/>
        </w:rPr>
        <w:t xml:space="preserve">-  </w:t>
      </w:r>
    </w:p>
    <w:p w:rsidR="009220D7" w:rsidRPr="00AF02F0" w:rsidRDefault="009220D7" w:rsidP="009220D7">
      <w:pPr>
        <w:pStyle w:val="ListeParagraf"/>
        <w:numPr>
          <w:ilvl w:val="0"/>
          <w:numId w:val="6"/>
        </w:numPr>
        <w:rPr>
          <w:rFonts w:ascii="Arial" w:hAnsi="Arial" w:cs="Arial"/>
        </w:rPr>
      </w:pPr>
      <w:r w:rsidRPr="00AF02F0">
        <w:rPr>
          <w:rFonts w:ascii="Arial" w:hAnsi="Arial" w:cs="Arial"/>
        </w:rPr>
        <w:t xml:space="preserve">The scale factor is </w:t>
      </w:r>
      <w:r w:rsidRPr="00AF02F0">
        <w:rPr>
          <w:rFonts w:ascii="Arial" w:hAnsi="Arial" w:cs="Arial"/>
          <w:position w:val="-24"/>
        </w:rPr>
        <w:object w:dxaOrig="1400" w:dyaOrig="620">
          <v:shape id="_x0000_i1034" type="#_x0000_t75" style="width:69.75pt;height:30.75pt" o:ole="">
            <v:imagedata r:id="rId26" o:title=""/>
          </v:shape>
          <o:OLEObject Type="Embed" ProgID="Equation.3" ShapeID="_x0000_i1034" DrawAspect="Content" ObjectID="_1547893813" r:id="rId27"/>
        </w:object>
      </w:r>
      <w:r w:rsidRPr="00AF02F0">
        <w:rPr>
          <w:rFonts w:ascii="Arial" w:hAnsi="Arial" w:cs="Arial"/>
        </w:rPr>
        <w:t xml:space="preserve">, so price </w:t>
      </w:r>
      <w:r w:rsidRPr="00AF02F0">
        <w:rPr>
          <w:rFonts w:ascii="Arial" w:hAnsi="Arial" w:cs="Arial"/>
          <w:u w:val="single"/>
        </w:rPr>
        <w:t>after the increase</w:t>
      </w:r>
      <w:r w:rsidRPr="00AF02F0">
        <w:rPr>
          <w:rFonts w:ascii="Arial" w:hAnsi="Arial" w:cs="Arial"/>
        </w:rPr>
        <w:t xml:space="preserve"> 25x1.04= £26</w:t>
      </w:r>
    </w:p>
    <w:p w:rsidR="009220D7" w:rsidRPr="00AF02F0" w:rsidRDefault="009220D7" w:rsidP="009220D7">
      <w:pPr>
        <w:pStyle w:val="ListeParagraf"/>
        <w:numPr>
          <w:ilvl w:val="0"/>
          <w:numId w:val="6"/>
        </w:numPr>
        <w:rPr>
          <w:rFonts w:ascii="Arial" w:hAnsi="Arial" w:cs="Arial"/>
        </w:rPr>
      </w:pPr>
      <w:r w:rsidRPr="00AF02F0">
        <w:rPr>
          <w:rFonts w:ascii="Arial" w:hAnsi="Arial" w:cs="Arial"/>
        </w:rPr>
        <w:t xml:space="preserve">The scale factor is </w:t>
      </w:r>
      <w:r w:rsidRPr="00AF02F0">
        <w:rPr>
          <w:rFonts w:ascii="Arial" w:hAnsi="Arial" w:cs="Arial"/>
          <w:position w:val="-24"/>
        </w:rPr>
        <w:object w:dxaOrig="1280" w:dyaOrig="620">
          <v:shape id="_x0000_i1035" type="#_x0000_t75" style="width:63.75pt;height:30.75pt" o:ole="">
            <v:imagedata r:id="rId28" o:title=""/>
          </v:shape>
          <o:OLEObject Type="Embed" ProgID="Equation.3" ShapeID="_x0000_i1035" DrawAspect="Content" ObjectID="_1547893814" r:id="rId29"/>
        </w:object>
      </w:r>
      <w:r w:rsidRPr="00AF02F0">
        <w:rPr>
          <w:rFonts w:ascii="Arial" w:hAnsi="Arial" w:cs="Arial"/>
        </w:rPr>
        <w:t xml:space="preserve">, price </w:t>
      </w:r>
      <w:r w:rsidRPr="00AF02F0">
        <w:rPr>
          <w:rFonts w:ascii="Arial" w:hAnsi="Arial" w:cs="Arial"/>
          <w:u w:val="single"/>
        </w:rPr>
        <w:t>before the increase</w:t>
      </w:r>
      <w:r w:rsidRPr="00AF02F0">
        <w:rPr>
          <w:rFonts w:ascii="Arial" w:hAnsi="Arial" w:cs="Arial"/>
        </w:rPr>
        <w:t xml:space="preserve"> 750</w:t>
      </w:r>
      <w:r w:rsidRPr="00AF02F0">
        <w:rPr>
          <w:rFonts w:ascii="Arial" w:hAnsi="Arial" w:cs="Arial"/>
          <w:position w:val="-6"/>
        </w:rPr>
        <w:object w:dxaOrig="520" w:dyaOrig="279">
          <v:shape id="_x0000_i1036" type="#_x0000_t75" style="width:26.25pt;height:14.25pt" o:ole="">
            <v:imagedata r:id="rId30" o:title=""/>
          </v:shape>
          <o:OLEObject Type="Embed" ProgID="Equation.3" ShapeID="_x0000_i1036" DrawAspect="Content" ObjectID="_1547893815" r:id="rId31"/>
        </w:object>
      </w:r>
      <w:r w:rsidRPr="00AF02F0">
        <w:rPr>
          <w:rFonts w:ascii="Arial" w:hAnsi="Arial" w:cs="Arial"/>
        </w:rPr>
        <w:t>=£25</w:t>
      </w:r>
    </w:p>
    <w:p w:rsidR="009220D7" w:rsidRPr="00AF02F0" w:rsidRDefault="009220D7" w:rsidP="009220D7">
      <w:pPr>
        <w:pStyle w:val="ListeParagraf"/>
        <w:numPr>
          <w:ilvl w:val="0"/>
          <w:numId w:val="6"/>
        </w:numPr>
        <w:rPr>
          <w:rFonts w:ascii="Arial" w:hAnsi="Arial" w:cs="Arial"/>
        </w:rPr>
      </w:pPr>
      <w:r w:rsidRPr="00AF02F0">
        <w:rPr>
          <w:rFonts w:ascii="Arial" w:hAnsi="Arial" w:cs="Arial"/>
        </w:rPr>
        <w:t>The scale factor is</w:t>
      </w:r>
    </w:p>
    <w:p w:rsidR="009220D7" w:rsidRPr="00AF02F0" w:rsidRDefault="009220D7" w:rsidP="009220D7">
      <w:pPr>
        <w:pStyle w:val="ListeParagraf"/>
        <w:rPr>
          <w:rFonts w:ascii="Arial" w:hAnsi="Arial" w:cs="Arial"/>
        </w:rPr>
      </w:pPr>
      <w:r w:rsidRPr="00AF02F0">
        <w:rPr>
          <w:rFonts w:ascii="Arial" w:hAnsi="Arial" w:cs="Arial"/>
          <w:position w:val="-30"/>
        </w:rPr>
        <w:object w:dxaOrig="2439" w:dyaOrig="680">
          <v:shape id="_x0000_i1037" type="#_x0000_t75" style="width:122.25pt;height:33.75pt" o:ole="">
            <v:imagedata r:id="rId32" o:title=""/>
          </v:shape>
          <o:OLEObject Type="Embed" ProgID="Equation.3" ShapeID="_x0000_i1037" DrawAspect="Content" ObjectID="_1547893816" r:id="rId33"/>
        </w:object>
      </w:r>
      <w:r w:rsidRPr="00AF02F0">
        <w:rPr>
          <w:rFonts w:ascii="Arial" w:hAnsi="Arial" w:cs="Arial"/>
        </w:rPr>
        <w:t xml:space="preserve"> which can be thought of as </w:t>
      </w:r>
      <w:r w:rsidRPr="00AF02F0">
        <w:rPr>
          <w:rFonts w:ascii="Arial" w:hAnsi="Arial" w:cs="Arial"/>
          <w:position w:val="-24"/>
        </w:rPr>
        <w:object w:dxaOrig="760" w:dyaOrig="620">
          <v:shape id="_x0000_i1038" type="#_x0000_t75" style="width:38.25pt;height:30.75pt" o:ole="">
            <v:imagedata r:id="rId34" o:title=""/>
          </v:shape>
          <o:OLEObject Type="Embed" ProgID="Equation.3" ShapeID="_x0000_i1038" DrawAspect="Content" ObjectID="_1547893817" r:id="rId35"/>
        </w:object>
      </w:r>
      <w:r w:rsidRPr="00AF02F0">
        <w:rPr>
          <w:rFonts w:ascii="Arial" w:hAnsi="Arial" w:cs="Arial"/>
        </w:rPr>
        <w:t>so the rise is 6%.</w:t>
      </w:r>
    </w:p>
    <w:p w:rsidR="00BE76E5" w:rsidRPr="00AF02F0" w:rsidRDefault="00BE76E5" w:rsidP="00BE76E5">
      <w:pPr>
        <w:rPr>
          <w:rFonts w:ascii="Arial" w:hAnsi="Arial" w:cs="Arial"/>
        </w:rPr>
      </w:pPr>
      <w:r w:rsidRPr="00AF02F0">
        <w:rPr>
          <w:rFonts w:ascii="Arial" w:hAnsi="Arial" w:cs="Arial"/>
        </w:rPr>
        <w:t>It is possible to use scale factors to solve problems involving percentage decreases. To be spesific, suppose that an investment of £76 falls by %20. The new value is the original (100%) less the decrease (20%), so is 80% of the original. The scale factore therefore0.8, giving a new value of 0.8 x 76 =£60.80.</w:t>
      </w:r>
    </w:p>
    <w:p w:rsidR="00BE76E5" w:rsidRPr="00AF02F0" w:rsidRDefault="00BE76E5" w:rsidP="00BE76E5">
      <w:pPr>
        <w:rPr>
          <w:rFonts w:ascii="Arial" w:hAnsi="Arial" w:cs="Arial"/>
        </w:rPr>
      </w:pPr>
      <w:r w:rsidRPr="00AF02F0">
        <w:rPr>
          <w:rFonts w:ascii="Arial" w:hAnsi="Arial" w:cs="Arial"/>
        </w:rPr>
        <w:t>In general, the scale factor for an r% decrease is,</w:t>
      </w:r>
    </w:p>
    <w:p w:rsidR="00BE76E5" w:rsidRPr="00AF02F0" w:rsidRDefault="00BE76E5" w:rsidP="00BE76E5">
      <w:pPr>
        <w:rPr>
          <w:rFonts w:ascii="Arial" w:hAnsi="Arial" w:cs="Arial"/>
        </w:rPr>
      </w:pPr>
      <w:r w:rsidRPr="00AF02F0">
        <w:rPr>
          <w:rFonts w:ascii="Arial" w:hAnsi="Arial" w:cs="Arial"/>
          <w:position w:val="-24"/>
        </w:rPr>
        <w:object w:dxaOrig="1980" w:dyaOrig="620">
          <v:shape id="_x0000_i1039" type="#_x0000_t75" style="width:99pt;height:30.75pt" o:ole="">
            <v:imagedata r:id="rId36" o:title=""/>
          </v:shape>
          <o:OLEObject Type="Embed" ProgID="Equation.3" ShapeID="_x0000_i1039" DrawAspect="Content" ObjectID="_1547893818" r:id="rId37"/>
        </w:object>
      </w:r>
    </w:p>
    <w:p w:rsidR="00887C20" w:rsidRPr="00AF02F0" w:rsidRDefault="00887C20" w:rsidP="00BE76E5">
      <w:pPr>
        <w:rPr>
          <w:rFonts w:ascii="Arial" w:hAnsi="Arial" w:cs="Arial"/>
        </w:rPr>
      </w:pPr>
      <w:r w:rsidRPr="00AF02F0">
        <w:rPr>
          <w:rFonts w:ascii="Arial" w:hAnsi="Arial" w:cs="Arial"/>
        </w:rPr>
        <w:t>Once again, you multiply by this scale factor when going forwards in time and divide when going backwards.</w:t>
      </w:r>
    </w:p>
    <w:p w:rsidR="00493598" w:rsidRPr="00AF02F0" w:rsidRDefault="00493598" w:rsidP="00BE76E5">
      <w:pPr>
        <w:rPr>
          <w:rFonts w:ascii="Arial" w:hAnsi="Arial" w:cs="Arial"/>
        </w:rPr>
      </w:pPr>
    </w:p>
    <w:p w:rsidR="00493598" w:rsidRPr="00AF02F0" w:rsidRDefault="00493598" w:rsidP="00BE76E5">
      <w:pPr>
        <w:rPr>
          <w:rFonts w:ascii="Arial" w:hAnsi="Arial" w:cs="Arial"/>
        </w:rPr>
      </w:pPr>
    </w:p>
    <w:p w:rsidR="00887C20" w:rsidRPr="00AF02F0" w:rsidRDefault="00887C20" w:rsidP="00BE76E5">
      <w:pPr>
        <w:rPr>
          <w:rFonts w:ascii="Arial" w:hAnsi="Arial" w:cs="Arial"/>
        </w:rPr>
      </w:pPr>
      <w:r w:rsidRPr="00AF02F0">
        <w:rPr>
          <w:rFonts w:ascii="Arial" w:hAnsi="Arial" w:cs="Arial"/>
          <w:b/>
        </w:rPr>
        <w:lastRenderedPageBreak/>
        <w:t>Exercise 3</w:t>
      </w:r>
      <w:r w:rsidRPr="00AF02F0">
        <w:rPr>
          <w:rFonts w:ascii="Arial" w:hAnsi="Arial" w:cs="Arial"/>
        </w:rPr>
        <w:t xml:space="preserve">- </w:t>
      </w:r>
    </w:p>
    <w:p w:rsidR="00887C20" w:rsidRPr="00AF02F0" w:rsidRDefault="00887C20" w:rsidP="00887C20">
      <w:pPr>
        <w:pStyle w:val="ListeParagraf"/>
        <w:numPr>
          <w:ilvl w:val="0"/>
          <w:numId w:val="7"/>
        </w:numPr>
        <w:rPr>
          <w:rFonts w:ascii="Arial" w:hAnsi="Arial" w:cs="Arial"/>
        </w:rPr>
      </w:pPr>
      <w:r w:rsidRPr="00AF02F0">
        <w:rPr>
          <w:rFonts w:ascii="Arial" w:hAnsi="Arial" w:cs="Arial"/>
        </w:rPr>
        <w:t>The value of a car depriciates by 25% in a year. What will a car, currently priced at £43 000, be worth in a year’s time?</w:t>
      </w:r>
    </w:p>
    <w:p w:rsidR="00887C20" w:rsidRPr="00AF02F0" w:rsidRDefault="00887C20" w:rsidP="00887C20">
      <w:pPr>
        <w:pStyle w:val="ListeParagraf"/>
        <w:numPr>
          <w:ilvl w:val="0"/>
          <w:numId w:val="7"/>
        </w:numPr>
        <w:rPr>
          <w:rFonts w:ascii="Arial" w:hAnsi="Arial" w:cs="Arial"/>
        </w:rPr>
      </w:pPr>
      <w:r w:rsidRPr="00AF02F0">
        <w:rPr>
          <w:rFonts w:ascii="Arial" w:hAnsi="Arial" w:cs="Arial"/>
        </w:rPr>
        <w:t xml:space="preserve">After a 15% reduction in a sale, the price of a good is £39.95. What was the price before the sale began? </w:t>
      </w:r>
    </w:p>
    <w:p w:rsidR="00887C20" w:rsidRPr="00AF02F0" w:rsidRDefault="00887C20" w:rsidP="00887C20">
      <w:pPr>
        <w:pStyle w:val="ListeParagraf"/>
        <w:numPr>
          <w:ilvl w:val="0"/>
          <w:numId w:val="7"/>
        </w:numPr>
        <w:rPr>
          <w:rFonts w:ascii="Arial" w:hAnsi="Arial" w:cs="Arial"/>
        </w:rPr>
      </w:pPr>
      <w:r w:rsidRPr="00AF02F0">
        <w:rPr>
          <w:rFonts w:ascii="Arial" w:hAnsi="Arial" w:cs="Arial"/>
        </w:rPr>
        <w:t>The number of passengers using a rail link fell from 190 205 to 174 989. Find the percentage decrease.</w:t>
      </w:r>
    </w:p>
    <w:p w:rsidR="00887C20" w:rsidRPr="00AF02F0" w:rsidRDefault="00887C20" w:rsidP="00887C20">
      <w:pPr>
        <w:rPr>
          <w:rFonts w:ascii="Arial" w:hAnsi="Arial" w:cs="Arial"/>
        </w:rPr>
      </w:pPr>
      <w:r w:rsidRPr="00AF02F0">
        <w:rPr>
          <w:rFonts w:ascii="Arial" w:hAnsi="Arial" w:cs="Arial"/>
          <w:b/>
        </w:rPr>
        <w:t>Solution 3</w:t>
      </w:r>
      <w:r w:rsidRPr="00AF02F0">
        <w:rPr>
          <w:rFonts w:ascii="Arial" w:hAnsi="Arial" w:cs="Arial"/>
        </w:rPr>
        <w:t xml:space="preserve">-  </w:t>
      </w:r>
    </w:p>
    <w:p w:rsidR="00493598" w:rsidRPr="00AF02F0" w:rsidRDefault="00493598" w:rsidP="00493598">
      <w:pPr>
        <w:pStyle w:val="ListeParagraf"/>
        <w:numPr>
          <w:ilvl w:val="0"/>
          <w:numId w:val="8"/>
        </w:numPr>
        <w:rPr>
          <w:rFonts w:ascii="Arial" w:hAnsi="Arial" w:cs="Arial"/>
        </w:rPr>
      </w:pPr>
      <w:r w:rsidRPr="00AF02F0">
        <w:rPr>
          <w:rFonts w:ascii="Arial" w:hAnsi="Arial" w:cs="Arial"/>
        </w:rPr>
        <w:t xml:space="preserve">The scale factor is, </w:t>
      </w:r>
      <w:r w:rsidRPr="00AF02F0">
        <w:rPr>
          <w:rFonts w:ascii="Arial" w:hAnsi="Arial" w:cs="Arial"/>
          <w:position w:val="-24"/>
        </w:rPr>
        <w:object w:dxaOrig="1420" w:dyaOrig="620">
          <v:shape id="_x0000_i1040" type="#_x0000_t75" style="width:71.25pt;height:30.75pt" o:ole="">
            <v:imagedata r:id="rId38" o:title=""/>
          </v:shape>
          <o:OLEObject Type="Embed" ProgID="Equation.3" ShapeID="_x0000_i1040" DrawAspect="Content" ObjectID="_1547893819" r:id="rId39"/>
        </w:object>
      </w:r>
      <w:r w:rsidRPr="00AF02F0">
        <w:rPr>
          <w:rFonts w:ascii="Arial" w:hAnsi="Arial" w:cs="Arial"/>
        </w:rPr>
        <w:t>, so the new price is 43 000x0.75= £32 250 (forwards in time)</w:t>
      </w:r>
    </w:p>
    <w:p w:rsidR="00493598" w:rsidRPr="00AF02F0" w:rsidRDefault="00493598" w:rsidP="00493598">
      <w:pPr>
        <w:pStyle w:val="ListeParagraf"/>
        <w:numPr>
          <w:ilvl w:val="0"/>
          <w:numId w:val="8"/>
        </w:numPr>
        <w:rPr>
          <w:rFonts w:ascii="Arial" w:hAnsi="Arial" w:cs="Arial"/>
        </w:rPr>
      </w:pPr>
      <w:r w:rsidRPr="00AF02F0">
        <w:rPr>
          <w:rFonts w:ascii="Arial" w:hAnsi="Arial" w:cs="Arial"/>
        </w:rPr>
        <w:t xml:space="preserve">The scale factor is, </w:t>
      </w:r>
      <w:r w:rsidRPr="00AF02F0">
        <w:rPr>
          <w:rFonts w:ascii="Arial" w:hAnsi="Arial" w:cs="Arial"/>
          <w:position w:val="-24"/>
        </w:rPr>
        <w:object w:dxaOrig="1420" w:dyaOrig="620">
          <v:shape id="_x0000_i1041" type="#_x0000_t75" style="width:71.25pt;height:30.75pt" o:ole="">
            <v:imagedata r:id="rId40" o:title=""/>
          </v:shape>
          <o:OLEObject Type="Embed" ProgID="Equation.3" ShapeID="_x0000_i1041" DrawAspect="Content" ObjectID="_1547893820" r:id="rId41"/>
        </w:object>
      </w:r>
      <w:r w:rsidRPr="00AF02F0">
        <w:rPr>
          <w:rFonts w:ascii="Arial" w:hAnsi="Arial" w:cs="Arial"/>
        </w:rPr>
        <w:t>, so the original price was 39.95</w:t>
      </w:r>
      <w:r w:rsidRPr="00AF02F0">
        <w:rPr>
          <w:rFonts w:ascii="Arial" w:hAnsi="Arial" w:cs="Arial"/>
          <w:position w:val="-4"/>
        </w:rPr>
        <w:object w:dxaOrig="200" w:dyaOrig="200">
          <v:shape id="_x0000_i1042" type="#_x0000_t75" style="width:9.75pt;height:9.75pt" o:ole="">
            <v:imagedata r:id="rId42" o:title=""/>
          </v:shape>
          <o:OLEObject Type="Embed" ProgID="Equation.3" ShapeID="_x0000_i1042" DrawAspect="Content" ObjectID="_1547893821" r:id="rId43"/>
        </w:object>
      </w:r>
      <w:r w:rsidRPr="00AF02F0">
        <w:rPr>
          <w:rFonts w:ascii="Arial" w:hAnsi="Arial" w:cs="Arial"/>
        </w:rPr>
        <w:t>0.85=£47 (backwards in time)</w:t>
      </w:r>
    </w:p>
    <w:p w:rsidR="00493598" w:rsidRPr="00AF02F0" w:rsidRDefault="00493598" w:rsidP="00493598">
      <w:pPr>
        <w:pStyle w:val="ListeParagraf"/>
        <w:numPr>
          <w:ilvl w:val="0"/>
          <w:numId w:val="8"/>
        </w:numPr>
        <w:rPr>
          <w:rFonts w:ascii="Arial" w:hAnsi="Arial" w:cs="Arial"/>
        </w:rPr>
      </w:pPr>
      <w:r w:rsidRPr="00AF02F0">
        <w:rPr>
          <w:rFonts w:ascii="Arial" w:hAnsi="Arial" w:cs="Arial"/>
        </w:rPr>
        <w:t xml:space="preserve">The scale factor is, </w:t>
      </w:r>
      <w:r w:rsidRPr="00AF02F0">
        <w:rPr>
          <w:rFonts w:ascii="Arial" w:hAnsi="Arial" w:cs="Arial"/>
          <w:position w:val="-30"/>
        </w:rPr>
        <w:object w:dxaOrig="2700" w:dyaOrig="680">
          <v:shape id="_x0000_i1043" type="#_x0000_t75" style="width:135pt;height:33.75pt" o:ole="">
            <v:imagedata r:id="rId44" o:title=""/>
          </v:shape>
          <o:OLEObject Type="Embed" ProgID="Equation.3" ShapeID="_x0000_i1043" DrawAspect="Content" ObjectID="_1547893822" r:id="rId45"/>
        </w:object>
      </w:r>
      <w:r w:rsidRPr="00AF02F0">
        <w:rPr>
          <w:rFonts w:ascii="Arial" w:hAnsi="Arial" w:cs="Arial"/>
        </w:rPr>
        <w:t xml:space="preserve"> which can be thought of as         </w:t>
      </w:r>
      <w:r w:rsidRPr="00AF02F0">
        <w:rPr>
          <w:rFonts w:ascii="Arial" w:hAnsi="Arial" w:cs="Arial"/>
          <w:position w:val="-24"/>
        </w:rPr>
        <w:object w:dxaOrig="740" w:dyaOrig="620">
          <v:shape id="_x0000_i1044" type="#_x0000_t75" style="width:36.75pt;height:30.75pt" o:ole="">
            <v:imagedata r:id="rId46" o:title=""/>
          </v:shape>
          <o:OLEObject Type="Embed" ProgID="Equation.3" ShapeID="_x0000_i1044" DrawAspect="Content" ObjectID="_1547893823" r:id="rId47"/>
        </w:object>
      </w:r>
      <w:r w:rsidRPr="00AF02F0">
        <w:rPr>
          <w:rFonts w:ascii="Arial" w:hAnsi="Arial" w:cs="Arial"/>
        </w:rPr>
        <w:t>, so the fall is 8%.</w:t>
      </w:r>
    </w:p>
    <w:p w:rsidR="00493598" w:rsidRPr="00AF02F0" w:rsidRDefault="00493598" w:rsidP="00493598">
      <w:pPr>
        <w:rPr>
          <w:rFonts w:ascii="Arial" w:hAnsi="Arial" w:cs="Arial"/>
        </w:rPr>
      </w:pPr>
      <w:r w:rsidRPr="00AF02F0">
        <w:rPr>
          <w:rFonts w:ascii="Arial" w:hAnsi="Arial" w:cs="Arial"/>
        </w:rPr>
        <w:t>The final application of scale factors that we consider is to the calculation of overall percentage changes. This can be done by simply multiplying together successive scale factors.</w:t>
      </w:r>
    </w:p>
    <w:p w:rsidR="00493598" w:rsidRPr="00AF02F0" w:rsidRDefault="00493598" w:rsidP="00493598">
      <w:pPr>
        <w:rPr>
          <w:rFonts w:ascii="Arial" w:hAnsi="Arial" w:cs="Arial"/>
        </w:rPr>
      </w:pPr>
      <w:r w:rsidRPr="00AF02F0">
        <w:rPr>
          <w:rFonts w:ascii="Arial" w:hAnsi="Arial" w:cs="Arial"/>
          <w:b/>
        </w:rPr>
        <w:t>Exercise 4</w:t>
      </w:r>
      <w:r w:rsidRPr="00AF02F0">
        <w:rPr>
          <w:rFonts w:ascii="Arial" w:hAnsi="Arial" w:cs="Arial"/>
        </w:rPr>
        <w:t xml:space="preserve"> –</w:t>
      </w:r>
    </w:p>
    <w:p w:rsidR="00493598" w:rsidRPr="00AF02F0" w:rsidRDefault="00493598" w:rsidP="00493598">
      <w:pPr>
        <w:pStyle w:val="ListeParagraf"/>
        <w:numPr>
          <w:ilvl w:val="0"/>
          <w:numId w:val="9"/>
        </w:numPr>
        <w:rPr>
          <w:rFonts w:ascii="Arial" w:hAnsi="Arial" w:cs="Arial"/>
        </w:rPr>
      </w:pPr>
      <w:r w:rsidRPr="00AF02F0">
        <w:rPr>
          <w:rFonts w:ascii="Arial" w:hAnsi="Arial" w:cs="Arial"/>
        </w:rPr>
        <w:t>Share prices rise by 32% during the first halfof the year and rise by a further 10% during the second half. What is the overall percentage change?</w:t>
      </w:r>
    </w:p>
    <w:p w:rsidR="00493598" w:rsidRPr="00AF02F0" w:rsidRDefault="00493598" w:rsidP="00493598">
      <w:pPr>
        <w:pStyle w:val="ListeParagraf"/>
        <w:numPr>
          <w:ilvl w:val="0"/>
          <w:numId w:val="9"/>
        </w:numPr>
        <w:rPr>
          <w:rFonts w:ascii="Arial" w:hAnsi="Arial" w:cs="Arial"/>
        </w:rPr>
      </w:pPr>
      <w:r w:rsidRPr="00AF02F0">
        <w:rPr>
          <w:rFonts w:ascii="Arial" w:hAnsi="Arial" w:cs="Arial"/>
        </w:rPr>
        <w:t>Find the overall percentage change in the price of a good if it rises by 5% in a year but is then reduced by 30% in a sale.</w:t>
      </w:r>
      <w:r w:rsidR="00617715" w:rsidRPr="00AF02F0">
        <w:rPr>
          <w:rFonts w:ascii="Arial" w:hAnsi="Arial" w:cs="Arial"/>
          <w:position w:val="-10"/>
        </w:rPr>
        <w:object w:dxaOrig="180" w:dyaOrig="340">
          <v:shape id="_x0000_i1045" type="#_x0000_t75" style="width:9pt;height:17.25pt" o:ole="">
            <v:imagedata r:id="rId48" o:title=""/>
          </v:shape>
          <o:OLEObject Type="Embed" ProgID="Equation.3" ShapeID="_x0000_i1045" DrawAspect="Content" ObjectID="_1547893824" r:id="rId49"/>
        </w:object>
      </w:r>
    </w:p>
    <w:p w:rsidR="00493598" w:rsidRPr="00AF02F0" w:rsidRDefault="00493598" w:rsidP="00493598">
      <w:pPr>
        <w:rPr>
          <w:rFonts w:ascii="Arial" w:hAnsi="Arial" w:cs="Arial"/>
        </w:rPr>
      </w:pPr>
      <w:r w:rsidRPr="00AF02F0">
        <w:rPr>
          <w:rFonts w:ascii="Arial" w:hAnsi="Arial" w:cs="Arial"/>
          <w:b/>
        </w:rPr>
        <w:t>Solution 4</w:t>
      </w:r>
      <w:r w:rsidRPr="00AF02F0">
        <w:rPr>
          <w:rFonts w:ascii="Arial" w:hAnsi="Arial" w:cs="Arial"/>
        </w:rPr>
        <w:t>-</w:t>
      </w:r>
    </w:p>
    <w:p w:rsidR="00493598" w:rsidRPr="00AF02F0" w:rsidRDefault="00617715" w:rsidP="00493598">
      <w:pPr>
        <w:pStyle w:val="ListeParagraf"/>
        <w:numPr>
          <w:ilvl w:val="0"/>
          <w:numId w:val="10"/>
        </w:numPr>
        <w:rPr>
          <w:rFonts w:ascii="Arial" w:hAnsi="Arial" w:cs="Arial"/>
        </w:rPr>
      </w:pPr>
      <w:r w:rsidRPr="00AF02F0">
        <w:rPr>
          <w:rFonts w:ascii="Arial" w:hAnsi="Arial" w:cs="Arial"/>
          <w:position w:val="-24"/>
        </w:rPr>
        <w:object w:dxaOrig="1400" w:dyaOrig="620">
          <v:shape id="_x0000_i1046" type="#_x0000_t75" style="width:69.75pt;height:30.75pt" o:ole="">
            <v:imagedata r:id="rId50" o:title=""/>
          </v:shape>
          <o:OLEObject Type="Embed" ProgID="Equation.3" ShapeID="_x0000_i1046" DrawAspect="Content" ObjectID="_1547893825" r:id="rId51"/>
        </w:object>
      </w:r>
      <w:r w:rsidRPr="00AF02F0">
        <w:rPr>
          <w:rFonts w:ascii="Arial" w:hAnsi="Arial" w:cs="Arial"/>
        </w:rPr>
        <w:t xml:space="preserve">, and </w:t>
      </w:r>
      <w:r w:rsidRPr="00AF02F0">
        <w:rPr>
          <w:rFonts w:ascii="Arial" w:hAnsi="Arial" w:cs="Arial"/>
          <w:position w:val="-24"/>
        </w:rPr>
        <w:object w:dxaOrig="1260" w:dyaOrig="620">
          <v:shape id="_x0000_i1047" type="#_x0000_t75" style="width:63pt;height:30.75pt" o:ole="">
            <v:imagedata r:id="rId52" o:title=""/>
          </v:shape>
          <o:OLEObject Type="Embed" ProgID="Equation.3" ShapeID="_x0000_i1047" DrawAspect="Content" ObjectID="_1547893826" r:id="rId53"/>
        </w:object>
      </w:r>
    </w:p>
    <w:p w:rsidR="00617715" w:rsidRPr="00AF02F0" w:rsidRDefault="00617715" w:rsidP="00617715">
      <w:pPr>
        <w:pStyle w:val="ListeParagraf"/>
        <w:rPr>
          <w:rFonts w:ascii="Arial" w:hAnsi="Arial" w:cs="Arial"/>
        </w:rPr>
      </w:pPr>
      <w:r w:rsidRPr="00AF02F0">
        <w:rPr>
          <w:rFonts w:ascii="Arial" w:hAnsi="Arial" w:cs="Arial"/>
        </w:rPr>
        <w:t xml:space="preserve">The net effect is to multiply by their product </w:t>
      </w:r>
    </w:p>
    <w:p w:rsidR="00617715" w:rsidRPr="00AF02F0" w:rsidRDefault="00617715" w:rsidP="00617715">
      <w:pPr>
        <w:pStyle w:val="ListeParagraf"/>
        <w:rPr>
          <w:rFonts w:ascii="Arial" w:hAnsi="Arial" w:cs="Arial"/>
        </w:rPr>
      </w:pPr>
      <w:r w:rsidRPr="00AF02F0">
        <w:rPr>
          <w:rFonts w:ascii="Arial" w:hAnsi="Arial" w:cs="Arial"/>
        </w:rPr>
        <w:t>1.32 x1.1 =1.452</w:t>
      </w:r>
    </w:p>
    <w:p w:rsidR="00617715" w:rsidRPr="00AF02F0" w:rsidRDefault="00617715" w:rsidP="00617715">
      <w:pPr>
        <w:pStyle w:val="ListeParagraf"/>
        <w:rPr>
          <w:rFonts w:ascii="Arial" w:hAnsi="Arial" w:cs="Arial"/>
        </w:rPr>
      </w:pPr>
      <w:r w:rsidRPr="00AF02F0">
        <w:rPr>
          <w:rFonts w:ascii="Arial" w:hAnsi="Arial" w:cs="Arial"/>
          <w:position w:val="-24"/>
        </w:rPr>
        <w:object w:dxaOrig="840" w:dyaOrig="620">
          <v:shape id="_x0000_i1048" type="#_x0000_t75" style="width:42pt;height:30.75pt" o:ole="">
            <v:imagedata r:id="rId54" o:title=""/>
          </v:shape>
          <o:OLEObject Type="Embed" ProgID="Equation.3" ShapeID="_x0000_i1048" DrawAspect="Content" ObjectID="_1547893827" r:id="rId55"/>
        </w:object>
      </w:r>
      <w:r w:rsidRPr="00AF02F0">
        <w:rPr>
          <w:rFonts w:ascii="Arial" w:hAnsi="Arial" w:cs="Arial"/>
        </w:rPr>
        <w:t>, so the overall change is 45.2%</w:t>
      </w:r>
    </w:p>
    <w:p w:rsidR="00617715" w:rsidRPr="00AF02F0" w:rsidRDefault="00617715" w:rsidP="00493598">
      <w:pPr>
        <w:pStyle w:val="ListeParagraf"/>
        <w:numPr>
          <w:ilvl w:val="0"/>
          <w:numId w:val="10"/>
        </w:numPr>
        <w:rPr>
          <w:rFonts w:ascii="Arial" w:hAnsi="Arial" w:cs="Arial"/>
        </w:rPr>
      </w:pPr>
      <w:r w:rsidRPr="00AF02F0">
        <w:rPr>
          <w:rFonts w:ascii="Arial" w:hAnsi="Arial" w:cs="Arial"/>
        </w:rPr>
        <w:t xml:space="preserve">The individual scale factors are 1.05 and 0.7, so the overall scale factor is </w:t>
      </w:r>
    </w:p>
    <w:p w:rsidR="00617715" w:rsidRPr="00AF02F0" w:rsidRDefault="00617715" w:rsidP="00617715">
      <w:pPr>
        <w:pStyle w:val="ListeParagraf"/>
        <w:rPr>
          <w:rFonts w:ascii="Arial" w:hAnsi="Arial" w:cs="Arial"/>
        </w:rPr>
      </w:pPr>
      <w:r w:rsidRPr="00AF02F0">
        <w:rPr>
          <w:rFonts w:ascii="Arial" w:hAnsi="Arial" w:cs="Arial"/>
        </w:rPr>
        <w:t>1.05 x 0.7 = 0.735 (&lt;1 so it is a decrease)</w:t>
      </w:r>
    </w:p>
    <w:p w:rsidR="00617715" w:rsidRPr="00AF02F0" w:rsidRDefault="00617715" w:rsidP="00617715">
      <w:pPr>
        <w:pStyle w:val="ListeParagraf"/>
        <w:rPr>
          <w:rFonts w:ascii="Arial" w:hAnsi="Arial" w:cs="Arial"/>
        </w:rPr>
      </w:pPr>
      <w:r w:rsidRPr="00AF02F0">
        <w:rPr>
          <w:rFonts w:ascii="Arial" w:hAnsi="Arial" w:cs="Arial"/>
          <w:position w:val="-24"/>
        </w:rPr>
        <w:object w:dxaOrig="2700" w:dyaOrig="620">
          <v:shape id="_x0000_i1049" type="#_x0000_t75" style="width:135pt;height:30.75pt" o:ole="">
            <v:imagedata r:id="rId56" o:title=""/>
          </v:shape>
          <o:OLEObject Type="Embed" ProgID="Equation.3" ShapeID="_x0000_i1049" DrawAspect="Content" ObjectID="_1547893828" r:id="rId57"/>
        </w:object>
      </w:r>
    </w:p>
    <w:p w:rsidR="00617715" w:rsidRPr="00AF02F0" w:rsidRDefault="00617715" w:rsidP="00617715">
      <w:pPr>
        <w:pStyle w:val="ListeParagraf"/>
        <w:rPr>
          <w:rFonts w:ascii="Arial" w:hAnsi="Arial" w:cs="Arial"/>
        </w:rPr>
      </w:pPr>
      <w:r w:rsidRPr="00AF02F0">
        <w:rPr>
          <w:rFonts w:ascii="Arial" w:hAnsi="Arial" w:cs="Arial"/>
          <w:position w:val="-10"/>
        </w:rPr>
        <w:object w:dxaOrig="180" w:dyaOrig="340">
          <v:shape id="_x0000_i1050" type="#_x0000_t75" style="width:9pt;height:17.25pt" o:ole="">
            <v:imagedata r:id="rId48" o:title=""/>
          </v:shape>
          <o:OLEObject Type="Embed" ProgID="Equation.3" ShapeID="_x0000_i1050" DrawAspect="Content" ObjectID="_1547893829" r:id="rId58"/>
        </w:object>
      </w:r>
      <w:r w:rsidRPr="00AF02F0">
        <w:rPr>
          <w:rFonts w:ascii="Arial" w:hAnsi="Arial" w:cs="Arial"/>
        </w:rPr>
        <w:t>we see that this scale factor represents a 26% decrease.</w:t>
      </w:r>
    </w:p>
    <w:p w:rsidR="00617715" w:rsidRPr="00AF02F0" w:rsidRDefault="00617715" w:rsidP="00617715">
      <w:pPr>
        <w:pStyle w:val="ListeParagraf"/>
        <w:rPr>
          <w:rFonts w:ascii="Arial" w:hAnsi="Arial" w:cs="Arial"/>
        </w:rPr>
      </w:pPr>
    </w:p>
    <w:p w:rsidR="00617715" w:rsidRPr="00AF02F0" w:rsidRDefault="00617715" w:rsidP="00617715">
      <w:pPr>
        <w:pStyle w:val="ListeParagraf"/>
        <w:rPr>
          <w:rFonts w:ascii="Arial" w:hAnsi="Arial" w:cs="Arial"/>
        </w:rPr>
      </w:pPr>
    </w:p>
    <w:p w:rsidR="00617715" w:rsidRPr="00AF02F0" w:rsidRDefault="00617715" w:rsidP="00617715">
      <w:pPr>
        <w:pStyle w:val="Balk1"/>
        <w:rPr>
          <w:rFonts w:ascii="Arial" w:hAnsi="Arial" w:cs="Arial"/>
        </w:rPr>
      </w:pPr>
      <w:r w:rsidRPr="00AF02F0">
        <w:rPr>
          <w:rFonts w:ascii="Arial" w:hAnsi="Arial" w:cs="Arial"/>
        </w:rPr>
        <w:lastRenderedPageBreak/>
        <w:t>Index Numbers</w:t>
      </w:r>
    </w:p>
    <w:p w:rsidR="00617715" w:rsidRPr="00AF02F0" w:rsidRDefault="00617715" w:rsidP="00617715">
      <w:pPr>
        <w:rPr>
          <w:rFonts w:ascii="Arial" w:hAnsi="Arial" w:cs="Arial"/>
        </w:rPr>
      </w:pPr>
      <w:r w:rsidRPr="00AF02F0">
        <w:rPr>
          <w:rFonts w:ascii="Arial" w:hAnsi="Arial" w:cs="Arial"/>
        </w:rPr>
        <w:t xml:space="preserve">Economic data often take the form of a time series; values of economic indicators are available on an annual, quarterly or monthly basis, and we are interested in analysing the rise and fall of these numbers over time. Index numbers enable us to identfy trends and relationshis in the data. The following example shows you how you calculate index numbersand how to interpret them. </w:t>
      </w:r>
    </w:p>
    <w:p w:rsidR="00617715" w:rsidRPr="00AF02F0" w:rsidRDefault="00617715" w:rsidP="00617715">
      <w:pPr>
        <w:rPr>
          <w:rFonts w:ascii="Arial" w:hAnsi="Arial" w:cs="Arial"/>
        </w:rPr>
      </w:pPr>
      <w:r w:rsidRPr="00AF02F0">
        <w:rPr>
          <w:rFonts w:ascii="Arial" w:hAnsi="Arial" w:cs="Arial"/>
          <w:b/>
        </w:rPr>
        <w:t>Example 5</w:t>
      </w:r>
      <w:r w:rsidRPr="00AF02F0">
        <w:rPr>
          <w:rFonts w:ascii="Arial" w:hAnsi="Arial" w:cs="Arial"/>
        </w:rPr>
        <w:t>- Table below shows the values of household spending ( in billions of pounds) during a 5-year period. Calculate the index numbers when 2000 is taken as the base year and give a brief interpretation.</w:t>
      </w:r>
    </w:p>
    <w:tbl>
      <w:tblPr>
        <w:tblStyle w:val="TabloKlavuzu"/>
        <w:tblW w:w="0" w:type="auto"/>
        <w:tblLook w:val="04A0" w:firstRow="1" w:lastRow="0" w:firstColumn="1" w:lastColumn="0" w:noHBand="0" w:noVBand="1"/>
      </w:tblPr>
      <w:tblGrid>
        <w:gridCol w:w="2628"/>
        <w:gridCol w:w="1350"/>
        <w:gridCol w:w="1170"/>
        <w:gridCol w:w="1530"/>
        <w:gridCol w:w="1350"/>
        <w:gridCol w:w="1260"/>
      </w:tblGrid>
      <w:tr w:rsidR="00FC3162" w:rsidRPr="00AF02F0" w:rsidTr="00FC3162">
        <w:tc>
          <w:tcPr>
            <w:tcW w:w="2628" w:type="dxa"/>
            <w:vMerge w:val="restart"/>
          </w:tcPr>
          <w:p w:rsidR="00FC3162" w:rsidRPr="00AF02F0" w:rsidRDefault="00FC3162" w:rsidP="00617715">
            <w:pPr>
              <w:rPr>
                <w:rFonts w:ascii="Arial" w:hAnsi="Arial" w:cs="Arial"/>
              </w:rPr>
            </w:pPr>
          </w:p>
        </w:tc>
        <w:tc>
          <w:tcPr>
            <w:tcW w:w="6660" w:type="dxa"/>
            <w:gridSpan w:val="5"/>
          </w:tcPr>
          <w:p w:rsidR="00FC3162" w:rsidRPr="00AF02F0" w:rsidRDefault="00FC3162" w:rsidP="00FC3162">
            <w:pPr>
              <w:jc w:val="center"/>
              <w:rPr>
                <w:rFonts w:ascii="Arial" w:hAnsi="Arial" w:cs="Arial"/>
                <w:b/>
              </w:rPr>
            </w:pPr>
            <w:r w:rsidRPr="00AF02F0">
              <w:rPr>
                <w:rFonts w:ascii="Arial" w:hAnsi="Arial" w:cs="Arial"/>
                <w:b/>
              </w:rPr>
              <w:t>Year</w:t>
            </w:r>
          </w:p>
        </w:tc>
      </w:tr>
      <w:tr w:rsidR="00FC3162" w:rsidRPr="00AF02F0" w:rsidTr="00FC3162">
        <w:tc>
          <w:tcPr>
            <w:tcW w:w="2628" w:type="dxa"/>
            <w:vMerge/>
          </w:tcPr>
          <w:p w:rsidR="00FC3162" w:rsidRPr="00AF02F0" w:rsidRDefault="00FC3162" w:rsidP="00617715">
            <w:pPr>
              <w:rPr>
                <w:rFonts w:ascii="Arial" w:hAnsi="Arial" w:cs="Arial"/>
              </w:rPr>
            </w:pPr>
          </w:p>
        </w:tc>
        <w:tc>
          <w:tcPr>
            <w:tcW w:w="1350" w:type="dxa"/>
          </w:tcPr>
          <w:p w:rsidR="00FC3162" w:rsidRPr="00AF02F0" w:rsidRDefault="00FC3162" w:rsidP="00617715">
            <w:pPr>
              <w:rPr>
                <w:rFonts w:ascii="Arial" w:hAnsi="Arial" w:cs="Arial"/>
              </w:rPr>
            </w:pPr>
            <w:r w:rsidRPr="00AF02F0">
              <w:rPr>
                <w:rFonts w:ascii="Arial" w:hAnsi="Arial" w:cs="Arial"/>
              </w:rPr>
              <w:t>1999</w:t>
            </w:r>
          </w:p>
        </w:tc>
        <w:tc>
          <w:tcPr>
            <w:tcW w:w="1170" w:type="dxa"/>
          </w:tcPr>
          <w:p w:rsidR="00FC3162" w:rsidRPr="00AF02F0" w:rsidRDefault="00FC3162" w:rsidP="00617715">
            <w:pPr>
              <w:rPr>
                <w:rFonts w:ascii="Arial" w:hAnsi="Arial" w:cs="Arial"/>
              </w:rPr>
            </w:pPr>
            <w:r w:rsidRPr="00AF02F0">
              <w:rPr>
                <w:rFonts w:ascii="Arial" w:hAnsi="Arial" w:cs="Arial"/>
              </w:rPr>
              <w:t>2000</w:t>
            </w:r>
          </w:p>
        </w:tc>
        <w:tc>
          <w:tcPr>
            <w:tcW w:w="1530" w:type="dxa"/>
          </w:tcPr>
          <w:p w:rsidR="00FC3162" w:rsidRPr="00AF02F0" w:rsidRDefault="00FC3162" w:rsidP="00617715">
            <w:pPr>
              <w:rPr>
                <w:rFonts w:ascii="Arial" w:hAnsi="Arial" w:cs="Arial"/>
              </w:rPr>
            </w:pPr>
            <w:r w:rsidRPr="00AF02F0">
              <w:rPr>
                <w:rFonts w:ascii="Arial" w:hAnsi="Arial" w:cs="Arial"/>
              </w:rPr>
              <w:t>2001</w:t>
            </w:r>
          </w:p>
        </w:tc>
        <w:tc>
          <w:tcPr>
            <w:tcW w:w="1350" w:type="dxa"/>
          </w:tcPr>
          <w:p w:rsidR="00FC3162" w:rsidRPr="00AF02F0" w:rsidRDefault="00FC3162" w:rsidP="00617715">
            <w:pPr>
              <w:rPr>
                <w:rFonts w:ascii="Arial" w:hAnsi="Arial" w:cs="Arial"/>
              </w:rPr>
            </w:pPr>
            <w:r w:rsidRPr="00AF02F0">
              <w:rPr>
                <w:rFonts w:ascii="Arial" w:hAnsi="Arial" w:cs="Arial"/>
              </w:rPr>
              <w:t>2002</w:t>
            </w:r>
          </w:p>
        </w:tc>
        <w:tc>
          <w:tcPr>
            <w:tcW w:w="1260" w:type="dxa"/>
          </w:tcPr>
          <w:p w:rsidR="00FC3162" w:rsidRPr="00AF02F0" w:rsidRDefault="00FC3162" w:rsidP="00617715">
            <w:pPr>
              <w:rPr>
                <w:rFonts w:ascii="Arial" w:hAnsi="Arial" w:cs="Arial"/>
              </w:rPr>
            </w:pPr>
            <w:r w:rsidRPr="00AF02F0">
              <w:rPr>
                <w:rFonts w:ascii="Arial" w:hAnsi="Arial" w:cs="Arial"/>
              </w:rPr>
              <w:t>2003</w:t>
            </w:r>
          </w:p>
        </w:tc>
      </w:tr>
      <w:tr w:rsidR="00617715" w:rsidRPr="00AF02F0" w:rsidTr="00FC3162">
        <w:tc>
          <w:tcPr>
            <w:tcW w:w="2628" w:type="dxa"/>
          </w:tcPr>
          <w:p w:rsidR="00617715" w:rsidRPr="00AF02F0" w:rsidRDefault="00FC3162" w:rsidP="00617715">
            <w:pPr>
              <w:rPr>
                <w:rFonts w:ascii="Arial" w:hAnsi="Arial" w:cs="Arial"/>
                <w:b/>
              </w:rPr>
            </w:pPr>
            <w:r w:rsidRPr="00AF02F0">
              <w:rPr>
                <w:rFonts w:ascii="Arial" w:hAnsi="Arial" w:cs="Arial"/>
                <w:b/>
              </w:rPr>
              <w:t>Household spending</w:t>
            </w:r>
          </w:p>
        </w:tc>
        <w:tc>
          <w:tcPr>
            <w:tcW w:w="1350" w:type="dxa"/>
          </w:tcPr>
          <w:p w:rsidR="00617715" w:rsidRPr="00AF02F0" w:rsidRDefault="00FC3162" w:rsidP="00617715">
            <w:pPr>
              <w:rPr>
                <w:rFonts w:ascii="Arial" w:hAnsi="Arial" w:cs="Arial"/>
              </w:rPr>
            </w:pPr>
            <w:r w:rsidRPr="00AF02F0">
              <w:rPr>
                <w:rFonts w:ascii="Arial" w:hAnsi="Arial" w:cs="Arial"/>
              </w:rPr>
              <w:t>689.9</w:t>
            </w:r>
          </w:p>
        </w:tc>
        <w:tc>
          <w:tcPr>
            <w:tcW w:w="1170" w:type="dxa"/>
          </w:tcPr>
          <w:p w:rsidR="00617715" w:rsidRPr="00AF02F0" w:rsidRDefault="00FC3162" w:rsidP="00617715">
            <w:pPr>
              <w:rPr>
                <w:rFonts w:ascii="Arial" w:hAnsi="Arial" w:cs="Arial"/>
              </w:rPr>
            </w:pPr>
            <w:r w:rsidRPr="00AF02F0">
              <w:rPr>
                <w:rFonts w:ascii="Arial" w:hAnsi="Arial" w:cs="Arial"/>
              </w:rPr>
              <w:t>697.2</w:t>
            </w:r>
          </w:p>
        </w:tc>
        <w:tc>
          <w:tcPr>
            <w:tcW w:w="1530" w:type="dxa"/>
          </w:tcPr>
          <w:p w:rsidR="00617715" w:rsidRPr="00AF02F0" w:rsidRDefault="00FC3162" w:rsidP="00617715">
            <w:pPr>
              <w:rPr>
                <w:rFonts w:ascii="Arial" w:hAnsi="Arial" w:cs="Arial"/>
              </w:rPr>
            </w:pPr>
            <w:r w:rsidRPr="00AF02F0">
              <w:rPr>
                <w:rFonts w:ascii="Arial" w:hAnsi="Arial" w:cs="Arial"/>
              </w:rPr>
              <w:t>723.7</w:t>
            </w:r>
          </w:p>
        </w:tc>
        <w:tc>
          <w:tcPr>
            <w:tcW w:w="1350" w:type="dxa"/>
          </w:tcPr>
          <w:p w:rsidR="00617715" w:rsidRPr="00AF02F0" w:rsidRDefault="00FC3162" w:rsidP="00617715">
            <w:pPr>
              <w:rPr>
                <w:rFonts w:ascii="Arial" w:hAnsi="Arial" w:cs="Arial"/>
              </w:rPr>
            </w:pPr>
            <w:r w:rsidRPr="00AF02F0">
              <w:rPr>
                <w:rFonts w:ascii="Arial" w:hAnsi="Arial" w:cs="Arial"/>
              </w:rPr>
              <w:t>716.6</w:t>
            </w:r>
          </w:p>
        </w:tc>
        <w:tc>
          <w:tcPr>
            <w:tcW w:w="1260" w:type="dxa"/>
          </w:tcPr>
          <w:p w:rsidR="00617715" w:rsidRPr="00AF02F0" w:rsidRDefault="00FC3162" w:rsidP="00617715">
            <w:pPr>
              <w:rPr>
                <w:rFonts w:ascii="Arial" w:hAnsi="Arial" w:cs="Arial"/>
              </w:rPr>
            </w:pPr>
            <w:r w:rsidRPr="00AF02F0">
              <w:rPr>
                <w:rFonts w:ascii="Arial" w:hAnsi="Arial" w:cs="Arial"/>
              </w:rPr>
              <w:t>734.5</w:t>
            </w:r>
          </w:p>
        </w:tc>
      </w:tr>
    </w:tbl>
    <w:p w:rsidR="00617715" w:rsidRPr="00AF02F0" w:rsidRDefault="00617715" w:rsidP="00617715">
      <w:pPr>
        <w:rPr>
          <w:rFonts w:ascii="Arial" w:hAnsi="Arial" w:cs="Arial"/>
        </w:rPr>
      </w:pPr>
    </w:p>
    <w:p w:rsidR="00617715" w:rsidRPr="00AF02F0" w:rsidRDefault="00FC3162" w:rsidP="00617715">
      <w:pPr>
        <w:rPr>
          <w:rFonts w:ascii="Arial" w:hAnsi="Arial" w:cs="Arial"/>
        </w:rPr>
      </w:pPr>
      <w:r w:rsidRPr="00AF02F0">
        <w:rPr>
          <w:rFonts w:ascii="Arial" w:hAnsi="Arial" w:cs="Arial"/>
          <w:b/>
        </w:rPr>
        <w:t>Solution 5</w:t>
      </w:r>
      <w:r w:rsidRPr="00AF02F0">
        <w:rPr>
          <w:rFonts w:ascii="Arial" w:hAnsi="Arial" w:cs="Arial"/>
        </w:rPr>
        <w:t>-  When finding index numbers, a base year is chosen and the value of 100 is allocated to that year. So,in this example, the index number of 2000 is 100.</w:t>
      </w:r>
    </w:p>
    <w:p w:rsidR="00FC3162" w:rsidRPr="00AF02F0" w:rsidRDefault="00FC3162" w:rsidP="00617715">
      <w:pPr>
        <w:rPr>
          <w:rFonts w:ascii="Arial" w:hAnsi="Arial" w:cs="Arial"/>
        </w:rPr>
      </w:pPr>
      <w:r w:rsidRPr="00AF02F0">
        <w:rPr>
          <w:rFonts w:ascii="Arial" w:hAnsi="Arial" w:cs="Arial"/>
        </w:rPr>
        <w:t>To find the index number of the year 2001 we work out the scale factor associated with the change in household spending from the base year, 2000 to 2001, and then multiply the answer by 100.</w:t>
      </w:r>
    </w:p>
    <w:p w:rsidR="00F04490" w:rsidRPr="00AF02F0" w:rsidRDefault="00F04490" w:rsidP="00617715">
      <w:pPr>
        <w:rPr>
          <w:rFonts w:ascii="Arial" w:hAnsi="Arial" w:cs="Arial"/>
        </w:rPr>
      </w:pPr>
      <w:r w:rsidRPr="00AF02F0">
        <w:rPr>
          <w:rFonts w:ascii="Arial" w:hAnsi="Arial" w:cs="Arial"/>
        </w:rPr>
        <w:t>f</w:t>
      </w:r>
      <w:r w:rsidR="00FC3162" w:rsidRPr="00AF02F0">
        <w:rPr>
          <w:rFonts w:ascii="Arial" w:hAnsi="Arial" w:cs="Arial"/>
        </w:rPr>
        <w:t xml:space="preserve">or the year 1999 : </w:t>
      </w:r>
    </w:p>
    <w:p w:rsidR="00FC3162" w:rsidRPr="00AF02F0" w:rsidRDefault="00312777" w:rsidP="00617715">
      <w:pPr>
        <w:rPr>
          <w:rFonts w:ascii="Arial" w:hAnsi="Arial" w:cs="Arial"/>
        </w:rPr>
      </w:pPr>
      <w:r w:rsidRPr="00AF02F0">
        <w:rPr>
          <w:rFonts w:ascii="Arial" w:hAnsi="Arial" w:cs="Arial"/>
          <w:position w:val="-24"/>
        </w:rPr>
        <w:object w:dxaOrig="1860" w:dyaOrig="620">
          <v:shape id="_x0000_i1051" type="#_x0000_t75" style="width:93pt;height:30.75pt" o:ole="">
            <v:imagedata r:id="rId59" o:title=""/>
          </v:shape>
          <o:OLEObject Type="Embed" ProgID="Equation.3" ShapeID="_x0000_i1051" DrawAspect="Content" ObjectID="_1547893830" r:id="rId60"/>
        </w:object>
      </w:r>
      <w:r w:rsidR="00F04490" w:rsidRPr="00AF02F0">
        <w:rPr>
          <w:rFonts w:ascii="Arial" w:hAnsi="Arial" w:cs="Arial"/>
        </w:rPr>
        <w:t>(value of household spending in 1999 was 98.5% of its value in 2000)</w:t>
      </w:r>
    </w:p>
    <w:p w:rsidR="00F04490" w:rsidRPr="00AF02F0" w:rsidRDefault="00F04490" w:rsidP="00617715">
      <w:pPr>
        <w:rPr>
          <w:rFonts w:ascii="Arial" w:hAnsi="Arial" w:cs="Arial"/>
        </w:rPr>
      </w:pPr>
      <w:r w:rsidRPr="00AF02F0">
        <w:rPr>
          <w:rFonts w:ascii="Arial" w:hAnsi="Arial" w:cs="Arial"/>
        </w:rPr>
        <w:t>f</w:t>
      </w:r>
      <w:r w:rsidR="00FC3162" w:rsidRPr="00AF02F0">
        <w:rPr>
          <w:rFonts w:ascii="Arial" w:hAnsi="Arial" w:cs="Arial"/>
        </w:rPr>
        <w:t xml:space="preserve">or the year 2001: </w:t>
      </w:r>
    </w:p>
    <w:p w:rsidR="00FC3162" w:rsidRPr="00AF02F0" w:rsidRDefault="00FC3162" w:rsidP="00617715">
      <w:pPr>
        <w:rPr>
          <w:rFonts w:ascii="Arial" w:hAnsi="Arial" w:cs="Arial"/>
        </w:rPr>
      </w:pPr>
      <w:r w:rsidRPr="00AF02F0">
        <w:rPr>
          <w:rFonts w:ascii="Arial" w:hAnsi="Arial" w:cs="Arial"/>
          <w:position w:val="-24"/>
        </w:rPr>
        <w:object w:dxaOrig="1960" w:dyaOrig="620">
          <v:shape id="_x0000_i1052" type="#_x0000_t75" style="width:98.25pt;height:30.75pt" o:ole="">
            <v:imagedata r:id="rId61" o:title=""/>
          </v:shape>
          <o:OLEObject Type="Embed" ProgID="Equation.3" ShapeID="_x0000_i1052" DrawAspect="Content" ObjectID="_1547893831" r:id="rId62"/>
        </w:object>
      </w:r>
      <w:r w:rsidR="00F04490" w:rsidRPr="00AF02F0">
        <w:rPr>
          <w:rFonts w:ascii="Arial" w:hAnsi="Arial" w:cs="Arial"/>
        </w:rPr>
        <w:t>(value of household spending in 2001 was 103.8% of its value in 2000)</w:t>
      </w:r>
    </w:p>
    <w:p w:rsidR="00F04490" w:rsidRPr="00AF02F0" w:rsidRDefault="00F04490" w:rsidP="00617715">
      <w:pPr>
        <w:rPr>
          <w:rFonts w:ascii="Arial" w:hAnsi="Arial" w:cs="Arial"/>
        </w:rPr>
      </w:pPr>
      <w:r w:rsidRPr="00AF02F0">
        <w:rPr>
          <w:rFonts w:ascii="Arial" w:hAnsi="Arial" w:cs="Arial"/>
        </w:rPr>
        <w:t>f</w:t>
      </w:r>
      <w:r w:rsidR="00FC3162" w:rsidRPr="00AF02F0">
        <w:rPr>
          <w:rFonts w:ascii="Arial" w:hAnsi="Arial" w:cs="Arial"/>
        </w:rPr>
        <w:t>or the year 2002:</w:t>
      </w:r>
    </w:p>
    <w:p w:rsidR="00FC3162" w:rsidRPr="00AF02F0" w:rsidRDefault="00FC3162" w:rsidP="00617715">
      <w:pPr>
        <w:rPr>
          <w:rFonts w:ascii="Arial" w:hAnsi="Arial" w:cs="Arial"/>
        </w:rPr>
      </w:pPr>
      <w:r w:rsidRPr="00AF02F0">
        <w:rPr>
          <w:rFonts w:ascii="Arial" w:hAnsi="Arial" w:cs="Arial"/>
        </w:rPr>
        <w:t xml:space="preserve"> </w:t>
      </w:r>
      <w:r w:rsidR="00F04490" w:rsidRPr="00AF02F0">
        <w:rPr>
          <w:rFonts w:ascii="Arial" w:hAnsi="Arial" w:cs="Arial"/>
          <w:position w:val="-24"/>
        </w:rPr>
        <w:object w:dxaOrig="1960" w:dyaOrig="620">
          <v:shape id="_x0000_i1053" type="#_x0000_t75" style="width:98.25pt;height:30.75pt" o:ole="">
            <v:imagedata r:id="rId63" o:title=""/>
          </v:shape>
          <o:OLEObject Type="Embed" ProgID="Equation.3" ShapeID="_x0000_i1053" DrawAspect="Content" ObjectID="_1547893832" r:id="rId64"/>
        </w:object>
      </w:r>
      <w:r w:rsidR="00F04490" w:rsidRPr="00AF02F0">
        <w:rPr>
          <w:rFonts w:ascii="Arial" w:hAnsi="Arial" w:cs="Arial"/>
        </w:rPr>
        <w:t>(value of household spending in 2002 was 102.8% of its value in 2000)</w:t>
      </w:r>
    </w:p>
    <w:p w:rsidR="00F04490" w:rsidRPr="00AF02F0" w:rsidRDefault="00F04490" w:rsidP="00617715">
      <w:pPr>
        <w:rPr>
          <w:rFonts w:ascii="Arial" w:hAnsi="Arial" w:cs="Arial"/>
        </w:rPr>
      </w:pPr>
      <w:r w:rsidRPr="00AF02F0">
        <w:rPr>
          <w:rFonts w:ascii="Arial" w:hAnsi="Arial" w:cs="Arial"/>
        </w:rPr>
        <w:t>f</w:t>
      </w:r>
      <w:r w:rsidR="00C862EC" w:rsidRPr="00AF02F0">
        <w:rPr>
          <w:rFonts w:ascii="Arial" w:hAnsi="Arial" w:cs="Arial"/>
        </w:rPr>
        <w:t xml:space="preserve">or the year </w:t>
      </w:r>
      <w:r w:rsidRPr="00AF02F0">
        <w:rPr>
          <w:rFonts w:ascii="Arial" w:hAnsi="Arial" w:cs="Arial"/>
        </w:rPr>
        <w:t xml:space="preserve">2003: </w:t>
      </w:r>
    </w:p>
    <w:p w:rsidR="00C862EC" w:rsidRPr="00AF02F0" w:rsidRDefault="00F04490" w:rsidP="00617715">
      <w:pPr>
        <w:rPr>
          <w:rFonts w:ascii="Arial" w:hAnsi="Arial" w:cs="Arial"/>
        </w:rPr>
      </w:pPr>
      <w:r w:rsidRPr="00AF02F0">
        <w:rPr>
          <w:rFonts w:ascii="Arial" w:hAnsi="Arial" w:cs="Arial"/>
          <w:position w:val="-24"/>
        </w:rPr>
        <w:object w:dxaOrig="1939" w:dyaOrig="620">
          <v:shape id="_x0000_i1054" type="#_x0000_t75" style="width:96.75pt;height:30.75pt" o:ole="">
            <v:imagedata r:id="rId65" o:title=""/>
          </v:shape>
          <o:OLEObject Type="Embed" ProgID="Equation.3" ShapeID="_x0000_i1054" DrawAspect="Content" ObjectID="_1547893833" r:id="rId66"/>
        </w:object>
      </w:r>
      <w:r w:rsidRPr="00AF02F0">
        <w:rPr>
          <w:rFonts w:ascii="Arial" w:hAnsi="Arial" w:cs="Arial"/>
        </w:rPr>
        <w:t>(value of household spending in 2003 was 105.3% of its value in 2000)</w:t>
      </w:r>
    </w:p>
    <w:tbl>
      <w:tblPr>
        <w:tblStyle w:val="TabloKlavuzu"/>
        <w:tblW w:w="0" w:type="auto"/>
        <w:tblLook w:val="04A0" w:firstRow="1" w:lastRow="0" w:firstColumn="1" w:lastColumn="0" w:noHBand="0" w:noVBand="1"/>
      </w:tblPr>
      <w:tblGrid>
        <w:gridCol w:w="2628"/>
        <w:gridCol w:w="1350"/>
        <w:gridCol w:w="1170"/>
        <w:gridCol w:w="1530"/>
        <w:gridCol w:w="1350"/>
        <w:gridCol w:w="1260"/>
      </w:tblGrid>
      <w:tr w:rsidR="00F04490" w:rsidRPr="00AF02F0" w:rsidTr="00F04490">
        <w:tc>
          <w:tcPr>
            <w:tcW w:w="2628" w:type="dxa"/>
            <w:vMerge w:val="restart"/>
          </w:tcPr>
          <w:p w:rsidR="00F04490" w:rsidRPr="00AF02F0" w:rsidRDefault="00F04490" w:rsidP="00F04490">
            <w:pPr>
              <w:rPr>
                <w:rFonts w:ascii="Arial" w:hAnsi="Arial" w:cs="Arial"/>
              </w:rPr>
            </w:pPr>
          </w:p>
        </w:tc>
        <w:tc>
          <w:tcPr>
            <w:tcW w:w="6660" w:type="dxa"/>
            <w:gridSpan w:val="5"/>
          </w:tcPr>
          <w:p w:rsidR="00F04490" w:rsidRPr="00AF02F0" w:rsidRDefault="00F04490" w:rsidP="00F04490">
            <w:pPr>
              <w:jc w:val="center"/>
              <w:rPr>
                <w:rFonts w:ascii="Arial" w:hAnsi="Arial" w:cs="Arial"/>
                <w:b/>
              </w:rPr>
            </w:pPr>
            <w:r w:rsidRPr="00AF02F0">
              <w:rPr>
                <w:rFonts w:ascii="Arial" w:hAnsi="Arial" w:cs="Arial"/>
                <w:b/>
              </w:rPr>
              <w:t>Year</w:t>
            </w:r>
          </w:p>
        </w:tc>
      </w:tr>
      <w:tr w:rsidR="00F04490" w:rsidRPr="00AF02F0" w:rsidTr="00F04490">
        <w:tc>
          <w:tcPr>
            <w:tcW w:w="2628" w:type="dxa"/>
            <w:vMerge/>
          </w:tcPr>
          <w:p w:rsidR="00F04490" w:rsidRPr="00AF02F0" w:rsidRDefault="00F04490" w:rsidP="00F04490">
            <w:pPr>
              <w:rPr>
                <w:rFonts w:ascii="Arial" w:hAnsi="Arial" w:cs="Arial"/>
              </w:rPr>
            </w:pPr>
          </w:p>
        </w:tc>
        <w:tc>
          <w:tcPr>
            <w:tcW w:w="1350" w:type="dxa"/>
          </w:tcPr>
          <w:p w:rsidR="00F04490" w:rsidRPr="00AF02F0" w:rsidRDefault="00F04490" w:rsidP="00F04490">
            <w:pPr>
              <w:rPr>
                <w:rFonts w:ascii="Arial" w:hAnsi="Arial" w:cs="Arial"/>
              </w:rPr>
            </w:pPr>
            <w:r w:rsidRPr="00AF02F0">
              <w:rPr>
                <w:rFonts w:ascii="Arial" w:hAnsi="Arial" w:cs="Arial"/>
              </w:rPr>
              <w:t>1999</w:t>
            </w:r>
          </w:p>
        </w:tc>
        <w:tc>
          <w:tcPr>
            <w:tcW w:w="1170" w:type="dxa"/>
          </w:tcPr>
          <w:p w:rsidR="00F04490" w:rsidRPr="00AF02F0" w:rsidRDefault="00F04490" w:rsidP="00F04490">
            <w:pPr>
              <w:rPr>
                <w:rFonts w:ascii="Arial" w:hAnsi="Arial" w:cs="Arial"/>
              </w:rPr>
            </w:pPr>
            <w:r w:rsidRPr="00AF02F0">
              <w:rPr>
                <w:rFonts w:ascii="Arial" w:hAnsi="Arial" w:cs="Arial"/>
              </w:rPr>
              <w:t>2000</w:t>
            </w:r>
          </w:p>
        </w:tc>
        <w:tc>
          <w:tcPr>
            <w:tcW w:w="1530" w:type="dxa"/>
          </w:tcPr>
          <w:p w:rsidR="00F04490" w:rsidRPr="00AF02F0" w:rsidRDefault="00F04490" w:rsidP="00F04490">
            <w:pPr>
              <w:rPr>
                <w:rFonts w:ascii="Arial" w:hAnsi="Arial" w:cs="Arial"/>
              </w:rPr>
            </w:pPr>
            <w:r w:rsidRPr="00AF02F0">
              <w:rPr>
                <w:rFonts w:ascii="Arial" w:hAnsi="Arial" w:cs="Arial"/>
              </w:rPr>
              <w:t>2001</w:t>
            </w:r>
          </w:p>
        </w:tc>
        <w:tc>
          <w:tcPr>
            <w:tcW w:w="1350" w:type="dxa"/>
          </w:tcPr>
          <w:p w:rsidR="00F04490" w:rsidRPr="00AF02F0" w:rsidRDefault="00F04490" w:rsidP="00F04490">
            <w:pPr>
              <w:rPr>
                <w:rFonts w:ascii="Arial" w:hAnsi="Arial" w:cs="Arial"/>
              </w:rPr>
            </w:pPr>
            <w:r w:rsidRPr="00AF02F0">
              <w:rPr>
                <w:rFonts w:ascii="Arial" w:hAnsi="Arial" w:cs="Arial"/>
              </w:rPr>
              <w:t>2002</w:t>
            </w:r>
          </w:p>
        </w:tc>
        <w:tc>
          <w:tcPr>
            <w:tcW w:w="1260" w:type="dxa"/>
          </w:tcPr>
          <w:p w:rsidR="00F04490" w:rsidRPr="00AF02F0" w:rsidRDefault="00F04490" w:rsidP="00F04490">
            <w:pPr>
              <w:rPr>
                <w:rFonts w:ascii="Arial" w:hAnsi="Arial" w:cs="Arial"/>
              </w:rPr>
            </w:pPr>
            <w:r w:rsidRPr="00AF02F0">
              <w:rPr>
                <w:rFonts w:ascii="Arial" w:hAnsi="Arial" w:cs="Arial"/>
              </w:rPr>
              <w:t>2003</w:t>
            </w:r>
          </w:p>
        </w:tc>
      </w:tr>
      <w:tr w:rsidR="00F04490" w:rsidRPr="00AF02F0" w:rsidTr="00F04490">
        <w:tc>
          <w:tcPr>
            <w:tcW w:w="2628" w:type="dxa"/>
          </w:tcPr>
          <w:p w:rsidR="00F04490" w:rsidRPr="00AF02F0" w:rsidRDefault="00F04490" w:rsidP="00F04490">
            <w:pPr>
              <w:rPr>
                <w:rFonts w:ascii="Arial" w:hAnsi="Arial" w:cs="Arial"/>
                <w:b/>
              </w:rPr>
            </w:pPr>
            <w:r w:rsidRPr="00AF02F0">
              <w:rPr>
                <w:rFonts w:ascii="Arial" w:hAnsi="Arial" w:cs="Arial"/>
                <w:b/>
              </w:rPr>
              <w:t>Household spending</w:t>
            </w:r>
          </w:p>
        </w:tc>
        <w:tc>
          <w:tcPr>
            <w:tcW w:w="1350" w:type="dxa"/>
          </w:tcPr>
          <w:p w:rsidR="00F04490" w:rsidRPr="00AF02F0" w:rsidRDefault="00F04490" w:rsidP="00F04490">
            <w:pPr>
              <w:rPr>
                <w:rFonts w:ascii="Arial" w:hAnsi="Arial" w:cs="Arial"/>
              </w:rPr>
            </w:pPr>
            <w:r w:rsidRPr="00AF02F0">
              <w:rPr>
                <w:rFonts w:ascii="Arial" w:hAnsi="Arial" w:cs="Arial"/>
              </w:rPr>
              <w:t>689.9</w:t>
            </w:r>
          </w:p>
        </w:tc>
        <w:tc>
          <w:tcPr>
            <w:tcW w:w="1170" w:type="dxa"/>
          </w:tcPr>
          <w:p w:rsidR="00F04490" w:rsidRPr="00AF02F0" w:rsidRDefault="00F04490" w:rsidP="00F04490">
            <w:pPr>
              <w:rPr>
                <w:rFonts w:ascii="Arial" w:hAnsi="Arial" w:cs="Arial"/>
              </w:rPr>
            </w:pPr>
            <w:r w:rsidRPr="00AF02F0">
              <w:rPr>
                <w:rFonts w:ascii="Arial" w:hAnsi="Arial" w:cs="Arial"/>
              </w:rPr>
              <w:t>697.2</w:t>
            </w:r>
          </w:p>
        </w:tc>
        <w:tc>
          <w:tcPr>
            <w:tcW w:w="1530" w:type="dxa"/>
          </w:tcPr>
          <w:p w:rsidR="00F04490" w:rsidRPr="00AF02F0" w:rsidRDefault="00F04490" w:rsidP="00F04490">
            <w:pPr>
              <w:rPr>
                <w:rFonts w:ascii="Arial" w:hAnsi="Arial" w:cs="Arial"/>
              </w:rPr>
            </w:pPr>
            <w:r w:rsidRPr="00AF02F0">
              <w:rPr>
                <w:rFonts w:ascii="Arial" w:hAnsi="Arial" w:cs="Arial"/>
              </w:rPr>
              <w:t>723.7</w:t>
            </w:r>
          </w:p>
        </w:tc>
        <w:tc>
          <w:tcPr>
            <w:tcW w:w="1350" w:type="dxa"/>
          </w:tcPr>
          <w:p w:rsidR="00F04490" w:rsidRPr="00AF02F0" w:rsidRDefault="00F04490" w:rsidP="00F04490">
            <w:pPr>
              <w:rPr>
                <w:rFonts w:ascii="Arial" w:hAnsi="Arial" w:cs="Arial"/>
              </w:rPr>
            </w:pPr>
            <w:r w:rsidRPr="00AF02F0">
              <w:rPr>
                <w:rFonts w:ascii="Arial" w:hAnsi="Arial" w:cs="Arial"/>
              </w:rPr>
              <w:t>716.6</w:t>
            </w:r>
          </w:p>
        </w:tc>
        <w:tc>
          <w:tcPr>
            <w:tcW w:w="1260" w:type="dxa"/>
          </w:tcPr>
          <w:p w:rsidR="00F04490" w:rsidRPr="00AF02F0" w:rsidRDefault="00F04490" w:rsidP="00F04490">
            <w:pPr>
              <w:rPr>
                <w:rFonts w:ascii="Arial" w:hAnsi="Arial" w:cs="Arial"/>
              </w:rPr>
            </w:pPr>
            <w:r w:rsidRPr="00AF02F0">
              <w:rPr>
                <w:rFonts w:ascii="Arial" w:hAnsi="Arial" w:cs="Arial"/>
              </w:rPr>
              <w:t>734.5</w:t>
            </w:r>
          </w:p>
        </w:tc>
      </w:tr>
      <w:tr w:rsidR="00F04490" w:rsidRPr="00AF02F0" w:rsidTr="00F04490">
        <w:tc>
          <w:tcPr>
            <w:tcW w:w="2628" w:type="dxa"/>
          </w:tcPr>
          <w:p w:rsidR="00F04490" w:rsidRPr="00AF02F0" w:rsidRDefault="00F04490" w:rsidP="00F04490">
            <w:pPr>
              <w:rPr>
                <w:rFonts w:ascii="Arial" w:hAnsi="Arial" w:cs="Arial"/>
                <w:b/>
              </w:rPr>
            </w:pPr>
            <w:r w:rsidRPr="00AF02F0">
              <w:rPr>
                <w:rFonts w:ascii="Arial" w:hAnsi="Arial" w:cs="Arial"/>
                <w:b/>
              </w:rPr>
              <w:t>Index number (2000)</w:t>
            </w:r>
          </w:p>
        </w:tc>
        <w:tc>
          <w:tcPr>
            <w:tcW w:w="1350" w:type="dxa"/>
          </w:tcPr>
          <w:p w:rsidR="00F04490" w:rsidRPr="00AF02F0" w:rsidRDefault="00F04490" w:rsidP="00F04490">
            <w:pPr>
              <w:rPr>
                <w:rFonts w:ascii="Arial" w:hAnsi="Arial" w:cs="Arial"/>
              </w:rPr>
            </w:pPr>
            <w:r w:rsidRPr="00AF02F0">
              <w:rPr>
                <w:rFonts w:ascii="Arial" w:hAnsi="Arial" w:cs="Arial"/>
              </w:rPr>
              <w:t>98.5</w:t>
            </w:r>
          </w:p>
        </w:tc>
        <w:tc>
          <w:tcPr>
            <w:tcW w:w="1170" w:type="dxa"/>
          </w:tcPr>
          <w:p w:rsidR="00F04490" w:rsidRPr="00AF02F0" w:rsidRDefault="00F04490" w:rsidP="00F04490">
            <w:pPr>
              <w:rPr>
                <w:rFonts w:ascii="Arial" w:hAnsi="Arial" w:cs="Arial"/>
              </w:rPr>
            </w:pPr>
            <w:r w:rsidRPr="00AF02F0">
              <w:rPr>
                <w:rFonts w:ascii="Arial" w:hAnsi="Arial" w:cs="Arial"/>
              </w:rPr>
              <w:t>100</w:t>
            </w:r>
          </w:p>
        </w:tc>
        <w:tc>
          <w:tcPr>
            <w:tcW w:w="1530" w:type="dxa"/>
          </w:tcPr>
          <w:p w:rsidR="00F04490" w:rsidRPr="00AF02F0" w:rsidRDefault="00F04490" w:rsidP="00F04490">
            <w:pPr>
              <w:rPr>
                <w:rFonts w:ascii="Arial" w:hAnsi="Arial" w:cs="Arial"/>
              </w:rPr>
            </w:pPr>
            <w:r w:rsidRPr="00AF02F0">
              <w:rPr>
                <w:rFonts w:ascii="Arial" w:hAnsi="Arial" w:cs="Arial"/>
              </w:rPr>
              <w:t>103.8</w:t>
            </w:r>
          </w:p>
        </w:tc>
        <w:tc>
          <w:tcPr>
            <w:tcW w:w="1350" w:type="dxa"/>
          </w:tcPr>
          <w:p w:rsidR="00F04490" w:rsidRPr="00AF02F0" w:rsidRDefault="00F04490" w:rsidP="00F04490">
            <w:pPr>
              <w:rPr>
                <w:rFonts w:ascii="Arial" w:hAnsi="Arial" w:cs="Arial"/>
              </w:rPr>
            </w:pPr>
            <w:r w:rsidRPr="00AF02F0">
              <w:rPr>
                <w:rFonts w:ascii="Arial" w:hAnsi="Arial" w:cs="Arial"/>
              </w:rPr>
              <w:t>102.8</w:t>
            </w:r>
          </w:p>
        </w:tc>
        <w:tc>
          <w:tcPr>
            <w:tcW w:w="1260" w:type="dxa"/>
          </w:tcPr>
          <w:p w:rsidR="00F04490" w:rsidRPr="00AF02F0" w:rsidRDefault="00F04490" w:rsidP="00F04490">
            <w:pPr>
              <w:rPr>
                <w:rFonts w:ascii="Arial" w:hAnsi="Arial" w:cs="Arial"/>
              </w:rPr>
            </w:pPr>
            <w:r w:rsidRPr="00AF02F0">
              <w:rPr>
                <w:rFonts w:ascii="Arial" w:hAnsi="Arial" w:cs="Arial"/>
              </w:rPr>
              <w:t>105.3</w:t>
            </w:r>
          </w:p>
        </w:tc>
      </w:tr>
    </w:tbl>
    <w:p w:rsidR="00617715" w:rsidRPr="00AF02F0" w:rsidRDefault="00617715" w:rsidP="00617715">
      <w:pPr>
        <w:pStyle w:val="ListeParagraf"/>
        <w:rPr>
          <w:rFonts w:ascii="Arial" w:hAnsi="Arial" w:cs="Arial"/>
        </w:rPr>
      </w:pPr>
    </w:p>
    <w:p w:rsidR="00617715" w:rsidRPr="00AF02F0" w:rsidRDefault="00617715" w:rsidP="00617715">
      <w:pPr>
        <w:pStyle w:val="ListeParagraf"/>
        <w:rPr>
          <w:rFonts w:ascii="Arial" w:hAnsi="Arial" w:cs="Arial"/>
        </w:rPr>
      </w:pPr>
    </w:p>
    <w:p w:rsidR="00F04490" w:rsidRPr="00AF02F0" w:rsidRDefault="00F04490" w:rsidP="00617715">
      <w:pPr>
        <w:pStyle w:val="ListeParagraf"/>
        <w:rPr>
          <w:rFonts w:ascii="Arial" w:hAnsi="Arial" w:cs="Arial"/>
        </w:rPr>
      </w:pPr>
    </w:p>
    <w:p w:rsidR="00F04490" w:rsidRPr="00AF02F0" w:rsidRDefault="00F04490" w:rsidP="00617715">
      <w:pPr>
        <w:pStyle w:val="ListeParagraf"/>
        <w:rPr>
          <w:rFonts w:ascii="Arial" w:hAnsi="Arial" w:cs="Arial"/>
        </w:rPr>
      </w:pPr>
    </w:p>
    <w:p w:rsidR="00F04490" w:rsidRPr="00AF02F0" w:rsidRDefault="00F04490" w:rsidP="00F04490">
      <w:pPr>
        <w:rPr>
          <w:rFonts w:ascii="Arial" w:hAnsi="Arial" w:cs="Arial"/>
        </w:rPr>
      </w:pPr>
      <w:r w:rsidRPr="00AF02F0">
        <w:rPr>
          <w:rFonts w:ascii="Arial" w:hAnsi="Arial" w:cs="Arial"/>
          <w:b/>
        </w:rPr>
        <w:lastRenderedPageBreak/>
        <w:t>Practice 3</w:t>
      </w:r>
      <w:r w:rsidRPr="00AF02F0">
        <w:rPr>
          <w:rFonts w:ascii="Arial" w:hAnsi="Arial" w:cs="Arial"/>
        </w:rPr>
        <w:t xml:space="preserve"> . Find the index numbers of each share price shown in Table below, taking April as the base month. </w:t>
      </w:r>
      <w:r w:rsidR="004F3630" w:rsidRPr="00AF02F0">
        <w:rPr>
          <w:rFonts w:ascii="Arial" w:hAnsi="Arial" w:cs="Arial"/>
        </w:rPr>
        <w:t>C</w:t>
      </w:r>
      <w:r w:rsidRPr="00AF02F0">
        <w:rPr>
          <w:rFonts w:ascii="Arial" w:hAnsi="Arial" w:cs="Arial"/>
        </w:rPr>
        <w:t xml:space="preserve">ompare the performances of these two shares during this period. </w:t>
      </w:r>
      <w:r w:rsidR="004F3630" w:rsidRPr="00AF02F0">
        <w:rPr>
          <w:rFonts w:ascii="Arial" w:hAnsi="Arial" w:cs="Arial"/>
        </w:rPr>
        <w:t>(Assume investing £1000 for share A and B seperately in January)</w:t>
      </w:r>
    </w:p>
    <w:tbl>
      <w:tblPr>
        <w:tblStyle w:val="TabloKlavuzu"/>
        <w:tblW w:w="0" w:type="auto"/>
        <w:tblLook w:val="04A0" w:firstRow="1" w:lastRow="0" w:firstColumn="1" w:lastColumn="0" w:noHBand="0" w:noVBand="1"/>
      </w:tblPr>
      <w:tblGrid>
        <w:gridCol w:w="1278"/>
        <w:gridCol w:w="990"/>
        <w:gridCol w:w="990"/>
        <w:gridCol w:w="1080"/>
        <w:gridCol w:w="990"/>
        <w:gridCol w:w="1080"/>
        <w:gridCol w:w="990"/>
        <w:gridCol w:w="990"/>
        <w:gridCol w:w="900"/>
      </w:tblGrid>
      <w:tr w:rsidR="00F04490" w:rsidRPr="00AF02F0" w:rsidTr="00F04490">
        <w:tc>
          <w:tcPr>
            <w:tcW w:w="1278" w:type="dxa"/>
          </w:tcPr>
          <w:p w:rsidR="00F04490" w:rsidRPr="00AF02F0" w:rsidRDefault="00F04490" w:rsidP="00F04490">
            <w:pPr>
              <w:rPr>
                <w:rFonts w:ascii="Arial" w:hAnsi="Arial" w:cs="Arial"/>
                <w:b/>
              </w:rPr>
            </w:pPr>
            <w:r w:rsidRPr="00AF02F0">
              <w:rPr>
                <w:rFonts w:ascii="Arial" w:hAnsi="Arial" w:cs="Arial"/>
                <w:b/>
              </w:rPr>
              <w:t>Month</w:t>
            </w:r>
          </w:p>
        </w:tc>
        <w:tc>
          <w:tcPr>
            <w:tcW w:w="990" w:type="dxa"/>
          </w:tcPr>
          <w:p w:rsidR="00F04490" w:rsidRPr="00AF02F0" w:rsidRDefault="00F04490" w:rsidP="00F04490">
            <w:pPr>
              <w:rPr>
                <w:rFonts w:ascii="Arial" w:hAnsi="Arial" w:cs="Arial"/>
                <w:b/>
              </w:rPr>
            </w:pPr>
            <w:r w:rsidRPr="00AF02F0">
              <w:rPr>
                <w:rFonts w:ascii="Arial" w:hAnsi="Arial" w:cs="Arial"/>
                <w:b/>
              </w:rPr>
              <w:t>Jan</w:t>
            </w:r>
          </w:p>
        </w:tc>
        <w:tc>
          <w:tcPr>
            <w:tcW w:w="990" w:type="dxa"/>
          </w:tcPr>
          <w:p w:rsidR="00F04490" w:rsidRPr="00AF02F0" w:rsidRDefault="00F04490" w:rsidP="00F04490">
            <w:pPr>
              <w:rPr>
                <w:rFonts w:ascii="Arial" w:hAnsi="Arial" w:cs="Arial"/>
                <w:b/>
              </w:rPr>
            </w:pPr>
            <w:r w:rsidRPr="00AF02F0">
              <w:rPr>
                <w:rFonts w:ascii="Arial" w:hAnsi="Arial" w:cs="Arial"/>
                <w:b/>
              </w:rPr>
              <w:t>Feb</w:t>
            </w:r>
          </w:p>
        </w:tc>
        <w:tc>
          <w:tcPr>
            <w:tcW w:w="1080" w:type="dxa"/>
          </w:tcPr>
          <w:p w:rsidR="00F04490" w:rsidRPr="00AF02F0" w:rsidRDefault="00F04490" w:rsidP="00F04490">
            <w:pPr>
              <w:rPr>
                <w:rFonts w:ascii="Arial" w:hAnsi="Arial" w:cs="Arial"/>
                <w:b/>
              </w:rPr>
            </w:pPr>
            <w:r w:rsidRPr="00AF02F0">
              <w:rPr>
                <w:rFonts w:ascii="Arial" w:hAnsi="Arial" w:cs="Arial"/>
                <w:b/>
              </w:rPr>
              <w:t>Mar</w:t>
            </w:r>
          </w:p>
        </w:tc>
        <w:tc>
          <w:tcPr>
            <w:tcW w:w="990" w:type="dxa"/>
          </w:tcPr>
          <w:p w:rsidR="00F04490" w:rsidRPr="00AF02F0" w:rsidRDefault="00F04490" w:rsidP="00F04490">
            <w:pPr>
              <w:rPr>
                <w:rFonts w:ascii="Arial" w:hAnsi="Arial" w:cs="Arial"/>
                <w:b/>
              </w:rPr>
            </w:pPr>
            <w:r w:rsidRPr="00AF02F0">
              <w:rPr>
                <w:rFonts w:ascii="Arial" w:hAnsi="Arial" w:cs="Arial"/>
                <w:b/>
              </w:rPr>
              <w:t>Apr</w:t>
            </w:r>
          </w:p>
        </w:tc>
        <w:tc>
          <w:tcPr>
            <w:tcW w:w="1080" w:type="dxa"/>
          </w:tcPr>
          <w:p w:rsidR="00F04490" w:rsidRPr="00AF02F0" w:rsidRDefault="00F04490" w:rsidP="00F04490">
            <w:pPr>
              <w:rPr>
                <w:rFonts w:ascii="Arial" w:hAnsi="Arial" w:cs="Arial"/>
                <w:b/>
              </w:rPr>
            </w:pPr>
            <w:r w:rsidRPr="00AF02F0">
              <w:rPr>
                <w:rFonts w:ascii="Arial" w:hAnsi="Arial" w:cs="Arial"/>
                <w:b/>
              </w:rPr>
              <w:t>May</w:t>
            </w:r>
          </w:p>
        </w:tc>
        <w:tc>
          <w:tcPr>
            <w:tcW w:w="990" w:type="dxa"/>
          </w:tcPr>
          <w:p w:rsidR="00F04490" w:rsidRPr="00AF02F0" w:rsidRDefault="00F04490" w:rsidP="00F04490">
            <w:pPr>
              <w:rPr>
                <w:rFonts w:ascii="Arial" w:hAnsi="Arial" w:cs="Arial"/>
                <w:b/>
              </w:rPr>
            </w:pPr>
            <w:r w:rsidRPr="00AF02F0">
              <w:rPr>
                <w:rFonts w:ascii="Arial" w:hAnsi="Arial" w:cs="Arial"/>
                <w:b/>
              </w:rPr>
              <w:t>Jun</w:t>
            </w:r>
          </w:p>
        </w:tc>
        <w:tc>
          <w:tcPr>
            <w:tcW w:w="990" w:type="dxa"/>
          </w:tcPr>
          <w:p w:rsidR="00F04490" w:rsidRPr="00AF02F0" w:rsidRDefault="00F04490" w:rsidP="00F04490">
            <w:pPr>
              <w:rPr>
                <w:rFonts w:ascii="Arial" w:hAnsi="Arial" w:cs="Arial"/>
                <w:b/>
              </w:rPr>
            </w:pPr>
            <w:r w:rsidRPr="00AF02F0">
              <w:rPr>
                <w:rFonts w:ascii="Arial" w:hAnsi="Arial" w:cs="Arial"/>
                <w:b/>
              </w:rPr>
              <w:t>Jul</w:t>
            </w:r>
          </w:p>
        </w:tc>
        <w:tc>
          <w:tcPr>
            <w:tcW w:w="900" w:type="dxa"/>
          </w:tcPr>
          <w:p w:rsidR="00F04490" w:rsidRPr="00AF02F0" w:rsidRDefault="00F04490" w:rsidP="00F04490">
            <w:pPr>
              <w:rPr>
                <w:rFonts w:ascii="Arial" w:hAnsi="Arial" w:cs="Arial"/>
                <w:b/>
              </w:rPr>
            </w:pPr>
            <w:r w:rsidRPr="00AF02F0">
              <w:rPr>
                <w:rFonts w:ascii="Arial" w:hAnsi="Arial" w:cs="Arial"/>
                <w:b/>
              </w:rPr>
              <w:t>Aug</w:t>
            </w:r>
          </w:p>
        </w:tc>
      </w:tr>
      <w:tr w:rsidR="00F04490" w:rsidRPr="00AF02F0" w:rsidTr="00F04490">
        <w:tc>
          <w:tcPr>
            <w:tcW w:w="1278" w:type="dxa"/>
          </w:tcPr>
          <w:p w:rsidR="00F04490" w:rsidRPr="00AF02F0" w:rsidRDefault="00F04490" w:rsidP="00F04490">
            <w:pPr>
              <w:rPr>
                <w:rFonts w:ascii="Arial" w:hAnsi="Arial" w:cs="Arial"/>
                <w:b/>
              </w:rPr>
            </w:pPr>
            <w:r w:rsidRPr="00AF02F0">
              <w:rPr>
                <w:rFonts w:ascii="Arial" w:hAnsi="Arial" w:cs="Arial"/>
                <w:b/>
              </w:rPr>
              <w:t>Share A</w:t>
            </w:r>
          </w:p>
        </w:tc>
        <w:tc>
          <w:tcPr>
            <w:tcW w:w="990" w:type="dxa"/>
          </w:tcPr>
          <w:p w:rsidR="00F04490" w:rsidRPr="00AF02F0" w:rsidRDefault="00320463" w:rsidP="00F04490">
            <w:pPr>
              <w:rPr>
                <w:rFonts w:ascii="Arial" w:hAnsi="Arial" w:cs="Arial"/>
              </w:rPr>
            </w:pPr>
            <w:r w:rsidRPr="00AF02F0">
              <w:rPr>
                <w:rFonts w:ascii="Arial" w:hAnsi="Arial" w:cs="Arial"/>
              </w:rPr>
              <w:t>0.31</w:t>
            </w:r>
          </w:p>
        </w:tc>
        <w:tc>
          <w:tcPr>
            <w:tcW w:w="990" w:type="dxa"/>
          </w:tcPr>
          <w:p w:rsidR="00F04490" w:rsidRPr="00AF02F0" w:rsidRDefault="00320463" w:rsidP="00F04490">
            <w:pPr>
              <w:rPr>
                <w:rFonts w:ascii="Arial" w:hAnsi="Arial" w:cs="Arial"/>
              </w:rPr>
            </w:pPr>
            <w:r w:rsidRPr="00AF02F0">
              <w:rPr>
                <w:rFonts w:ascii="Arial" w:hAnsi="Arial" w:cs="Arial"/>
              </w:rPr>
              <w:t>0.28</w:t>
            </w:r>
          </w:p>
        </w:tc>
        <w:tc>
          <w:tcPr>
            <w:tcW w:w="1080" w:type="dxa"/>
          </w:tcPr>
          <w:p w:rsidR="00F04490" w:rsidRPr="00AF02F0" w:rsidRDefault="00320463" w:rsidP="00F04490">
            <w:pPr>
              <w:rPr>
                <w:rFonts w:ascii="Arial" w:hAnsi="Arial" w:cs="Arial"/>
              </w:rPr>
            </w:pPr>
            <w:r w:rsidRPr="00AF02F0">
              <w:rPr>
                <w:rFonts w:ascii="Arial" w:hAnsi="Arial" w:cs="Arial"/>
              </w:rPr>
              <w:t>0.31</w:t>
            </w:r>
          </w:p>
        </w:tc>
        <w:tc>
          <w:tcPr>
            <w:tcW w:w="990" w:type="dxa"/>
          </w:tcPr>
          <w:p w:rsidR="00F04490" w:rsidRPr="00AF02F0" w:rsidRDefault="00320463" w:rsidP="00F04490">
            <w:pPr>
              <w:rPr>
                <w:rFonts w:ascii="Arial" w:hAnsi="Arial" w:cs="Arial"/>
              </w:rPr>
            </w:pPr>
            <w:r w:rsidRPr="00AF02F0">
              <w:rPr>
                <w:rFonts w:ascii="Arial" w:hAnsi="Arial" w:cs="Arial"/>
              </w:rPr>
              <w:t>0.34</w:t>
            </w:r>
          </w:p>
        </w:tc>
        <w:tc>
          <w:tcPr>
            <w:tcW w:w="1080" w:type="dxa"/>
          </w:tcPr>
          <w:p w:rsidR="00F04490" w:rsidRPr="00AF02F0" w:rsidRDefault="00320463" w:rsidP="00F04490">
            <w:pPr>
              <w:rPr>
                <w:rFonts w:ascii="Arial" w:hAnsi="Arial" w:cs="Arial"/>
              </w:rPr>
            </w:pPr>
            <w:r w:rsidRPr="00AF02F0">
              <w:rPr>
                <w:rFonts w:ascii="Arial" w:hAnsi="Arial" w:cs="Arial"/>
              </w:rPr>
              <w:t>0.40</w:t>
            </w:r>
          </w:p>
        </w:tc>
        <w:tc>
          <w:tcPr>
            <w:tcW w:w="990" w:type="dxa"/>
          </w:tcPr>
          <w:p w:rsidR="00F04490" w:rsidRPr="00AF02F0" w:rsidRDefault="00320463" w:rsidP="00F04490">
            <w:pPr>
              <w:rPr>
                <w:rFonts w:ascii="Arial" w:hAnsi="Arial" w:cs="Arial"/>
              </w:rPr>
            </w:pPr>
            <w:r w:rsidRPr="00AF02F0">
              <w:rPr>
                <w:rFonts w:ascii="Arial" w:hAnsi="Arial" w:cs="Arial"/>
              </w:rPr>
              <w:t>0.39</w:t>
            </w:r>
          </w:p>
        </w:tc>
        <w:tc>
          <w:tcPr>
            <w:tcW w:w="990" w:type="dxa"/>
          </w:tcPr>
          <w:p w:rsidR="00F04490" w:rsidRPr="00AF02F0" w:rsidRDefault="00320463" w:rsidP="00F04490">
            <w:pPr>
              <w:rPr>
                <w:rFonts w:ascii="Arial" w:hAnsi="Arial" w:cs="Arial"/>
              </w:rPr>
            </w:pPr>
            <w:r w:rsidRPr="00AF02F0">
              <w:rPr>
                <w:rFonts w:ascii="Arial" w:hAnsi="Arial" w:cs="Arial"/>
              </w:rPr>
              <w:t>0.45</w:t>
            </w:r>
          </w:p>
        </w:tc>
        <w:tc>
          <w:tcPr>
            <w:tcW w:w="900" w:type="dxa"/>
          </w:tcPr>
          <w:p w:rsidR="00F04490" w:rsidRPr="00AF02F0" w:rsidRDefault="00320463" w:rsidP="00F04490">
            <w:pPr>
              <w:rPr>
                <w:rFonts w:ascii="Arial" w:hAnsi="Arial" w:cs="Arial"/>
              </w:rPr>
            </w:pPr>
            <w:r w:rsidRPr="00AF02F0">
              <w:rPr>
                <w:rFonts w:ascii="Arial" w:hAnsi="Arial" w:cs="Arial"/>
              </w:rPr>
              <w:t>0.52</w:t>
            </w:r>
          </w:p>
        </w:tc>
      </w:tr>
      <w:tr w:rsidR="00F04490" w:rsidRPr="00AF02F0" w:rsidTr="00F04490">
        <w:tc>
          <w:tcPr>
            <w:tcW w:w="1278" w:type="dxa"/>
          </w:tcPr>
          <w:p w:rsidR="00F04490" w:rsidRPr="00AF02F0" w:rsidRDefault="00F04490" w:rsidP="00F04490">
            <w:pPr>
              <w:rPr>
                <w:rFonts w:ascii="Arial" w:hAnsi="Arial" w:cs="Arial"/>
                <w:b/>
              </w:rPr>
            </w:pPr>
            <w:r w:rsidRPr="00AF02F0">
              <w:rPr>
                <w:rFonts w:ascii="Arial" w:hAnsi="Arial" w:cs="Arial"/>
                <w:b/>
              </w:rPr>
              <w:t>Share B</w:t>
            </w:r>
          </w:p>
        </w:tc>
        <w:tc>
          <w:tcPr>
            <w:tcW w:w="990" w:type="dxa"/>
          </w:tcPr>
          <w:p w:rsidR="00F04490" w:rsidRPr="00AF02F0" w:rsidRDefault="00320463" w:rsidP="00F04490">
            <w:pPr>
              <w:rPr>
                <w:rFonts w:ascii="Arial" w:hAnsi="Arial" w:cs="Arial"/>
              </w:rPr>
            </w:pPr>
            <w:r w:rsidRPr="00AF02F0">
              <w:rPr>
                <w:rFonts w:ascii="Arial" w:hAnsi="Arial" w:cs="Arial"/>
              </w:rPr>
              <w:t>6.34</w:t>
            </w:r>
          </w:p>
        </w:tc>
        <w:tc>
          <w:tcPr>
            <w:tcW w:w="990" w:type="dxa"/>
          </w:tcPr>
          <w:p w:rsidR="00F04490" w:rsidRPr="00AF02F0" w:rsidRDefault="00320463" w:rsidP="00F04490">
            <w:pPr>
              <w:rPr>
                <w:rFonts w:ascii="Arial" w:hAnsi="Arial" w:cs="Arial"/>
              </w:rPr>
            </w:pPr>
            <w:r w:rsidRPr="00AF02F0">
              <w:rPr>
                <w:rFonts w:ascii="Arial" w:hAnsi="Arial" w:cs="Arial"/>
              </w:rPr>
              <w:t>6.40</w:t>
            </w:r>
          </w:p>
        </w:tc>
        <w:tc>
          <w:tcPr>
            <w:tcW w:w="1080" w:type="dxa"/>
          </w:tcPr>
          <w:p w:rsidR="00F04490" w:rsidRPr="00AF02F0" w:rsidRDefault="00320463" w:rsidP="00F04490">
            <w:pPr>
              <w:rPr>
                <w:rFonts w:ascii="Arial" w:hAnsi="Arial" w:cs="Arial"/>
              </w:rPr>
            </w:pPr>
            <w:r w:rsidRPr="00AF02F0">
              <w:rPr>
                <w:rFonts w:ascii="Arial" w:hAnsi="Arial" w:cs="Arial"/>
              </w:rPr>
              <w:t>6.45</w:t>
            </w:r>
          </w:p>
        </w:tc>
        <w:tc>
          <w:tcPr>
            <w:tcW w:w="990" w:type="dxa"/>
          </w:tcPr>
          <w:p w:rsidR="00F04490" w:rsidRPr="00AF02F0" w:rsidRDefault="00320463" w:rsidP="00F04490">
            <w:pPr>
              <w:rPr>
                <w:rFonts w:ascii="Arial" w:hAnsi="Arial" w:cs="Arial"/>
              </w:rPr>
            </w:pPr>
            <w:r w:rsidRPr="00AF02F0">
              <w:rPr>
                <w:rFonts w:ascii="Arial" w:hAnsi="Arial" w:cs="Arial"/>
              </w:rPr>
              <w:t>6.52</w:t>
            </w:r>
          </w:p>
        </w:tc>
        <w:tc>
          <w:tcPr>
            <w:tcW w:w="1080" w:type="dxa"/>
          </w:tcPr>
          <w:p w:rsidR="00F04490" w:rsidRPr="00AF02F0" w:rsidRDefault="00320463" w:rsidP="00F04490">
            <w:pPr>
              <w:rPr>
                <w:rFonts w:ascii="Arial" w:hAnsi="Arial" w:cs="Arial"/>
              </w:rPr>
            </w:pPr>
            <w:r w:rsidRPr="00AF02F0">
              <w:rPr>
                <w:rFonts w:ascii="Arial" w:hAnsi="Arial" w:cs="Arial"/>
              </w:rPr>
              <w:t>6.57</w:t>
            </w:r>
          </w:p>
        </w:tc>
        <w:tc>
          <w:tcPr>
            <w:tcW w:w="990" w:type="dxa"/>
          </w:tcPr>
          <w:p w:rsidR="00F04490" w:rsidRPr="00AF02F0" w:rsidRDefault="00320463" w:rsidP="00F04490">
            <w:pPr>
              <w:rPr>
                <w:rFonts w:ascii="Arial" w:hAnsi="Arial" w:cs="Arial"/>
              </w:rPr>
            </w:pPr>
            <w:r w:rsidRPr="00AF02F0">
              <w:rPr>
                <w:rFonts w:ascii="Arial" w:hAnsi="Arial" w:cs="Arial"/>
              </w:rPr>
              <w:t>6.43</w:t>
            </w:r>
          </w:p>
        </w:tc>
        <w:tc>
          <w:tcPr>
            <w:tcW w:w="990" w:type="dxa"/>
          </w:tcPr>
          <w:p w:rsidR="00F04490" w:rsidRPr="00AF02F0" w:rsidRDefault="00320463" w:rsidP="00F04490">
            <w:pPr>
              <w:rPr>
                <w:rFonts w:ascii="Arial" w:hAnsi="Arial" w:cs="Arial"/>
              </w:rPr>
            </w:pPr>
            <w:r w:rsidRPr="00AF02F0">
              <w:rPr>
                <w:rFonts w:ascii="Arial" w:hAnsi="Arial" w:cs="Arial"/>
              </w:rPr>
              <w:t>6.65</w:t>
            </w:r>
          </w:p>
        </w:tc>
        <w:tc>
          <w:tcPr>
            <w:tcW w:w="900" w:type="dxa"/>
          </w:tcPr>
          <w:p w:rsidR="00F04490" w:rsidRPr="00AF02F0" w:rsidRDefault="00320463" w:rsidP="00F04490">
            <w:pPr>
              <w:rPr>
                <w:rFonts w:ascii="Arial" w:hAnsi="Arial" w:cs="Arial"/>
              </w:rPr>
            </w:pPr>
            <w:r w:rsidRPr="00AF02F0">
              <w:rPr>
                <w:rFonts w:ascii="Arial" w:hAnsi="Arial" w:cs="Arial"/>
              </w:rPr>
              <w:t>7.00</w:t>
            </w:r>
          </w:p>
        </w:tc>
      </w:tr>
    </w:tbl>
    <w:p w:rsidR="00F04490" w:rsidRPr="00AF02F0" w:rsidRDefault="00F04490" w:rsidP="00F04490">
      <w:pPr>
        <w:rPr>
          <w:rFonts w:ascii="Arial" w:hAnsi="Arial" w:cs="Arial"/>
        </w:rPr>
      </w:pPr>
    </w:p>
    <w:p w:rsidR="004F3630" w:rsidRPr="00AF02F0" w:rsidRDefault="004F3630" w:rsidP="004F3630">
      <w:pPr>
        <w:pStyle w:val="Balk1"/>
        <w:rPr>
          <w:rFonts w:ascii="Arial" w:hAnsi="Arial" w:cs="Arial"/>
        </w:rPr>
      </w:pPr>
      <w:r w:rsidRPr="00AF02F0">
        <w:rPr>
          <w:rFonts w:ascii="Arial" w:hAnsi="Arial" w:cs="Arial"/>
        </w:rPr>
        <w:t xml:space="preserve">Inflation </w:t>
      </w:r>
    </w:p>
    <w:p w:rsidR="004F3630" w:rsidRPr="00AF02F0" w:rsidRDefault="004F3630" w:rsidP="004F3630">
      <w:pPr>
        <w:rPr>
          <w:rFonts w:ascii="Arial" w:hAnsi="Arial" w:cs="Arial"/>
        </w:rPr>
      </w:pPr>
      <w:r w:rsidRPr="00AF02F0">
        <w:rPr>
          <w:rFonts w:ascii="Arial" w:hAnsi="Arial" w:cs="Arial"/>
        </w:rPr>
        <w:t xml:space="preserve">Over a period of time, the prices of many goods and services usually increase. The annual rate of inflation is the average percentage  change in a given selection of these goods and services, over the previous year. Seasonal variations are taken into account, and the particular basket of goods and services is changed periodically to reflect changing </w:t>
      </w:r>
      <w:r w:rsidR="00353749" w:rsidRPr="00AF02F0">
        <w:rPr>
          <w:rFonts w:ascii="Arial" w:hAnsi="Arial" w:cs="Arial"/>
        </w:rPr>
        <w:t>patterns of household expenditure. The presence of inflation is particularly irritating when trying to interpret a time series that involves a monetary value. It isinevitable that this will be influenced by inflation during any year, what is of interest is the fluctuation of a time series ‘over and above’ inflation. Economists deal with this by distinguishing between nominal and real data.</w:t>
      </w:r>
    </w:p>
    <w:p w:rsidR="00353749" w:rsidRPr="00AF02F0" w:rsidRDefault="00353749" w:rsidP="004F3630">
      <w:pPr>
        <w:rPr>
          <w:rFonts w:ascii="Arial" w:hAnsi="Arial" w:cs="Arial"/>
        </w:rPr>
      </w:pPr>
      <w:r w:rsidRPr="00AF02F0">
        <w:rPr>
          <w:rFonts w:ascii="Arial" w:hAnsi="Arial" w:cs="Arial"/>
          <w:b/>
          <w:color w:val="FF0000"/>
        </w:rPr>
        <w:t>Nominal data</w:t>
      </w:r>
      <w:r w:rsidRPr="00AF02F0">
        <w:rPr>
          <w:rFonts w:ascii="Arial" w:hAnsi="Arial" w:cs="Arial"/>
          <w:color w:val="FF0000"/>
        </w:rPr>
        <w:t xml:space="preserve"> </w:t>
      </w:r>
      <w:r w:rsidRPr="00AF02F0">
        <w:rPr>
          <w:rFonts w:ascii="Arial" w:hAnsi="Arial" w:cs="Arial"/>
        </w:rPr>
        <w:t>are the original, raw data</w:t>
      </w:r>
      <w:r w:rsidR="000577A1" w:rsidRPr="00AF02F0">
        <w:rPr>
          <w:rFonts w:ascii="Arial" w:hAnsi="Arial" w:cs="Arial"/>
        </w:rPr>
        <w:t xml:space="preserve">. These are based on the prices that prevailed at the time. </w:t>
      </w:r>
    </w:p>
    <w:p w:rsidR="000577A1" w:rsidRPr="00AF02F0" w:rsidRDefault="000577A1" w:rsidP="004F3630">
      <w:pPr>
        <w:rPr>
          <w:rFonts w:ascii="Arial" w:hAnsi="Arial" w:cs="Arial"/>
        </w:rPr>
      </w:pPr>
      <w:r w:rsidRPr="00AF02F0">
        <w:rPr>
          <w:rFonts w:ascii="Arial" w:hAnsi="Arial" w:cs="Arial"/>
          <w:b/>
          <w:color w:val="FF0000"/>
        </w:rPr>
        <w:t>Real data</w:t>
      </w:r>
      <w:r w:rsidRPr="00AF02F0">
        <w:rPr>
          <w:rFonts w:ascii="Arial" w:hAnsi="Arial" w:cs="Arial"/>
        </w:rPr>
        <w:t>, are the values that have been adjusted to take inflation into account. The standard way of doing this is to picka year and then convert the values for all other years to the level that they would have had in this base year.</w:t>
      </w:r>
    </w:p>
    <w:p w:rsidR="000577A1" w:rsidRPr="00AF02F0" w:rsidRDefault="000577A1" w:rsidP="004F3630">
      <w:pPr>
        <w:rPr>
          <w:rFonts w:ascii="Arial" w:hAnsi="Arial" w:cs="Arial"/>
        </w:rPr>
      </w:pPr>
      <w:r w:rsidRPr="00AF02F0">
        <w:rPr>
          <w:rFonts w:ascii="Arial" w:hAnsi="Arial" w:cs="Arial"/>
          <w:b/>
        </w:rPr>
        <w:t>Example -6</w:t>
      </w:r>
      <w:r w:rsidRPr="00AF02F0">
        <w:rPr>
          <w:rFonts w:ascii="Arial" w:hAnsi="Arial" w:cs="Arial"/>
        </w:rPr>
        <w:t xml:space="preserve"> Table below shows the price( in thousands of pounds) of an average house in a certain town during a 5-year period. The price </w:t>
      </w:r>
      <w:r w:rsidR="00AF02F0" w:rsidRPr="00AF02F0">
        <w:rPr>
          <w:rFonts w:ascii="Arial" w:hAnsi="Arial" w:cs="Arial"/>
        </w:rPr>
        <w:t xml:space="preserve">quoted is the value of the house at the end of each year. Use the annual rates of inflation given in table below to adjust the prices to those prevailing at the end of 1991. Compare the rise in both the nominal and real values of house prices during this period. </w:t>
      </w:r>
    </w:p>
    <w:tbl>
      <w:tblPr>
        <w:tblStyle w:val="TabloKlavuzu"/>
        <w:tblW w:w="0" w:type="auto"/>
        <w:tblLook w:val="04A0" w:firstRow="1" w:lastRow="0" w:firstColumn="1" w:lastColumn="0" w:noHBand="0" w:noVBand="1"/>
      </w:tblPr>
      <w:tblGrid>
        <w:gridCol w:w="2988"/>
        <w:gridCol w:w="1170"/>
        <w:gridCol w:w="1350"/>
        <w:gridCol w:w="1350"/>
        <w:gridCol w:w="1260"/>
        <w:gridCol w:w="1170"/>
      </w:tblGrid>
      <w:tr w:rsidR="00AF02F0" w:rsidTr="00AF02F0">
        <w:tc>
          <w:tcPr>
            <w:tcW w:w="2988" w:type="dxa"/>
            <w:vMerge w:val="restart"/>
          </w:tcPr>
          <w:p w:rsidR="00AF02F0" w:rsidRDefault="00AF02F0" w:rsidP="004F3630">
            <w:pPr>
              <w:rPr>
                <w:rFonts w:ascii="Arial" w:hAnsi="Arial" w:cs="Arial"/>
              </w:rPr>
            </w:pPr>
          </w:p>
        </w:tc>
        <w:tc>
          <w:tcPr>
            <w:tcW w:w="6300" w:type="dxa"/>
            <w:gridSpan w:val="5"/>
          </w:tcPr>
          <w:p w:rsidR="00AF02F0" w:rsidRPr="00AF02F0" w:rsidRDefault="00AF02F0" w:rsidP="00AF02F0">
            <w:pPr>
              <w:jc w:val="center"/>
              <w:rPr>
                <w:rFonts w:ascii="Arial" w:hAnsi="Arial" w:cs="Arial"/>
                <w:b/>
              </w:rPr>
            </w:pPr>
            <w:r w:rsidRPr="00AF02F0">
              <w:rPr>
                <w:rFonts w:ascii="Arial" w:hAnsi="Arial" w:cs="Arial"/>
                <w:b/>
              </w:rPr>
              <w:t>Year</w:t>
            </w:r>
          </w:p>
        </w:tc>
      </w:tr>
      <w:tr w:rsidR="00AF02F0" w:rsidTr="00AF02F0">
        <w:tc>
          <w:tcPr>
            <w:tcW w:w="2988" w:type="dxa"/>
            <w:vMerge/>
          </w:tcPr>
          <w:p w:rsidR="00AF02F0" w:rsidRDefault="00AF02F0" w:rsidP="004F3630">
            <w:pPr>
              <w:rPr>
                <w:rFonts w:ascii="Arial" w:hAnsi="Arial" w:cs="Arial"/>
              </w:rPr>
            </w:pPr>
          </w:p>
        </w:tc>
        <w:tc>
          <w:tcPr>
            <w:tcW w:w="1170" w:type="dxa"/>
          </w:tcPr>
          <w:p w:rsidR="00AF02F0" w:rsidRPr="00AF02F0" w:rsidRDefault="00AF02F0" w:rsidP="004F3630">
            <w:pPr>
              <w:rPr>
                <w:rFonts w:ascii="Arial" w:hAnsi="Arial" w:cs="Arial"/>
                <w:b/>
              </w:rPr>
            </w:pPr>
            <w:r w:rsidRPr="00AF02F0">
              <w:rPr>
                <w:rFonts w:ascii="Arial" w:hAnsi="Arial" w:cs="Arial"/>
                <w:b/>
              </w:rPr>
              <w:t>1990</w:t>
            </w:r>
          </w:p>
        </w:tc>
        <w:tc>
          <w:tcPr>
            <w:tcW w:w="1350" w:type="dxa"/>
          </w:tcPr>
          <w:p w:rsidR="00AF02F0" w:rsidRPr="00AF02F0" w:rsidRDefault="00AF02F0" w:rsidP="004F3630">
            <w:pPr>
              <w:rPr>
                <w:rFonts w:ascii="Arial" w:hAnsi="Arial" w:cs="Arial"/>
                <w:b/>
              </w:rPr>
            </w:pPr>
            <w:r w:rsidRPr="00AF02F0">
              <w:rPr>
                <w:rFonts w:ascii="Arial" w:hAnsi="Arial" w:cs="Arial"/>
                <w:b/>
              </w:rPr>
              <w:t>1991</w:t>
            </w:r>
          </w:p>
        </w:tc>
        <w:tc>
          <w:tcPr>
            <w:tcW w:w="1350" w:type="dxa"/>
          </w:tcPr>
          <w:p w:rsidR="00AF02F0" w:rsidRPr="00AF02F0" w:rsidRDefault="00AF02F0" w:rsidP="004F3630">
            <w:pPr>
              <w:rPr>
                <w:rFonts w:ascii="Arial" w:hAnsi="Arial" w:cs="Arial"/>
                <w:b/>
              </w:rPr>
            </w:pPr>
            <w:r w:rsidRPr="00AF02F0">
              <w:rPr>
                <w:rFonts w:ascii="Arial" w:hAnsi="Arial" w:cs="Arial"/>
                <w:b/>
              </w:rPr>
              <w:t>1992</w:t>
            </w:r>
          </w:p>
        </w:tc>
        <w:tc>
          <w:tcPr>
            <w:tcW w:w="1260" w:type="dxa"/>
          </w:tcPr>
          <w:p w:rsidR="00AF02F0" w:rsidRPr="00AF02F0" w:rsidRDefault="00AF02F0" w:rsidP="004F3630">
            <w:pPr>
              <w:rPr>
                <w:rFonts w:ascii="Arial" w:hAnsi="Arial" w:cs="Arial"/>
                <w:b/>
              </w:rPr>
            </w:pPr>
            <w:r w:rsidRPr="00AF02F0">
              <w:rPr>
                <w:rFonts w:ascii="Arial" w:hAnsi="Arial" w:cs="Arial"/>
                <w:b/>
              </w:rPr>
              <w:t>1993</w:t>
            </w:r>
          </w:p>
        </w:tc>
        <w:tc>
          <w:tcPr>
            <w:tcW w:w="1170" w:type="dxa"/>
          </w:tcPr>
          <w:p w:rsidR="00AF02F0" w:rsidRPr="00AF02F0" w:rsidRDefault="00AF02F0" w:rsidP="004F3630">
            <w:pPr>
              <w:rPr>
                <w:rFonts w:ascii="Arial" w:hAnsi="Arial" w:cs="Arial"/>
                <w:b/>
              </w:rPr>
            </w:pPr>
            <w:r w:rsidRPr="00AF02F0">
              <w:rPr>
                <w:rFonts w:ascii="Arial" w:hAnsi="Arial" w:cs="Arial"/>
                <w:b/>
              </w:rPr>
              <w:t>1994</w:t>
            </w:r>
          </w:p>
        </w:tc>
      </w:tr>
      <w:tr w:rsidR="00AF02F0" w:rsidTr="00AF02F0">
        <w:tc>
          <w:tcPr>
            <w:tcW w:w="2988" w:type="dxa"/>
          </w:tcPr>
          <w:p w:rsidR="00AF02F0" w:rsidRPr="00AF02F0" w:rsidRDefault="00AF02F0" w:rsidP="004F3630">
            <w:pPr>
              <w:rPr>
                <w:rFonts w:ascii="Arial" w:hAnsi="Arial" w:cs="Arial"/>
                <w:b/>
              </w:rPr>
            </w:pPr>
            <w:r w:rsidRPr="00AF02F0">
              <w:rPr>
                <w:rFonts w:ascii="Arial" w:hAnsi="Arial" w:cs="Arial"/>
                <w:b/>
              </w:rPr>
              <w:t>Average house price</w:t>
            </w:r>
          </w:p>
        </w:tc>
        <w:tc>
          <w:tcPr>
            <w:tcW w:w="1170" w:type="dxa"/>
          </w:tcPr>
          <w:p w:rsidR="00AF02F0" w:rsidRDefault="00AF02F0" w:rsidP="004F3630">
            <w:pPr>
              <w:rPr>
                <w:rFonts w:ascii="Arial" w:hAnsi="Arial" w:cs="Arial"/>
              </w:rPr>
            </w:pPr>
            <w:r>
              <w:rPr>
                <w:rFonts w:ascii="Arial" w:hAnsi="Arial" w:cs="Arial"/>
              </w:rPr>
              <w:t>72</w:t>
            </w:r>
          </w:p>
        </w:tc>
        <w:tc>
          <w:tcPr>
            <w:tcW w:w="1350" w:type="dxa"/>
          </w:tcPr>
          <w:p w:rsidR="00AF02F0" w:rsidRDefault="00AF02F0" w:rsidP="004F3630">
            <w:pPr>
              <w:rPr>
                <w:rFonts w:ascii="Arial" w:hAnsi="Arial" w:cs="Arial"/>
              </w:rPr>
            </w:pPr>
            <w:r>
              <w:rPr>
                <w:rFonts w:ascii="Arial" w:hAnsi="Arial" w:cs="Arial"/>
              </w:rPr>
              <w:t>89</w:t>
            </w:r>
          </w:p>
        </w:tc>
        <w:tc>
          <w:tcPr>
            <w:tcW w:w="1350" w:type="dxa"/>
          </w:tcPr>
          <w:p w:rsidR="00AF02F0" w:rsidRDefault="00AF02F0" w:rsidP="004F3630">
            <w:pPr>
              <w:rPr>
                <w:rFonts w:ascii="Arial" w:hAnsi="Arial" w:cs="Arial"/>
              </w:rPr>
            </w:pPr>
            <w:r>
              <w:rPr>
                <w:rFonts w:ascii="Arial" w:hAnsi="Arial" w:cs="Arial"/>
              </w:rPr>
              <w:t>93</w:t>
            </w:r>
          </w:p>
        </w:tc>
        <w:tc>
          <w:tcPr>
            <w:tcW w:w="1260" w:type="dxa"/>
          </w:tcPr>
          <w:p w:rsidR="00AF02F0" w:rsidRDefault="00AF02F0" w:rsidP="004F3630">
            <w:pPr>
              <w:rPr>
                <w:rFonts w:ascii="Arial" w:hAnsi="Arial" w:cs="Arial"/>
              </w:rPr>
            </w:pPr>
            <w:r>
              <w:rPr>
                <w:rFonts w:ascii="Arial" w:hAnsi="Arial" w:cs="Arial"/>
              </w:rPr>
              <w:t>100</w:t>
            </w:r>
          </w:p>
        </w:tc>
        <w:tc>
          <w:tcPr>
            <w:tcW w:w="1170" w:type="dxa"/>
          </w:tcPr>
          <w:p w:rsidR="00AF02F0" w:rsidRDefault="00AF02F0" w:rsidP="004F3630">
            <w:pPr>
              <w:rPr>
                <w:rFonts w:ascii="Arial" w:hAnsi="Arial" w:cs="Arial"/>
              </w:rPr>
            </w:pPr>
            <w:r>
              <w:rPr>
                <w:rFonts w:ascii="Arial" w:hAnsi="Arial" w:cs="Arial"/>
              </w:rPr>
              <w:t>106</w:t>
            </w:r>
          </w:p>
        </w:tc>
      </w:tr>
      <w:tr w:rsidR="00AF02F0" w:rsidTr="00AF02F0">
        <w:tc>
          <w:tcPr>
            <w:tcW w:w="2988" w:type="dxa"/>
          </w:tcPr>
          <w:p w:rsidR="00AF02F0" w:rsidRPr="00AF02F0" w:rsidRDefault="00AF02F0" w:rsidP="004F3630">
            <w:pPr>
              <w:rPr>
                <w:rFonts w:ascii="Arial" w:hAnsi="Arial" w:cs="Arial"/>
                <w:b/>
              </w:rPr>
            </w:pPr>
            <w:r w:rsidRPr="00AF02F0">
              <w:rPr>
                <w:rFonts w:ascii="Arial" w:hAnsi="Arial" w:cs="Arial"/>
                <w:b/>
              </w:rPr>
              <w:t>Annual rate of inflation</w:t>
            </w:r>
          </w:p>
        </w:tc>
        <w:tc>
          <w:tcPr>
            <w:tcW w:w="1170" w:type="dxa"/>
          </w:tcPr>
          <w:p w:rsidR="00AF02F0" w:rsidRDefault="00AF02F0" w:rsidP="00AF02F0">
            <w:pPr>
              <w:jc w:val="center"/>
              <w:rPr>
                <w:rFonts w:ascii="Arial" w:hAnsi="Arial" w:cs="Arial"/>
              </w:rPr>
            </w:pPr>
            <w:r>
              <w:rPr>
                <w:rFonts w:ascii="Arial" w:hAnsi="Arial" w:cs="Arial"/>
              </w:rPr>
              <w:t>-</w:t>
            </w:r>
          </w:p>
        </w:tc>
        <w:tc>
          <w:tcPr>
            <w:tcW w:w="1350" w:type="dxa"/>
          </w:tcPr>
          <w:p w:rsidR="00AF02F0" w:rsidRDefault="00AF02F0" w:rsidP="004F3630">
            <w:pPr>
              <w:rPr>
                <w:rFonts w:ascii="Arial" w:hAnsi="Arial" w:cs="Arial"/>
              </w:rPr>
            </w:pPr>
            <w:r>
              <w:rPr>
                <w:rFonts w:ascii="Arial" w:hAnsi="Arial" w:cs="Arial"/>
              </w:rPr>
              <w:t>10.7%</w:t>
            </w:r>
          </w:p>
        </w:tc>
        <w:tc>
          <w:tcPr>
            <w:tcW w:w="1350" w:type="dxa"/>
          </w:tcPr>
          <w:p w:rsidR="00AF02F0" w:rsidRDefault="00AF02F0" w:rsidP="004F3630">
            <w:pPr>
              <w:rPr>
                <w:rFonts w:ascii="Arial" w:hAnsi="Arial" w:cs="Arial"/>
              </w:rPr>
            </w:pPr>
            <w:r>
              <w:rPr>
                <w:rFonts w:ascii="Arial" w:hAnsi="Arial" w:cs="Arial"/>
              </w:rPr>
              <w:t>7.1%</w:t>
            </w:r>
          </w:p>
        </w:tc>
        <w:tc>
          <w:tcPr>
            <w:tcW w:w="1260" w:type="dxa"/>
          </w:tcPr>
          <w:p w:rsidR="00AF02F0" w:rsidRDefault="00AF02F0" w:rsidP="004F3630">
            <w:pPr>
              <w:rPr>
                <w:rFonts w:ascii="Arial" w:hAnsi="Arial" w:cs="Arial"/>
              </w:rPr>
            </w:pPr>
            <w:r>
              <w:rPr>
                <w:rFonts w:ascii="Arial" w:hAnsi="Arial" w:cs="Arial"/>
              </w:rPr>
              <w:t>3.5%</w:t>
            </w:r>
          </w:p>
        </w:tc>
        <w:tc>
          <w:tcPr>
            <w:tcW w:w="1170" w:type="dxa"/>
          </w:tcPr>
          <w:p w:rsidR="00AF02F0" w:rsidRDefault="00AF02F0" w:rsidP="004F3630">
            <w:pPr>
              <w:rPr>
                <w:rFonts w:ascii="Arial" w:hAnsi="Arial" w:cs="Arial"/>
              </w:rPr>
            </w:pPr>
            <w:r>
              <w:rPr>
                <w:rFonts w:ascii="Arial" w:hAnsi="Arial" w:cs="Arial"/>
              </w:rPr>
              <w:t>2.3%</w:t>
            </w:r>
          </w:p>
        </w:tc>
      </w:tr>
    </w:tbl>
    <w:p w:rsidR="00AF02F0" w:rsidRDefault="00AF02F0" w:rsidP="004F3630">
      <w:pPr>
        <w:rPr>
          <w:rFonts w:ascii="Arial" w:hAnsi="Arial" w:cs="Arial"/>
        </w:rPr>
      </w:pPr>
    </w:p>
    <w:p w:rsidR="00AF02F0" w:rsidRDefault="00AF02F0" w:rsidP="004F3630">
      <w:pPr>
        <w:rPr>
          <w:rFonts w:ascii="Arial" w:hAnsi="Arial" w:cs="Arial"/>
        </w:rPr>
      </w:pPr>
      <w:r w:rsidRPr="00AF02F0">
        <w:rPr>
          <w:rFonts w:ascii="Arial" w:hAnsi="Arial" w:cs="Arial"/>
          <w:b/>
        </w:rPr>
        <w:t>Solution -6</w:t>
      </w:r>
      <w:r>
        <w:rPr>
          <w:rFonts w:ascii="Arial" w:hAnsi="Arial" w:cs="Arial"/>
        </w:rPr>
        <w:t xml:space="preserve"> :</w:t>
      </w:r>
    </w:p>
    <w:p w:rsidR="00AF02F0" w:rsidRDefault="00AF02F0" w:rsidP="004F3630">
      <w:pPr>
        <w:rPr>
          <w:rFonts w:ascii="Arial" w:hAnsi="Arial" w:cs="Arial"/>
        </w:rPr>
      </w:pPr>
      <w:r>
        <w:rPr>
          <w:rFonts w:ascii="Arial" w:hAnsi="Arial" w:cs="Arial"/>
        </w:rPr>
        <w:t xml:space="preserve">The base year is 1991. </w:t>
      </w:r>
    </w:p>
    <w:p w:rsidR="002B269D" w:rsidRDefault="002B269D" w:rsidP="004F3630">
      <w:pPr>
        <w:rPr>
          <w:rFonts w:ascii="Arial" w:hAnsi="Arial" w:cs="Arial"/>
        </w:rPr>
      </w:pPr>
      <w:r>
        <w:rPr>
          <w:rFonts w:ascii="Arial" w:hAnsi="Arial" w:cs="Arial"/>
        </w:rPr>
        <w:t>The value of the house at the end of 1991 is obviously £89 000, since no adjustment need to be made.</w:t>
      </w:r>
    </w:p>
    <w:p w:rsidR="002B269D" w:rsidRDefault="002B269D" w:rsidP="004F3630">
      <w:pPr>
        <w:rPr>
          <w:rFonts w:ascii="Arial" w:hAnsi="Arial" w:cs="Arial"/>
        </w:rPr>
      </w:pPr>
      <w:r>
        <w:rPr>
          <w:rFonts w:ascii="Arial" w:hAnsi="Arial" w:cs="Arial"/>
        </w:rPr>
        <w:t>At the end of 1992, it is worth £93 000. However, during that year inflation year was 7.1%. To adjust this price to ‘1991 prices’ we simply divide by the scale factor.1.071 (=</w:t>
      </w:r>
      <w:r w:rsidRPr="002B269D">
        <w:rPr>
          <w:rFonts w:ascii="Arial" w:hAnsi="Arial" w:cs="Arial"/>
          <w:position w:val="-24"/>
        </w:rPr>
        <w:object w:dxaOrig="760" w:dyaOrig="620">
          <v:shape id="_x0000_i1055" type="#_x0000_t75" style="width:38.25pt;height:30.75pt" o:ole="">
            <v:imagedata r:id="rId67" o:title=""/>
          </v:shape>
          <o:OLEObject Type="Embed" ProgID="Equation.3" ShapeID="_x0000_i1055" DrawAspect="Content" ObjectID="_1547893834" r:id="rId68"/>
        </w:object>
      </w:r>
      <w:r>
        <w:rPr>
          <w:rFonts w:ascii="Arial" w:hAnsi="Arial" w:cs="Arial"/>
        </w:rPr>
        <w:t>)</w:t>
      </w:r>
    </w:p>
    <w:p w:rsidR="002B269D" w:rsidRDefault="002B269D" w:rsidP="004F3630">
      <w:pPr>
        <w:rPr>
          <w:rFonts w:ascii="Arial" w:hAnsi="Arial" w:cs="Arial"/>
        </w:rPr>
      </w:pPr>
      <w:r w:rsidRPr="002B269D">
        <w:rPr>
          <w:rFonts w:ascii="Arial" w:hAnsi="Arial" w:cs="Arial"/>
          <w:position w:val="-24"/>
        </w:rPr>
        <w:object w:dxaOrig="1540" w:dyaOrig="620">
          <v:shape id="_x0000_i1056" type="#_x0000_t75" style="width:77.25pt;height:30.75pt" o:ole="">
            <v:imagedata r:id="rId69" o:title=""/>
          </v:shape>
          <o:OLEObject Type="Embed" ProgID="Equation.3" ShapeID="_x0000_i1056" DrawAspect="Content" ObjectID="_1547893835" r:id="rId70"/>
        </w:object>
      </w:r>
      <w:r>
        <w:rPr>
          <w:rFonts w:ascii="Arial" w:hAnsi="Arial" w:cs="Arial"/>
        </w:rPr>
        <w:t>(we divide it, since we are going backwards in time)</w:t>
      </w:r>
    </w:p>
    <w:p w:rsidR="002B269D" w:rsidRDefault="00285676" w:rsidP="004F3630">
      <w:pPr>
        <w:rPr>
          <w:rFonts w:ascii="Arial" w:hAnsi="Arial" w:cs="Arial"/>
        </w:rPr>
      </w:pPr>
      <w:r>
        <w:rPr>
          <w:rFonts w:ascii="Arial" w:hAnsi="Arial" w:cs="Arial"/>
        </w:rPr>
        <w:t xml:space="preserve">To adjust the price of the house in 1993 we first need to divide by 1.035(= </w:t>
      </w:r>
      <w:r w:rsidRPr="00285676">
        <w:rPr>
          <w:rFonts w:ascii="Arial" w:hAnsi="Arial" w:cs="Arial"/>
          <w:position w:val="-24"/>
        </w:rPr>
        <w:object w:dxaOrig="760" w:dyaOrig="620">
          <v:shape id="_x0000_i1057" type="#_x0000_t75" style="width:38.25pt;height:30.75pt" o:ole="">
            <v:imagedata r:id="rId71" o:title=""/>
          </v:shape>
          <o:OLEObject Type="Embed" ProgID="Equation.3" ShapeID="_x0000_i1057" DrawAspect="Content" ObjectID="_1547893836" r:id="rId72"/>
        </w:object>
      </w:r>
      <w:r>
        <w:rPr>
          <w:rFonts w:ascii="Arial" w:hAnsi="Arial" w:cs="Arial"/>
        </w:rPr>
        <w:t>) to backtrack totheyear 1992,and then divide again by 1.071 to reach 1991.</w:t>
      </w:r>
    </w:p>
    <w:p w:rsidR="00285676" w:rsidRDefault="00285676" w:rsidP="004F3630">
      <w:pPr>
        <w:rPr>
          <w:rFonts w:ascii="Arial" w:hAnsi="Arial" w:cs="Arial"/>
        </w:rPr>
      </w:pPr>
      <w:r w:rsidRPr="00285676">
        <w:rPr>
          <w:rFonts w:ascii="Arial" w:hAnsi="Arial" w:cs="Arial"/>
          <w:position w:val="-24"/>
        </w:rPr>
        <w:object w:dxaOrig="2160" w:dyaOrig="620">
          <v:shape id="_x0000_i1058" type="#_x0000_t75" style="width:108pt;height:30.75pt" o:ole="">
            <v:imagedata r:id="rId73" o:title=""/>
          </v:shape>
          <o:OLEObject Type="Embed" ProgID="Equation.3" ShapeID="_x0000_i1058" DrawAspect="Content" ObjectID="_1547893837" r:id="rId74"/>
        </w:object>
      </w:r>
    </w:p>
    <w:p w:rsidR="00285676" w:rsidRDefault="00285676" w:rsidP="004F3630">
      <w:pPr>
        <w:rPr>
          <w:rFonts w:ascii="Arial" w:hAnsi="Arial" w:cs="Arial"/>
        </w:rPr>
      </w:pPr>
      <w:r>
        <w:rPr>
          <w:rFonts w:ascii="Arial" w:hAnsi="Arial" w:cs="Arial"/>
        </w:rPr>
        <w:t>Similarly, for the 1994 year, the adjusted value is:</w:t>
      </w:r>
    </w:p>
    <w:p w:rsidR="00285676" w:rsidRDefault="00285676" w:rsidP="004F3630">
      <w:pPr>
        <w:rPr>
          <w:rFonts w:ascii="Arial" w:hAnsi="Arial" w:cs="Arial"/>
        </w:rPr>
      </w:pPr>
      <w:r w:rsidRPr="00285676">
        <w:rPr>
          <w:rFonts w:ascii="Arial" w:hAnsi="Arial" w:cs="Arial"/>
          <w:position w:val="-24"/>
        </w:rPr>
        <w:object w:dxaOrig="2880" w:dyaOrig="620">
          <v:shape id="_x0000_i1059" type="#_x0000_t75" style="width:2in;height:30.75pt" o:ole="">
            <v:imagedata r:id="rId75" o:title=""/>
          </v:shape>
          <o:OLEObject Type="Embed" ProgID="Equation.3" ShapeID="_x0000_i1059" DrawAspect="Content" ObjectID="_1547893838" r:id="rId76"/>
        </w:object>
      </w:r>
    </w:p>
    <w:p w:rsidR="00285676" w:rsidRDefault="00285676" w:rsidP="004F3630">
      <w:pPr>
        <w:rPr>
          <w:rFonts w:ascii="Arial" w:hAnsi="Arial" w:cs="Arial"/>
        </w:rPr>
      </w:pPr>
      <w:r>
        <w:rPr>
          <w:rFonts w:ascii="Arial" w:hAnsi="Arial" w:cs="Arial"/>
        </w:rPr>
        <w:t>And for 1990, the adjusted value is,</w:t>
      </w:r>
    </w:p>
    <w:p w:rsidR="00285676" w:rsidRDefault="00285676" w:rsidP="004F3630">
      <w:pPr>
        <w:rPr>
          <w:rFonts w:ascii="Arial" w:hAnsi="Arial" w:cs="Arial"/>
        </w:rPr>
      </w:pPr>
      <w:r>
        <w:rPr>
          <w:rFonts w:ascii="Arial" w:hAnsi="Arial" w:cs="Arial"/>
        </w:rPr>
        <w:t>72000x1.107=79704     (going forward in time so multiply)</w:t>
      </w:r>
    </w:p>
    <w:tbl>
      <w:tblPr>
        <w:tblStyle w:val="TabloKlavuzu"/>
        <w:tblW w:w="0" w:type="auto"/>
        <w:tblLook w:val="04A0" w:firstRow="1" w:lastRow="0" w:firstColumn="1" w:lastColumn="0" w:noHBand="0" w:noVBand="1"/>
      </w:tblPr>
      <w:tblGrid>
        <w:gridCol w:w="2988"/>
        <w:gridCol w:w="1170"/>
        <w:gridCol w:w="1350"/>
        <w:gridCol w:w="1350"/>
        <w:gridCol w:w="1260"/>
        <w:gridCol w:w="1170"/>
      </w:tblGrid>
      <w:tr w:rsidR="00285676" w:rsidTr="005931CA">
        <w:tc>
          <w:tcPr>
            <w:tcW w:w="2988" w:type="dxa"/>
            <w:vMerge w:val="restart"/>
          </w:tcPr>
          <w:p w:rsidR="00285676" w:rsidRDefault="00285676" w:rsidP="005931CA">
            <w:pPr>
              <w:rPr>
                <w:rFonts w:ascii="Arial" w:hAnsi="Arial" w:cs="Arial"/>
              </w:rPr>
            </w:pPr>
          </w:p>
        </w:tc>
        <w:tc>
          <w:tcPr>
            <w:tcW w:w="6300" w:type="dxa"/>
            <w:gridSpan w:val="5"/>
          </w:tcPr>
          <w:p w:rsidR="00285676" w:rsidRPr="00AF02F0" w:rsidRDefault="00285676" w:rsidP="005931CA">
            <w:pPr>
              <w:jc w:val="center"/>
              <w:rPr>
                <w:rFonts w:ascii="Arial" w:hAnsi="Arial" w:cs="Arial"/>
                <w:b/>
              </w:rPr>
            </w:pPr>
            <w:r w:rsidRPr="00AF02F0">
              <w:rPr>
                <w:rFonts w:ascii="Arial" w:hAnsi="Arial" w:cs="Arial"/>
                <w:b/>
              </w:rPr>
              <w:t>Year</w:t>
            </w:r>
          </w:p>
        </w:tc>
      </w:tr>
      <w:tr w:rsidR="00285676" w:rsidTr="005931CA">
        <w:tc>
          <w:tcPr>
            <w:tcW w:w="2988" w:type="dxa"/>
            <w:vMerge/>
          </w:tcPr>
          <w:p w:rsidR="00285676" w:rsidRDefault="00285676" w:rsidP="005931CA">
            <w:pPr>
              <w:rPr>
                <w:rFonts w:ascii="Arial" w:hAnsi="Arial" w:cs="Arial"/>
              </w:rPr>
            </w:pPr>
          </w:p>
        </w:tc>
        <w:tc>
          <w:tcPr>
            <w:tcW w:w="1170" w:type="dxa"/>
          </w:tcPr>
          <w:p w:rsidR="00285676" w:rsidRPr="00AF02F0" w:rsidRDefault="00285676" w:rsidP="005931CA">
            <w:pPr>
              <w:rPr>
                <w:rFonts w:ascii="Arial" w:hAnsi="Arial" w:cs="Arial"/>
                <w:b/>
              </w:rPr>
            </w:pPr>
            <w:r w:rsidRPr="00AF02F0">
              <w:rPr>
                <w:rFonts w:ascii="Arial" w:hAnsi="Arial" w:cs="Arial"/>
                <w:b/>
              </w:rPr>
              <w:t>1990</w:t>
            </w:r>
          </w:p>
        </w:tc>
        <w:tc>
          <w:tcPr>
            <w:tcW w:w="1350" w:type="dxa"/>
          </w:tcPr>
          <w:p w:rsidR="00285676" w:rsidRPr="00AF02F0" w:rsidRDefault="00285676" w:rsidP="005931CA">
            <w:pPr>
              <w:rPr>
                <w:rFonts w:ascii="Arial" w:hAnsi="Arial" w:cs="Arial"/>
                <w:b/>
              </w:rPr>
            </w:pPr>
            <w:r w:rsidRPr="00AF02F0">
              <w:rPr>
                <w:rFonts w:ascii="Arial" w:hAnsi="Arial" w:cs="Arial"/>
                <w:b/>
              </w:rPr>
              <w:t>1991</w:t>
            </w:r>
          </w:p>
        </w:tc>
        <w:tc>
          <w:tcPr>
            <w:tcW w:w="1350" w:type="dxa"/>
          </w:tcPr>
          <w:p w:rsidR="00285676" w:rsidRPr="00AF02F0" w:rsidRDefault="00285676" w:rsidP="005931CA">
            <w:pPr>
              <w:rPr>
                <w:rFonts w:ascii="Arial" w:hAnsi="Arial" w:cs="Arial"/>
                <w:b/>
              </w:rPr>
            </w:pPr>
            <w:r w:rsidRPr="00AF02F0">
              <w:rPr>
                <w:rFonts w:ascii="Arial" w:hAnsi="Arial" w:cs="Arial"/>
                <w:b/>
              </w:rPr>
              <w:t>1992</w:t>
            </w:r>
          </w:p>
        </w:tc>
        <w:tc>
          <w:tcPr>
            <w:tcW w:w="1260" w:type="dxa"/>
          </w:tcPr>
          <w:p w:rsidR="00285676" w:rsidRPr="00AF02F0" w:rsidRDefault="00285676" w:rsidP="005931CA">
            <w:pPr>
              <w:rPr>
                <w:rFonts w:ascii="Arial" w:hAnsi="Arial" w:cs="Arial"/>
                <w:b/>
              </w:rPr>
            </w:pPr>
            <w:r w:rsidRPr="00AF02F0">
              <w:rPr>
                <w:rFonts w:ascii="Arial" w:hAnsi="Arial" w:cs="Arial"/>
                <w:b/>
              </w:rPr>
              <w:t>1993</w:t>
            </w:r>
          </w:p>
        </w:tc>
        <w:tc>
          <w:tcPr>
            <w:tcW w:w="1170" w:type="dxa"/>
          </w:tcPr>
          <w:p w:rsidR="00285676" w:rsidRPr="00AF02F0" w:rsidRDefault="00285676" w:rsidP="005931CA">
            <w:pPr>
              <w:rPr>
                <w:rFonts w:ascii="Arial" w:hAnsi="Arial" w:cs="Arial"/>
                <w:b/>
              </w:rPr>
            </w:pPr>
            <w:r w:rsidRPr="00AF02F0">
              <w:rPr>
                <w:rFonts w:ascii="Arial" w:hAnsi="Arial" w:cs="Arial"/>
                <w:b/>
              </w:rPr>
              <w:t>1994</w:t>
            </w:r>
          </w:p>
        </w:tc>
      </w:tr>
      <w:tr w:rsidR="00285676" w:rsidTr="005931CA">
        <w:tc>
          <w:tcPr>
            <w:tcW w:w="2988" w:type="dxa"/>
          </w:tcPr>
          <w:p w:rsidR="00285676" w:rsidRPr="00AF02F0" w:rsidRDefault="00285676" w:rsidP="005931CA">
            <w:pPr>
              <w:rPr>
                <w:rFonts w:ascii="Arial" w:hAnsi="Arial" w:cs="Arial"/>
                <w:b/>
              </w:rPr>
            </w:pPr>
            <w:r>
              <w:rPr>
                <w:rFonts w:ascii="Arial" w:hAnsi="Arial" w:cs="Arial"/>
                <w:b/>
              </w:rPr>
              <w:t>Nominal house price</w:t>
            </w:r>
          </w:p>
        </w:tc>
        <w:tc>
          <w:tcPr>
            <w:tcW w:w="1170" w:type="dxa"/>
          </w:tcPr>
          <w:p w:rsidR="00285676" w:rsidRDefault="00285676" w:rsidP="005931CA">
            <w:pPr>
              <w:rPr>
                <w:rFonts w:ascii="Arial" w:hAnsi="Arial" w:cs="Arial"/>
              </w:rPr>
            </w:pPr>
            <w:r>
              <w:rPr>
                <w:rFonts w:ascii="Arial" w:hAnsi="Arial" w:cs="Arial"/>
              </w:rPr>
              <w:t>72</w:t>
            </w:r>
          </w:p>
        </w:tc>
        <w:tc>
          <w:tcPr>
            <w:tcW w:w="1350" w:type="dxa"/>
          </w:tcPr>
          <w:p w:rsidR="00285676" w:rsidRDefault="00285676" w:rsidP="005931CA">
            <w:pPr>
              <w:rPr>
                <w:rFonts w:ascii="Arial" w:hAnsi="Arial" w:cs="Arial"/>
              </w:rPr>
            </w:pPr>
            <w:r>
              <w:rPr>
                <w:rFonts w:ascii="Arial" w:hAnsi="Arial" w:cs="Arial"/>
              </w:rPr>
              <w:t>89</w:t>
            </w:r>
          </w:p>
        </w:tc>
        <w:tc>
          <w:tcPr>
            <w:tcW w:w="1350" w:type="dxa"/>
          </w:tcPr>
          <w:p w:rsidR="00285676" w:rsidRDefault="00285676" w:rsidP="005931CA">
            <w:pPr>
              <w:rPr>
                <w:rFonts w:ascii="Arial" w:hAnsi="Arial" w:cs="Arial"/>
              </w:rPr>
            </w:pPr>
            <w:r>
              <w:rPr>
                <w:rFonts w:ascii="Arial" w:hAnsi="Arial" w:cs="Arial"/>
              </w:rPr>
              <w:t>93</w:t>
            </w:r>
          </w:p>
        </w:tc>
        <w:tc>
          <w:tcPr>
            <w:tcW w:w="1260" w:type="dxa"/>
          </w:tcPr>
          <w:p w:rsidR="00285676" w:rsidRDefault="00285676" w:rsidP="005931CA">
            <w:pPr>
              <w:rPr>
                <w:rFonts w:ascii="Arial" w:hAnsi="Arial" w:cs="Arial"/>
              </w:rPr>
            </w:pPr>
            <w:r>
              <w:rPr>
                <w:rFonts w:ascii="Arial" w:hAnsi="Arial" w:cs="Arial"/>
              </w:rPr>
              <w:t>100</w:t>
            </w:r>
          </w:p>
        </w:tc>
        <w:tc>
          <w:tcPr>
            <w:tcW w:w="1170" w:type="dxa"/>
          </w:tcPr>
          <w:p w:rsidR="00285676" w:rsidRDefault="00285676" w:rsidP="005931CA">
            <w:pPr>
              <w:rPr>
                <w:rFonts w:ascii="Arial" w:hAnsi="Arial" w:cs="Arial"/>
              </w:rPr>
            </w:pPr>
            <w:r>
              <w:rPr>
                <w:rFonts w:ascii="Arial" w:hAnsi="Arial" w:cs="Arial"/>
              </w:rPr>
              <w:t>106</w:t>
            </w:r>
          </w:p>
        </w:tc>
      </w:tr>
      <w:tr w:rsidR="00285676" w:rsidTr="005931CA">
        <w:tc>
          <w:tcPr>
            <w:tcW w:w="2988" w:type="dxa"/>
          </w:tcPr>
          <w:p w:rsidR="00285676" w:rsidRPr="00AF02F0" w:rsidRDefault="00285676" w:rsidP="005931CA">
            <w:pPr>
              <w:rPr>
                <w:rFonts w:ascii="Arial" w:hAnsi="Arial" w:cs="Arial"/>
                <w:b/>
              </w:rPr>
            </w:pPr>
            <w:r>
              <w:rPr>
                <w:rFonts w:ascii="Arial" w:hAnsi="Arial" w:cs="Arial"/>
                <w:b/>
              </w:rPr>
              <w:t>1991 house price</w:t>
            </w:r>
          </w:p>
        </w:tc>
        <w:tc>
          <w:tcPr>
            <w:tcW w:w="1170" w:type="dxa"/>
          </w:tcPr>
          <w:p w:rsidR="00285676" w:rsidRDefault="007A013C" w:rsidP="007A013C">
            <w:pPr>
              <w:rPr>
                <w:rFonts w:ascii="Arial" w:hAnsi="Arial" w:cs="Arial"/>
              </w:rPr>
            </w:pPr>
            <w:r>
              <w:rPr>
                <w:rFonts w:ascii="Arial" w:hAnsi="Arial" w:cs="Arial"/>
              </w:rPr>
              <w:t>80</w:t>
            </w:r>
          </w:p>
        </w:tc>
        <w:tc>
          <w:tcPr>
            <w:tcW w:w="1350" w:type="dxa"/>
          </w:tcPr>
          <w:p w:rsidR="00285676" w:rsidRDefault="007A013C" w:rsidP="005931CA">
            <w:pPr>
              <w:rPr>
                <w:rFonts w:ascii="Arial" w:hAnsi="Arial" w:cs="Arial"/>
              </w:rPr>
            </w:pPr>
            <w:r>
              <w:rPr>
                <w:rFonts w:ascii="Arial" w:hAnsi="Arial" w:cs="Arial"/>
              </w:rPr>
              <w:t>89</w:t>
            </w:r>
          </w:p>
        </w:tc>
        <w:tc>
          <w:tcPr>
            <w:tcW w:w="1350" w:type="dxa"/>
          </w:tcPr>
          <w:p w:rsidR="00285676" w:rsidRDefault="007A013C" w:rsidP="005931CA">
            <w:pPr>
              <w:rPr>
                <w:rFonts w:ascii="Arial" w:hAnsi="Arial" w:cs="Arial"/>
              </w:rPr>
            </w:pPr>
            <w:r>
              <w:rPr>
                <w:rFonts w:ascii="Arial" w:hAnsi="Arial" w:cs="Arial"/>
              </w:rPr>
              <w:t>87</w:t>
            </w:r>
          </w:p>
        </w:tc>
        <w:tc>
          <w:tcPr>
            <w:tcW w:w="1260" w:type="dxa"/>
          </w:tcPr>
          <w:p w:rsidR="00285676" w:rsidRDefault="007A013C" w:rsidP="005931CA">
            <w:pPr>
              <w:rPr>
                <w:rFonts w:ascii="Arial" w:hAnsi="Arial" w:cs="Arial"/>
              </w:rPr>
            </w:pPr>
            <w:r>
              <w:rPr>
                <w:rFonts w:ascii="Arial" w:hAnsi="Arial" w:cs="Arial"/>
              </w:rPr>
              <w:t>90</w:t>
            </w:r>
          </w:p>
        </w:tc>
        <w:tc>
          <w:tcPr>
            <w:tcW w:w="1170" w:type="dxa"/>
          </w:tcPr>
          <w:p w:rsidR="00285676" w:rsidRDefault="007A013C" w:rsidP="005931CA">
            <w:pPr>
              <w:rPr>
                <w:rFonts w:ascii="Arial" w:hAnsi="Arial" w:cs="Arial"/>
              </w:rPr>
            </w:pPr>
            <w:r>
              <w:rPr>
                <w:rFonts w:ascii="Arial" w:hAnsi="Arial" w:cs="Arial"/>
              </w:rPr>
              <w:t>93</w:t>
            </w:r>
          </w:p>
        </w:tc>
      </w:tr>
    </w:tbl>
    <w:p w:rsidR="00285676" w:rsidRDefault="00285676" w:rsidP="004F3630">
      <w:pPr>
        <w:rPr>
          <w:rFonts w:ascii="Arial" w:hAnsi="Arial" w:cs="Arial"/>
        </w:rPr>
      </w:pPr>
    </w:p>
    <w:p w:rsidR="007A013C" w:rsidRDefault="007A013C" w:rsidP="004F3630">
      <w:pPr>
        <w:rPr>
          <w:rFonts w:ascii="Arial" w:hAnsi="Arial" w:cs="Arial"/>
        </w:rPr>
      </w:pPr>
      <w:r>
        <w:rPr>
          <w:rFonts w:ascii="Arial" w:hAnsi="Arial" w:cs="Arial"/>
        </w:rPr>
        <w:t xml:space="preserve">Table above presents the nominal and the ‘constant 1991’ values of the house (rounded to the nearest thousands) for comparison. As can be seen from the table, apart from the gain during 1991, the increase in value has, in fact, been quite modest. </w:t>
      </w:r>
    </w:p>
    <w:p w:rsidR="007A013C" w:rsidRDefault="007A013C" w:rsidP="004F3630">
      <w:pPr>
        <w:rPr>
          <w:rFonts w:ascii="Arial" w:hAnsi="Arial" w:cs="Arial"/>
        </w:rPr>
      </w:pPr>
    </w:p>
    <w:p w:rsidR="007A013C" w:rsidRPr="00AF02F0" w:rsidRDefault="007A013C" w:rsidP="004F3630">
      <w:pPr>
        <w:rPr>
          <w:rFonts w:ascii="Arial" w:hAnsi="Arial" w:cs="Arial"/>
        </w:rPr>
      </w:pPr>
      <w:r w:rsidRPr="007A013C">
        <w:rPr>
          <w:rFonts w:ascii="Arial" w:hAnsi="Arial" w:cs="Arial"/>
          <w:b/>
        </w:rPr>
        <w:t>Practice 4</w:t>
      </w:r>
      <w:r>
        <w:rPr>
          <w:rFonts w:ascii="Arial" w:hAnsi="Arial" w:cs="Arial"/>
        </w:rPr>
        <w:t xml:space="preserve">: Questions from 1 to 13 from Exercise 3.1 </w:t>
      </w:r>
    </w:p>
    <w:sectPr w:rsidR="007A013C" w:rsidRPr="00AF02F0">
      <w:headerReference w:type="default" r:id="rI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56" w:rsidRDefault="00FF0856" w:rsidP="00D519B4">
      <w:pPr>
        <w:spacing w:after="0" w:line="240" w:lineRule="auto"/>
      </w:pPr>
      <w:r>
        <w:separator/>
      </w:r>
    </w:p>
  </w:endnote>
  <w:endnote w:type="continuationSeparator" w:id="0">
    <w:p w:rsidR="00FF0856" w:rsidRDefault="00FF0856" w:rsidP="00D5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56" w:rsidRDefault="00FF0856" w:rsidP="00D519B4">
      <w:pPr>
        <w:spacing w:after="0" w:line="240" w:lineRule="auto"/>
      </w:pPr>
      <w:r>
        <w:separator/>
      </w:r>
    </w:p>
  </w:footnote>
  <w:footnote w:type="continuationSeparator" w:id="0">
    <w:p w:rsidR="00FF0856" w:rsidRDefault="00FF0856" w:rsidP="00D51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52303"/>
      <w:docPartObj>
        <w:docPartGallery w:val="Page Numbers (Top of Page)"/>
        <w:docPartUnique/>
      </w:docPartObj>
    </w:sdtPr>
    <w:sdtEndPr/>
    <w:sdtContent>
      <w:p w:rsidR="00AF02F0" w:rsidRDefault="00AF02F0">
        <w:pPr>
          <w:pStyle w:val="stbilgi"/>
          <w:jc w:val="right"/>
        </w:pPr>
        <w:r>
          <w:rPr>
            <w:noProof w:val="0"/>
          </w:rPr>
          <w:fldChar w:fldCharType="begin"/>
        </w:r>
        <w:r>
          <w:instrText xml:space="preserve"> PAGE   \* MERGEFORMAT </w:instrText>
        </w:r>
        <w:r>
          <w:rPr>
            <w:noProof w:val="0"/>
          </w:rPr>
          <w:fldChar w:fldCharType="separate"/>
        </w:r>
        <w:r w:rsidR="00A1128F">
          <w:t>1</w:t>
        </w:r>
        <w:r>
          <w:fldChar w:fldCharType="end"/>
        </w:r>
      </w:p>
    </w:sdtContent>
  </w:sdt>
  <w:p w:rsidR="00AF02F0" w:rsidRDefault="00AF02F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6D0"/>
    <w:multiLevelType w:val="hybridMultilevel"/>
    <w:tmpl w:val="7DDE55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141F6F"/>
    <w:multiLevelType w:val="hybridMultilevel"/>
    <w:tmpl w:val="116EF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0A030C"/>
    <w:multiLevelType w:val="hybridMultilevel"/>
    <w:tmpl w:val="FBC65F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C329EA"/>
    <w:multiLevelType w:val="hybridMultilevel"/>
    <w:tmpl w:val="251878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007D9F"/>
    <w:multiLevelType w:val="hybridMultilevel"/>
    <w:tmpl w:val="7554A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052012"/>
    <w:multiLevelType w:val="hybridMultilevel"/>
    <w:tmpl w:val="09A8E8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9E741E"/>
    <w:multiLevelType w:val="hybridMultilevel"/>
    <w:tmpl w:val="B8D8B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A147B6"/>
    <w:multiLevelType w:val="hybridMultilevel"/>
    <w:tmpl w:val="D60AD0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C63A4A"/>
    <w:multiLevelType w:val="hybridMultilevel"/>
    <w:tmpl w:val="9D928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DB03892"/>
    <w:multiLevelType w:val="hybridMultilevel"/>
    <w:tmpl w:val="85FA37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1"/>
  </w:num>
  <w:num w:numId="6">
    <w:abstractNumId w:val="6"/>
  </w:num>
  <w:num w:numId="7">
    <w:abstractNumId w:val="0"/>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93"/>
    <w:rsid w:val="000009B7"/>
    <w:rsid w:val="000577A1"/>
    <w:rsid w:val="00202CFC"/>
    <w:rsid w:val="00285676"/>
    <w:rsid w:val="002B269D"/>
    <w:rsid w:val="00312777"/>
    <w:rsid w:val="00320463"/>
    <w:rsid w:val="00353749"/>
    <w:rsid w:val="00493598"/>
    <w:rsid w:val="004F3630"/>
    <w:rsid w:val="006023B8"/>
    <w:rsid w:val="00617715"/>
    <w:rsid w:val="00677B3D"/>
    <w:rsid w:val="006E727F"/>
    <w:rsid w:val="007A013C"/>
    <w:rsid w:val="00835816"/>
    <w:rsid w:val="00887C20"/>
    <w:rsid w:val="009220D7"/>
    <w:rsid w:val="00A1128F"/>
    <w:rsid w:val="00AF02F0"/>
    <w:rsid w:val="00B07339"/>
    <w:rsid w:val="00B94D19"/>
    <w:rsid w:val="00BE76E5"/>
    <w:rsid w:val="00C862EC"/>
    <w:rsid w:val="00CD26A5"/>
    <w:rsid w:val="00D519B4"/>
    <w:rsid w:val="00D52F82"/>
    <w:rsid w:val="00E27372"/>
    <w:rsid w:val="00F04490"/>
    <w:rsid w:val="00FB7293"/>
    <w:rsid w:val="00FC3162"/>
    <w:rsid w:val="00FF0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paragraph" w:styleId="Balk1">
    <w:name w:val="heading 1"/>
    <w:basedOn w:val="Normal"/>
    <w:next w:val="Normal"/>
    <w:link w:val="Balk1Char"/>
    <w:uiPriority w:val="9"/>
    <w:qFormat/>
    <w:rsid w:val="000009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009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FB72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B7293"/>
    <w:rPr>
      <w:rFonts w:asciiTheme="majorHAnsi" w:eastAsiaTheme="majorEastAsia" w:hAnsiTheme="majorHAnsi" w:cstheme="majorBidi"/>
      <w:color w:val="17365D" w:themeColor="text2" w:themeShade="BF"/>
      <w:spacing w:val="5"/>
      <w:kern w:val="28"/>
      <w:sz w:val="52"/>
      <w:szCs w:val="52"/>
      <w:lang w:val="en-GB"/>
    </w:rPr>
  </w:style>
  <w:style w:type="character" w:customStyle="1" w:styleId="Balk1Char">
    <w:name w:val="Başlık 1 Char"/>
    <w:basedOn w:val="VarsaylanParagrafYazTipi"/>
    <w:link w:val="Balk1"/>
    <w:uiPriority w:val="9"/>
    <w:rsid w:val="000009B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009B7"/>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6023B8"/>
    <w:pPr>
      <w:ind w:left="720"/>
      <w:contextualSpacing/>
    </w:pPr>
  </w:style>
  <w:style w:type="paragraph" w:styleId="stbilgi">
    <w:name w:val="header"/>
    <w:basedOn w:val="Normal"/>
    <w:link w:val="stbilgiChar"/>
    <w:uiPriority w:val="99"/>
    <w:unhideWhenUsed/>
    <w:rsid w:val="00D519B4"/>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D519B4"/>
  </w:style>
  <w:style w:type="paragraph" w:styleId="Altbilgi">
    <w:name w:val="footer"/>
    <w:basedOn w:val="Normal"/>
    <w:link w:val="AltbilgiChar"/>
    <w:uiPriority w:val="99"/>
    <w:unhideWhenUsed/>
    <w:rsid w:val="00D519B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D519B4"/>
  </w:style>
  <w:style w:type="table" w:styleId="TabloKlavuzu">
    <w:name w:val="Table Grid"/>
    <w:basedOn w:val="NormalTablo"/>
    <w:uiPriority w:val="59"/>
    <w:rsid w:val="00617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paragraph" w:styleId="Balk1">
    <w:name w:val="heading 1"/>
    <w:basedOn w:val="Normal"/>
    <w:next w:val="Normal"/>
    <w:link w:val="Balk1Char"/>
    <w:uiPriority w:val="9"/>
    <w:qFormat/>
    <w:rsid w:val="000009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009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FB72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B7293"/>
    <w:rPr>
      <w:rFonts w:asciiTheme="majorHAnsi" w:eastAsiaTheme="majorEastAsia" w:hAnsiTheme="majorHAnsi" w:cstheme="majorBidi"/>
      <w:color w:val="17365D" w:themeColor="text2" w:themeShade="BF"/>
      <w:spacing w:val="5"/>
      <w:kern w:val="28"/>
      <w:sz w:val="52"/>
      <w:szCs w:val="52"/>
      <w:lang w:val="en-GB"/>
    </w:rPr>
  </w:style>
  <w:style w:type="character" w:customStyle="1" w:styleId="Balk1Char">
    <w:name w:val="Başlık 1 Char"/>
    <w:basedOn w:val="VarsaylanParagrafYazTipi"/>
    <w:link w:val="Balk1"/>
    <w:uiPriority w:val="9"/>
    <w:rsid w:val="000009B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009B7"/>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6023B8"/>
    <w:pPr>
      <w:ind w:left="720"/>
      <w:contextualSpacing/>
    </w:pPr>
  </w:style>
  <w:style w:type="paragraph" w:styleId="stbilgi">
    <w:name w:val="header"/>
    <w:basedOn w:val="Normal"/>
    <w:link w:val="stbilgiChar"/>
    <w:uiPriority w:val="99"/>
    <w:unhideWhenUsed/>
    <w:rsid w:val="00D519B4"/>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D519B4"/>
  </w:style>
  <w:style w:type="paragraph" w:styleId="Altbilgi">
    <w:name w:val="footer"/>
    <w:basedOn w:val="Normal"/>
    <w:link w:val="AltbilgiChar"/>
    <w:uiPriority w:val="99"/>
    <w:unhideWhenUsed/>
    <w:rsid w:val="00D519B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D519B4"/>
  </w:style>
  <w:style w:type="table" w:styleId="TabloKlavuzu">
    <w:name w:val="Table Grid"/>
    <w:basedOn w:val="NormalTablo"/>
    <w:uiPriority w:val="59"/>
    <w:rsid w:val="00617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1.bin"/><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1</Pages>
  <Words>1622</Words>
  <Characters>9248</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Ünver ERBAŞ</dc:creator>
  <cp:lastModifiedBy>Cansu Ünver ERBAŞ</cp:lastModifiedBy>
  <cp:revision>7</cp:revision>
  <dcterms:created xsi:type="dcterms:W3CDTF">2016-11-17T06:46:00Z</dcterms:created>
  <dcterms:modified xsi:type="dcterms:W3CDTF">2017-02-06T10:43:00Z</dcterms:modified>
</cp:coreProperties>
</file>