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7407A" w:rsidRDefault="0089743F" w:rsidP="00C1097E">
      <w:pPr>
        <w:tabs>
          <w:tab w:val="left" w:pos="6083"/>
        </w:tabs>
        <w:spacing w:line="0" w:lineRule="atLeast"/>
        <w:ind w:left="4"/>
        <w:jc w:val="center"/>
        <w:rPr>
          <w:rFonts w:ascii="Times New Roman" w:eastAsia="Times New Roman" w:hAnsi="Times New Roman"/>
          <w:sz w:val="23"/>
        </w:rPr>
      </w:pPr>
      <w:bookmarkStart w:id="0" w:name="page1"/>
      <w:bookmarkEnd w:id="0"/>
      <w:r>
        <w:rPr>
          <w:rFonts w:ascii="Times New Roman" w:eastAsia="Times New Roman" w:hAnsi="Times New Roman"/>
          <w:sz w:val="24"/>
        </w:rPr>
        <w:t>Atatürk İlkeleri ve İnkılâp Tarihi Ders Notları 2</w:t>
      </w:r>
    </w:p>
    <w:p w:rsidR="0067407A" w:rsidRDefault="0067407A">
      <w:pPr>
        <w:spacing w:line="200" w:lineRule="exact"/>
        <w:rPr>
          <w:rFonts w:ascii="Times New Roman" w:eastAsia="Times New Roman" w:hAnsi="Times New Roman"/>
          <w:sz w:val="24"/>
        </w:rPr>
      </w:pPr>
    </w:p>
    <w:p w:rsidR="0067407A" w:rsidRDefault="0067407A">
      <w:pPr>
        <w:spacing w:line="249" w:lineRule="exact"/>
        <w:rPr>
          <w:rFonts w:ascii="Times New Roman" w:eastAsia="Times New Roman" w:hAnsi="Times New Roman"/>
          <w:sz w:val="24"/>
        </w:rPr>
      </w:pPr>
    </w:p>
    <w:p w:rsidR="0067407A" w:rsidRDefault="0089743F">
      <w:pPr>
        <w:numPr>
          <w:ilvl w:val="0"/>
          <w:numId w:val="1"/>
        </w:numPr>
        <w:tabs>
          <w:tab w:val="left" w:pos="4233"/>
        </w:tabs>
        <w:spacing w:line="333" w:lineRule="auto"/>
        <w:ind w:left="3564" w:right="3560" w:firstLine="359"/>
        <w:rPr>
          <w:rFonts w:ascii="Times New Roman" w:eastAsia="Times New Roman" w:hAnsi="Times New Roman"/>
          <w:b/>
          <w:sz w:val="24"/>
        </w:rPr>
      </w:pPr>
      <w:r>
        <w:rPr>
          <w:rFonts w:ascii="Times New Roman" w:eastAsia="Times New Roman" w:hAnsi="Times New Roman"/>
          <w:b/>
          <w:sz w:val="24"/>
        </w:rPr>
        <w:t>DÖNEM BEŞİNCİ BÖLÜM</w:t>
      </w:r>
    </w:p>
    <w:p w:rsidR="0067407A" w:rsidRDefault="0067407A">
      <w:pPr>
        <w:spacing w:line="16" w:lineRule="exact"/>
        <w:rPr>
          <w:rFonts w:ascii="Times New Roman" w:eastAsia="Times New Roman" w:hAnsi="Times New Roman"/>
          <w:sz w:val="24"/>
        </w:rPr>
      </w:pPr>
    </w:p>
    <w:p w:rsidR="0067407A" w:rsidRDefault="0089743F">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İKTİSADİ İNKILÂP</w:t>
      </w:r>
    </w:p>
    <w:p w:rsidR="0067407A" w:rsidRDefault="0067407A">
      <w:pPr>
        <w:spacing w:line="163" w:lineRule="exact"/>
        <w:rPr>
          <w:rFonts w:ascii="Times New Roman" w:eastAsia="Times New Roman" w:hAnsi="Times New Roman"/>
          <w:sz w:val="24"/>
        </w:rPr>
      </w:pPr>
    </w:p>
    <w:p w:rsidR="0067407A" w:rsidRDefault="0089743F">
      <w:pPr>
        <w:numPr>
          <w:ilvl w:val="0"/>
          <w:numId w:val="2"/>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Osmanlı Devleti’nden Devralınan İktisadi Miras</w:t>
      </w:r>
    </w:p>
    <w:p w:rsidR="0067407A" w:rsidRDefault="0067407A">
      <w:pPr>
        <w:spacing w:line="166" w:lineRule="exact"/>
        <w:rPr>
          <w:rFonts w:ascii="Times New Roman" w:eastAsia="Times New Roman" w:hAnsi="Times New Roman"/>
          <w:sz w:val="24"/>
        </w:rPr>
      </w:pPr>
    </w:p>
    <w:p w:rsidR="0067407A" w:rsidRDefault="0089743F">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Osmanlı Devleti son dönemlerinde bir yandan kapitülasyonlar, diğer yandan da iç kamu gelirlerinin dış borçlanmalarda teminat olarak gösterilmesi dolayısıyla siyasal ve mali egemenliğini kaybetmişti. Devlet, egemenliğini koruyacak mali kaynaklardan yoksun kalmıştı. Ülkenin doğal kaynakları ve kamu gelirleri yabancıların eline geçmişti. Sürekli yenilgi ile sonuçlanan savaşlar, esasen yetersiz olan altyapı tesislerinin tahrip edilmesi sonucunu doğurmuş ve ülke ekonomisi sarsılmıştı. Ekonomide işsizlik ve boş kapasite vardı. Kişi başına düşen milli gelir çok düşüktü. Milli mücadelenin başladığı 1919 yılında ekonomi, tıkanıklık ve daralma içindeydi. Saray ise her çeşit sorumluluktan uzak, ülkenin kıt kaynaklarını savurganlıkla tüketiyordu.</w:t>
      </w:r>
    </w:p>
    <w:p w:rsidR="0067407A" w:rsidRDefault="0067407A">
      <w:pPr>
        <w:spacing w:line="142" w:lineRule="exact"/>
        <w:rPr>
          <w:rFonts w:ascii="Times New Roman" w:eastAsia="Times New Roman" w:hAnsi="Times New Roman"/>
          <w:sz w:val="24"/>
        </w:rPr>
      </w:pPr>
    </w:p>
    <w:p w:rsidR="0067407A" w:rsidRDefault="0089743F">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Türkiye Cumhuriyeti’nin Osmanlı Devleti’nden devraldığı ülke ilkel bir kamu gelirleri sistemine, geri bir tarım, ticaret ve sanayi düzenine dayanıyordu. İç ticaretin önemli bir bölümü ile dış ticaretin tamamı yabancıların elindeydi. Ülke içindeki demiryolları yabancılar tarafından işletiliyordu. Sigortacılık, bankacılık, maden işletmeleri, elektrik, su, gaz gibi hizmetler yabancı sermayenin elindeydi. Devletin para işleri, yabancı bir banka olan Osmanlı Bankası tarafından yürütülüyordu.</w:t>
      </w:r>
    </w:p>
    <w:p w:rsidR="0067407A" w:rsidRDefault="0067407A">
      <w:pPr>
        <w:spacing w:line="134" w:lineRule="exact"/>
        <w:rPr>
          <w:rFonts w:ascii="Times New Roman" w:eastAsia="Times New Roman" w:hAnsi="Times New Roman"/>
          <w:sz w:val="24"/>
        </w:rPr>
      </w:pPr>
    </w:p>
    <w:p w:rsidR="0067407A" w:rsidRDefault="0089743F">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Batı Avrupa’da gerçekleştirilen sanayi inkılâbı, Türkiye’de yaşanmamıştı. Küçük işletmeler elinde, geri bir hafif sanayi mevcuttu. Bu küçük sanayi kolları da yabancıların ve azınlığın kontrolü altındaydı. Nüfusun beşte dörtlük kısmının köylerde yaşamasına rağmen, tarımda çok geri bir teknoloji ile üretim yapılıyordu. Halkın önemli bir bölümü eğitimsizdi.</w:t>
      </w:r>
    </w:p>
    <w:p w:rsidR="0067407A" w:rsidRDefault="0067407A">
      <w:pPr>
        <w:spacing w:line="127" w:lineRule="exact"/>
        <w:rPr>
          <w:rFonts w:ascii="Times New Roman" w:eastAsia="Times New Roman" w:hAnsi="Times New Roman"/>
          <w:sz w:val="24"/>
        </w:rPr>
      </w:pPr>
    </w:p>
    <w:p w:rsidR="0067407A" w:rsidRDefault="0089743F">
      <w:pPr>
        <w:numPr>
          <w:ilvl w:val="0"/>
          <w:numId w:val="3"/>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Milli Mücadele Yıllarında İktisadi İşlere Verilen Önem</w:t>
      </w:r>
    </w:p>
    <w:p w:rsidR="0067407A" w:rsidRDefault="0067407A">
      <w:pPr>
        <w:spacing w:line="127" w:lineRule="exact"/>
        <w:rPr>
          <w:rFonts w:ascii="Times New Roman" w:eastAsia="Times New Roman" w:hAnsi="Times New Roman"/>
          <w:sz w:val="24"/>
        </w:rPr>
      </w:pPr>
    </w:p>
    <w:p w:rsidR="0067407A" w:rsidRDefault="0089743F">
      <w:pPr>
        <w:spacing w:line="234" w:lineRule="auto"/>
        <w:ind w:left="4" w:right="20" w:firstLine="283"/>
        <w:jc w:val="both"/>
        <w:rPr>
          <w:rFonts w:ascii="Times New Roman" w:eastAsia="Times New Roman" w:hAnsi="Times New Roman"/>
          <w:sz w:val="24"/>
        </w:rPr>
      </w:pPr>
      <w:r>
        <w:rPr>
          <w:rFonts w:ascii="Times New Roman" w:eastAsia="Times New Roman" w:hAnsi="Times New Roman"/>
          <w:i/>
          <w:sz w:val="24"/>
        </w:rPr>
        <w:t xml:space="preserve">Mustafa Kemal, </w:t>
      </w:r>
      <w:r>
        <w:rPr>
          <w:rFonts w:ascii="Times New Roman" w:eastAsia="Times New Roman" w:hAnsi="Times New Roman"/>
          <w:sz w:val="24"/>
        </w:rPr>
        <w:t>Kurtuluş Savaşı’na başlarken milli egemenliğin ancak iktisadi ve mali</w:t>
      </w:r>
      <w:r>
        <w:rPr>
          <w:rFonts w:ascii="Times New Roman" w:eastAsia="Times New Roman" w:hAnsi="Times New Roman"/>
          <w:i/>
          <w:sz w:val="24"/>
        </w:rPr>
        <w:t xml:space="preserve"> </w:t>
      </w:r>
      <w:r>
        <w:rPr>
          <w:rFonts w:ascii="Times New Roman" w:eastAsia="Times New Roman" w:hAnsi="Times New Roman"/>
          <w:sz w:val="24"/>
        </w:rPr>
        <w:t>egemenlik kazanıldıktan sonra kazanılabileceğinin farkındaydı.</w:t>
      </w:r>
    </w:p>
    <w:p w:rsidR="0067407A" w:rsidRDefault="0067407A">
      <w:pPr>
        <w:spacing w:line="134" w:lineRule="exact"/>
        <w:rPr>
          <w:rFonts w:ascii="Times New Roman" w:eastAsia="Times New Roman" w:hAnsi="Times New Roman"/>
          <w:sz w:val="24"/>
        </w:rPr>
      </w:pPr>
    </w:p>
    <w:p w:rsidR="0067407A" w:rsidRDefault="0089743F">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Milli mücadele yıllarında, o dönemin anlayışına uygun olarak denk bütçe politikası uygulanmış ve milli tasarrufa önem verilmiştir.</w:t>
      </w:r>
    </w:p>
    <w:p w:rsidR="0067407A" w:rsidRDefault="0067407A">
      <w:pPr>
        <w:spacing w:line="134" w:lineRule="exact"/>
        <w:rPr>
          <w:rFonts w:ascii="Times New Roman" w:eastAsia="Times New Roman" w:hAnsi="Times New Roman"/>
          <w:sz w:val="24"/>
        </w:rPr>
      </w:pPr>
    </w:p>
    <w:p w:rsidR="0067407A" w:rsidRDefault="0089743F">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Milli mücadele zaferle sonuçlandıktan sonra da </w:t>
      </w:r>
      <w:r>
        <w:rPr>
          <w:rFonts w:ascii="Times New Roman" w:eastAsia="Times New Roman" w:hAnsi="Times New Roman"/>
          <w:i/>
          <w:sz w:val="24"/>
        </w:rPr>
        <w:t>Atatürk,</w:t>
      </w:r>
      <w:r>
        <w:rPr>
          <w:rFonts w:ascii="Times New Roman" w:eastAsia="Times New Roman" w:hAnsi="Times New Roman"/>
          <w:sz w:val="24"/>
        </w:rPr>
        <w:t xml:space="preserve"> bağımsızlığın korunması için “İktisat </w:t>
      </w:r>
      <w:proofErr w:type="spellStart"/>
      <w:r>
        <w:rPr>
          <w:rFonts w:ascii="Times New Roman" w:eastAsia="Times New Roman" w:hAnsi="Times New Roman"/>
          <w:sz w:val="24"/>
        </w:rPr>
        <w:t>Savaşı”nın</w:t>
      </w:r>
      <w:proofErr w:type="spellEnd"/>
      <w:r>
        <w:rPr>
          <w:rFonts w:ascii="Times New Roman" w:eastAsia="Times New Roman" w:hAnsi="Times New Roman"/>
          <w:sz w:val="24"/>
        </w:rPr>
        <w:t xml:space="preserve"> devam edeceğini ve Türk milletinin bu savaşta da başarılı olacağını belirtmiştir.</w:t>
      </w:r>
    </w:p>
    <w:p w:rsidR="0067407A" w:rsidRDefault="0067407A">
      <w:pPr>
        <w:spacing w:line="127" w:lineRule="exact"/>
        <w:rPr>
          <w:rFonts w:ascii="Times New Roman" w:eastAsia="Times New Roman" w:hAnsi="Times New Roman"/>
          <w:sz w:val="24"/>
        </w:rPr>
      </w:pPr>
    </w:p>
    <w:p w:rsidR="0067407A" w:rsidRDefault="0089743F">
      <w:pPr>
        <w:numPr>
          <w:ilvl w:val="0"/>
          <w:numId w:val="4"/>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Cumhuriyetin İktisadi Sistemini Kurma Faaliyetleri</w:t>
      </w:r>
    </w:p>
    <w:p w:rsidR="0067407A" w:rsidRDefault="0067407A">
      <w:pPr>
        <w:spacing w:line="120" w:lineRule="exact"/>
        <w:rPr>
          <w:rFonts w:ascii="Times New Roman" w:eastAsia="Times New Roman" w:hAnsi="Times New Roman"/>
          <w:sz w:val="24"/>
        </w:rPr>
      </w:pPr>
    </w:p>
    <w:p w:rsidR="0067407A" w:rsidRDefault="0089743F">
      <w:pPr>
        <w:numPr>
          <w:ilvl w:val="0"/>
          <w:numId w:val="5"/>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İzmir İktisat Kongresi</w:t>
      </w:r>
    </w:p>
    <w:p w:rsidR="0067407A" w:rsidRDefault="0067407A">
      <w:pPr>
        <w:spacing w:line="127" w:lineRule="exact"/>
        <w:rPr>
          <w:rFonts w:ascii="Times New Roman" w:eastAsia="Times New Roman" w:hAnsi="Times New Roman"/>
          <w:sz w:val="24"/>
        </w:rPr>
      </w:pPr>
    </w:p>
    <w:p w:rsidR="0067407A" w:rsidRDefault="0089743F">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Türkiye Cumhuriyeti kurulurken, tarımda, ticarette ve sanayide yapılacak hamlenin nasıl bir yönteme bağlanacağı konusunun tespit edilebilmesi için, bir yandan Ankara’da </w:t>
      </w:r>
      <w:r>
        <w:rPr>
          <w:rFonts w:ascii="Times New Roman" w:eastAsia="Times New Roman" w:hAnsi="Times New Roman"/>
          <w:i/>
          <w:sz w:val="24"/>
        </w:rPr>
        <w:t>Ziya</w:t>
      </w:r>
      <w:r>
        <w:rPr>
          <w:rFonts w:ascii="Times New Roman" w:eastAsia="Times New Roman" w:hAnsi="Times New Roman"/>
          <w:sz w:val="24"/>
        </w:rPr>
        <w:t xml:space="preserve"> </w:t>
      </w:r>
      <w:r>
        <w:rPr>
          <w:rFonts w:ascii="Times New Roman" w:eastAsia="Times New Roman" w:hAnsi="Times New Roman"/>
          <w:i/>
          <w:sz w:val="24"/>
        </w:rPr>
        <w:t xml:space="preserve">Gökalp </w:t>
      </w:r>
      <w:r>
        <w:rPr>
          <w:rFonts w:ascii="Times New Roman" w:eastAsia="Times New Roman" w:hAnsi="Times New Roman"/>
          <w:sz w:val="24"/>
        </w:rPr>
        <w:t>başkanlığında bir ekonomi heyeti oluşturuldu; diğer yandan da İzmir’de bir “Türkiye</w:t>
      </w:r>
      <w:r>
        <w:rPr>
          <w:rFonts w:ascii="Times New Roman" w:eastAsia="Times New Roman" w:hAnsi="Times New Roman"/>
          <w:i/>
          <w:sz w:val="24"/>
        </w:rPr>
        <w:t xml:space="preserve"> </w:t>
      </w:r>
      <w:r>
        <w:rPr>
          <w:rFonts w:ascii="Times New Roman" w:eastAsia="Times New Roman" w:hAnsi="Times New Roman"/>
          <w:sz w:val="24"/>
        </w:rPr>
        <w:t xml:space="preserve">İktisat Kongresi” (17 Şubat 1923) toplanması için hazırlıklara başlandı. Kongrede </w:t>
      </w:r>
      <w:r>
        <w:rPr>
          <w:rFonts w:ascii="Times New Roman" w:eastAsia="Times New Roman" w:hAnsi="Times New Roman"/>
          <w:i/>
          <w:sz w:val="24"/>
        </w:rPr>
        <w:t>“İktisat</w:t>
      </w:r>
      <w:r>
        <w:rPr>
          <w:rFonts w:ascii="Times New Roman" w:eastAsia="Times New Roman" w:hAnsi="Times New Roman"/>
          <w:sz w:val="24"/>
        </w:rPr>
        <w:t xml:space="preserve"> </w:t>
      </w:r>
      <w:r>
        <w:rPr>
          <w:rFonts w:ascii="Times New Roman" w:eastAsia="Times New Roman" w:hAnsi="Times New Roman"/>
          <w:i/>
          <w:sz w:val="24"/>
        </w:rPr>
        <w:t xml:space="preserve">Misakı” </w:t>
      </w:r>
      <w:r>
        <w:rPr>
          <w:rFonts w:ascii="Times New Roman" w:eastAsia="Times New Roman" w:hAnsi="Times New Roman"/>
          <w:sz w:val="24"/>
        </w:rPr>
        <w:t>kabul</w:t>
      </w:r>
      <w:r>
        <w:rPr>
          <w:rFonts w:ascii="Times New Roman" w:eastAsia="Times New Roman" w:hAnsi="Times New Roman"/>
          <w:i/>
          <w:sz w:val="24"/>
        </w:rPr>
        <w:t xml:space="preserve"> </w:t>
      </w:r>
      <w:r>
        <w:rPr>
          <w:rFonts w:ascii="Times New Roman" w:eastAsia="Times New Roman" w:hAnsi="Times New Roman"/>
          <w:sz w:val="24"/>
        </w:rPr>
        <w:t>edildi. Devletin o günkü şartlarına uygun olarak, devlet desteğinde iktisadi</w:t>
      </w:r>
      <w:r>
        <w:rPr>
          <w:rFonts w:ascii="Times New Roman" w:eastAsia="Times New Roman" w:hAnsi="Times New Roman"/>
          <w:i/>
          <w:sz w:val="24"/>
        </w:rPr>
        <w:t xml:space="preserve"> </w:t>
      </w:r>
      <w:r>
        <w:rPr>
          <w:rFonts w:ascii="Times New Roman" w:eastAsia="Times New Roman" w:hAnsi="Times New Roman"/>
          <w:sz w:val="24"/>
        </w:rPr>
        <w:t>liberalizm benimsenmiştir. İktisadi tedbirler alınırken, ekonomik bağımsızlık titizlikle korunacaktı. Kongrede;</w:t>
      </w:r>
    </w:p>
    <w:p w:rsidR="0067407A" w:rsidRDefault="0067407A">
      <w:pPr>
        <w:spacing w:line="124" w:lineRule="exact"/>
        <w:rPr>
          <w:rFonts w:ascii="Times New Roman" w:eastAsia="Times New Roman" w:hAnsi="Times New Roman"/>
          <w:sz w:val="24"/>
        </w:rPr>
      </w:pPr>
    </w:p>
    <w:p w:rsidR="0067407A" w:rsidRDefault="0089743F">
      <w:pPr>
        <w:numPr>
          <w:ilvl w:val="0"/>
          <w:numId w:val="6"/>
        </w:numPr>
        <w:tabs>
          <w:tab w:val="left" w:pos="424"/>
        </w:tabs>
        <w:spacing w:line="0" w:lineRule="atLeast"/>
        <w:ind w:left="424" w:hanging="140"/>
        <w:rPr>
          <w:rFonts w:ascii="Times New Roman" w:eastAsia="Times New Roman" w:hAnsi="Times New Roman"/>
          <w:sz w:val="24"/>
        </w:rPr>
      </w:pPr>
      <w:r>
        <w:rPr>
          <w:rFonts w:ascii="Times New Roman" w:eastAsia="Times New Roman" w:hAnsi="Times New Roman"/>
          <w:sz w:val="24"/>
        </w:rPr>
        <w:t>Hammaddesi yurt içinde yetişen veya yetiştirilebilen sanayi dallarının kurulması,</w:t>
      </w:r>
    </w:p>
    <w:p w:rsidR="0067407A" w:rsidRDefault="0067407A">
      <w:pPr>
        <w:spacing w:line="120" w:lineRule="exact"/>
        <w:rPr>
          <w:rFonts w:ascii="Times New Roman" w:eastAsia="Times New Roman" w:hAnsi="Times New Roman"/>
          <w:sz w:val="24"/>
        </w:rPr>
      </w:pPr>
    </w:p>
    <w:p w:rsidR="0067407A" w:rsidRDefault="0089743F">
      <w:pPr>
        <w:numPr>
          <w:ilvl w:val="0"/>
          <w:numId w:val="6"/>
        </w:numPr>
        <w:tabs>
          <w:tab w:val="left" w:pos="424"/>
        </w:tabs>
        <w:spacing w:line="0" w:lineRule="atLeast"/>
        <w:ind w:left="424" w:hanging="140"/>
        <w:rPr>
          <w:rFonts w:ascii="Times New Roman" w:eastAsia="Times New Roman" w:hAnsi="Times New Roman"/>
          <w:sz w:val="24"/>
        </w:rPr>
      </w:pPr>
      <w:r>
        <w:rPr>
          <w:rFonts w:ascii="Times New Roman" w:eastAsia="Times New Roman" w:hAnsi="Times New Roman"/>
          <w:sz w:val="24"/>
        </w:rPr>
        <w:t>Küçük imalattan süratle fabrikaya geçilmesi,</w:t>
      </w:r>
    </w:p>
    <w:p w:rsidR="0067407A" w:rsidRDefault="0067407A">
      <w:pPr>
        <w:spacing w:line="120" w:lineRule="exact"/>
        <w:rPr>
          <w:rFonts w:ascii="Times New Roman" w:eastAsia="Times New Roman" w:hAnsi="Times New Roman"/>
          <w:sz w:val="24"/>
        </w:rPr>
      </w:pPr>
    </w:p>
    <w:p w:rsidR="0067407A" w:rsidRDefault="0089743F">
      <w:pPr>
        <w:numPr>
          <w:ilvl w:val="0"/>
          <w:numId w:val="6"/>
        </w:numPr>
        <w:tabs>
          <w:tab w:val="left" w:pos="424"/>
        </w:tabs>
        <w:spacing w:line="0" w:lineRule="atLeast"/>
        <w:ind w:left="424" w:hanging="140"/>
        <w:rPr>
          <w:rFonts w:ascii="Times New Roman" w:eastAsia="Times New Roman" w:hAnsi="Times New Roman"/>
          <w:sz w:val="24"/>
        </w:rPr>
      </w:pPr>
      <w:r>
        <w:rPr>
          <w:rFonts w:ascii="Times New Roman" w:eastAsia="Times New Roman" w:hAnsi="Times New Roman"/>
          <w:sz w:val="24"/>
        </w:rPr>
        <w:t>Özel sektörce yapılamayan teşebbüslerin devletçe gerçekleştirilmesi,</w:t>
      </w:r>
    </w:p>
    <w:p w:rsidR="0067407A" w:rsidRDefault="0067407A">
      <w:pPr>
        <w:spacing w:line="298" w:lineRule="exact"/>
        <w:rPr>
          <w:rFonts w:ascii="Times New Roman" w:eastAsia="Times New Roman" w:hAnsi="Times New Roman"/>
          <w:sz w:val="24"/>
        </w:rPr>
      </w:pPr>
    </w:p>
    <w:p w:rsidR="0067407A" w:rsidRDefault="0089743F">
      <w:pPr>
        <w:spacing w:line="0" w:lineRule="atLeast"/>
        <w:ind w:right="16"/>
        <w:jc w:val="center"/>
        <w:rPr>
          <w:rFonts w:ascii="Times New Roman" w:eastAsia="Times New Roman" w:hAnsi="Times New Roman"/>
          <w:sz w:val="24"/>
        </w:rPr>
      </w:pPr>
      <w:r>
        <w:rPr>
          <w:rFonts w:ascii="Times New Roman" w:eastAsia="Times New Roman" w:hAnsi="Times New Roman"/>
          <w:sz w:val="24"/>
        </w:rPr>
        <w:t>1</w:t>
      </w:r>
    </w:p>
    <w:p w:rsidR="0067407A" w:rsidRDefault="0067407A">
      <w:pPr>
        <w:spacing w:line="0" w:lineRule="atLeast"/>
        <w:ind w:right="16"/>
        <w:jc w:val="center"/>
        <w:rPr>
          <w:rFonts w:ascii="Times New Roman" w:eastAsia="Times New Roman" w:hAnsi="Times New Roman"/>
          <w:sz w:val="24"/>
        </w:rPr>
        <w:sectPr w:rsidR="0067407A">
          <w:pgSz w:w="11900" w:h="16838"/>
          <w:pgMar w:top="698" w:right="1406" w:bottom="420" w:left="1416" w:header="0" w:footer="0" w:gutter="0"/>
          <w:cols w:space="0" w:equalWidth="0">
            <w:col w:w="9084"/>
          </w:cols>
          <w:docGrid w:linePitch="360"/>
        </w:sectPr>
      </w:pPr>
    </w:p>
    <w:p w:rsidR="0067407A" w:rsidRDefault="0089743F" w:rsidP="00C1097E">
      <w:pPr>
        <w:tabs>
          <w:tab w:val="left" w:pos="6080"/>
        </w:tabs>
        <w:spacing w:line="0" w:lineRule="atLeast"/>
        <w:jc w:val="center"/>
        <w:rPr>
          <w:rFonts w:ascii="Times New Roman" w:eastAsia="Times New Roman" w:hAnsi="Times New Roman"/>
          <w:sz w:val="23"/>
        </w:rPr>
      </w:pPr>
      <w:bookmarkStart w:id="1" w:name="page2"/>
      <w:bookmarkEnd w:id="1"/>
      <w:r>
        <w:rPr>
          <w:rFonts w:ascii="Times New Roman" w:eastAsia="Times New Roman" w:hAnsi="Times New Roman"/>
          <w:sz w:val="24"/>
        </w:rPr>
        <w:lastRenderedPageBreak/>
        <w:t>Atatürk İlkeleri ve İnkılâp Tarihi Ders Notları 2</w:t>
      </w:r>
    </w:p>
    <w:p w:rsidR="0067407A" w:rsidRDefault="0067407A">
      <w:pPr>
        <w:spacing w:line="200" w:lineRule="exact"/>
        <w:rPr>
          <w:rFonts w:ascii="Times New Roman" w:eastAsia="Times New Roman" w:hAnsi="Times New Roman"/>
        </w:rPr>
      </w:pPr>
    </w:p>
    <w:p w:rsidR="0067407A" w:rsidRDefault="0067407A">
      <w:pPr>
        <w:spacing w:line="232" w:lineRule="exact"/>
        <w:rPr>
          <w:rFonts w:ascii="Times New Roman" w:eastAsia="Times New Roman" w:hAnsi="Times New Roman"/>
        </w:rPr>
      </w:pPr>
    </w:p>
    <w:p w:rsidR="0067407A" w:rsidRDefault="0089743F">
      <w:pPr>
        <w:numPr>
          <w:ilvl w:val="0"/>
          <w:numId w:val="7"/>
        </w:numPr>
        <w:tabs>
          <w:tab w:val="left" w:pos="420"/>
        </w:tabs>
        <w:spacing w:line="0" w:lineRule="atLeast"/>
        <w:ind w:left="420" w:hanging="140"/>
        <w:rPr>
          <w:rFonts w:ascii="Times New Roman" w:eastAsia="Times New Roman" w:hAnsi="Times New Roman"/>
          <w:sz w:val="24"/>
        </w:rPr>
      </w:pPr>
      <w:r>
        <w:rPr>
          <w:rFonts w:ascii="Times New Roman" w:eastAsia="Times New Roman" w:hAnsi="Times New Roman"/>
          <w:sz w:val="24"/>
        </w:rPr>
        <w:t>Özel teşebbüse kredi sağlayacak bir devlet bankası kurulması ve</w:t>
      </w:r>
    </w:p>
    <w:p w:rsidR="0067407A" w:rsidRDefault="0067407A">
      <w:pPr>
        <w:spacing w:line="120" w:lineRule="exact"/>
        <w:rPr>
          <w:rFonts w:ascii="Times New Roman" w:eastAsia="Times New Roman" w:hAnsi="Times New Roman"/>
          <w:sz w:val="24"/>
        </w:rPr>
      </w:pPr>
    </w:p>
    <w:p w:rsidR="0067407A" w:rsidRDefault="0089743F">
      <w:pPr>
        <w:numPr>
          <w:ilvl w:val="0"/>
          <w:numId w:val="7"/>
        </w:numPr>
        <w:tabs>
          <w:tab w:val="left" w:pos="420"/>
        </w:tabs>
        <w:spacing w:line="0" w:lineRule="atLeast"/>
        <w:ind w:left="420" w:hanging="140"/>
        <w:rPr>
          <w:rFonts w:ascii="Times New Roman" w:eastAsia="Times New Roman" w:hAnsi="Times New Roman"/>
          <w:sz w:val="24"/>
        </w:rPr>
      </w:pPr>
      <w:r>
        <w:rPr>
          <w:rFonts w:ascii="Times New Roman" w:eastAsia="Times New Roman" w:hAnsi="Times New Roman"/>
          <w:sz w:val="24"/>
        </w:rPr>
        <w:t>İşçilerin durumunun düzeltilmesi şeklinde kararlar alınmıştır.</w:t>
      </w:r>
    </w:p>
    <w:p w:rsidR="0067407A" w:rsidRDefault="0067407A">
      <w:pPr>
        <w:spacing w:line="125" w:lineRule="exact"/>
        <w:rPr>
          <w:rFonts w:ascii="Times New Roman" w:eastAsia="Times New Roman" w:hAnsi="Times New Roman"/>
        </w:rPr>
      </w:pPr>
    </w:p>
    <w:p w:rsidR="0067407A" w:rsidRDefault="0089743F">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b</w:t>
      </w:r>
      <w:proofErr w:type="gramEnd"/>
      <w:r>
        <w:rPr>
          <w:rFonts w:ascii="Times New Roman" w:eastAsia="Times New Roman" w:hAnsi="Times New Roman"/>
          <w:b/>
          <w:sz w:val="24"/>
        </w:rPr>
        <w:t>. Teşvik-i Sanayi Kanunu</w:t>
      </w:r>
    </w:p>
    <w:p w:rsidR="0067407A" w:rsidRDefault="0067407A">
      <w:pPr>
        <w:spacing w:line="127"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 xml:space="preserve">28 Mayıs 1927’de, özel kesimde oluşacak sermaye birikimine devlet desteği sağlayarak, sanayileşmeyi gerçekleştirmek amacını taşıyan </w:t>
      </w:r>
      <w:r>
        <w:rPr>
          <w:rFonts w:ascii="Times New Roman" w:eastAsia="Times New Roman" w:hAnsi="Times New Roman"/>
          <w:i/>
          <w:sz w:val="24"/>
        </w:rPr>
        <w:t>Teşvik-i Sanayi Kanunu</w:t>
      </w:r>
      <w:r>
        <w:rPr>
          <w:rFonts w:ascii="Times New Roman" w:eastAsia="Times New Roman" w:hAnsi="Times New Roman"/>
          <w:sz w:val="24"/>
        </w:rPr>
        <w:t xml:space="preserve"> çıkarıldı.</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Teşvik-i Sanayi Kanunu, 1942 yılına kadar yürürlükte kaldı. Kanun, 1929 dünya ekonomik bunalımına kadar özellikle çimento, şeker ve dokuma sektörlerinde üretim artışı sağlayarak etkili oldu. Ancak bir yandan yapılan yatırımların azlığı, diğer yandan da dünya ekonomik bunalımı kanunun amacına tam ulaşmasını engelledi.</w:t>
      </w:r>
    </w:p>
    <w:p w:rsidR="0067407A" w:rsidRDefault="0067407A">
      <w:pPr>
        <w:spacing w:line="126" w:lineRule="exact"/>
        <w:rPr>
          <w:rFonts w:ascii="Times New Roman" w:eastAsia="Times New Roman" w:hAnsi="Times New Roman"/>
        </w:rPr>
      </w:pPr>
    </w:p>
    <w:p w:rsidR="0067407A" w:rsidRDefault="0089743F">
      <w:pPr>
        <w:numPr>
          <w:ilvl w:val="0"/>
          <w:numId w:val="8"/>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Türkiye İş Bankası’nın Kurulması</w:t>
      </w:r>
    </w:p>
    <w:p w:rsidR="0067407A" w:rsidRDefault="0067407A">
      <w:pPr>
        <w:spacing w:line="128"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26 Ağustos 1924’te yeni kurulacak sanayi işletmelerinin sermaye ve kredi sorunlarına yardımcı olmak ve Türkiye’de milli tasarrufun ve mevduatın gelişmesinde öncülük yapmak üzere Türkiye İş Bankası kuruldu. Banka, Bakanlar Kurulu kararıyla kurulmasına rağmen, bir özel sektör bankasıydı. Bankanın 1 milyon lira olan sermayesinin 250 bin lirası </w:t>
      </w:r>
      <w:r>
        <w:rPr>
          <w:rFonts w:ascii="Times New Roman" w:eastAsia="Times New Roman" w:hAnsi="Times New Roman"/>
          <w:i/>
          <w:sz w:val="24"/>
        </w:rPr>
        <w:t>Atatürk</w:t>
      </w:r>
      <w:r>
        <w:rPr>
          <w:rFonts w:ascii="Times New Roman" w:eastAsia="Times New Roman" w:hAnsi="Times New Roman"/>
          <w:sz w:val="24"/>
        </w:rPr>
        <w:t xml:space="preserve"> tarafından, Hindistan Müslümanlarınca gönderilen yardımlardan ödenmişti.</w:t>
      </w:r>
    </w:p>
    <w:p w:rsidR="0067407A" w:rsidRDefault="0067407A">
      <w:pPr>
        <w:spacing w:line="130" w:lineRule="exact"/>
        <w:rPr>
          <w:rFonts w:ascii="Times New Roman" w:eastAsia="Times New Roman" w:hAnsi="Times New Roman"/>
        </w:rPr>
      </w:pPr>
    </w:p>
    <w:p w:rsidR="0067407A" w:rsidRDefault="0089743F">
      <w:pPr>
        <w:numPr>
          <w:ilvl w:val="0"/>
          <w:numId w:val="9"/>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 xml:space="preserve">Sanayi ve </w:t>
      </w:r>
      <w:proofErr w:type="spellStart"/>
      <w:r>
        <w:rPr>
          <w:rFonts w:ascii="Times New Roman" w:eastAsia="Times New Roman" w:hAnsi="Times New Roman"/>
          <w:b/>
          <w:sz w:val="24"/>
        </w:rPr>
        <w:t>Maadin</w:t>
      </w:r>
      <w:proofErr w:type="spellEnd"/>
      <w:r>
        <w:rPr>
          <w:rFonts w:ascii="Times New Roman" w:eastAsia="Times New Roman" w:hAnsi="Times New Roman"/>
          <w:b/>
          <w:sz w:val="24"/>
        </w:rPr>
        <w:t xml:space="preserve"> Bankası’nın Kurulması</w:t>
      </w:r>
    </w:p>
    <w:p w:rsidR="0067407A" w:rsidRDefault="0067407A">
      <w:pPr>
        <w:spacing w:line="127"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19 Nisan 1925 tarihinde, sanayi işletmelerinin finansman ihtiyacının karşılanması, eski Osmanlı devlet işletmelerinin işletilmesi ve modernleştirilmesi amacıyla </w:t>
      </w:r>
      <w:r w:rsidR="00064D11">
        <w:rPr>
          <w:rFonts w:ascii="Times New Roman" w:eastAsia="Times New Roman" w:hAnsi="Times New Roman"/>
          <w:sz w:val="24"/>
        </w:rPr>
        <w:t>T</w:t>
      </w:r>
      <w:r>
        <w:rPr>
          <w:rFonts w:ascii="Times New Roman" w:eastAsia="Times New Roman" w:hAnsi="Times New Roman"/>
          <w:sz w:val="24"/>
        </w:rPr>
        <w:t xml:space="preserve">icaret Bakanlığı tarafından Sanayi ve </w:t>
      </w:r>
      <w:proofErr w:type="spellStart"/>
      <w:r>
        <w:rPr>
          <w:rFonts w:ascii="Times New Roman" w:eastAsia="Times New Roman" w:hAnsi="Times New Roman"/>
          <w:sz w:val="24"/>
        </w:rPr>
        <w:t>Maadin</w:t>
      </w:r>
      <w:proofErr w:type="spellEnd"/>
      <w:r>
        <w:rPr>
          <w:rFonts w:ascii="Times New Roman" w:eastAsia="Times New Roman" w:hAnsi="Times New Roman"/>
          <w:sz w:val="24"/>
        </w:rPr>
        <w:t xml:space="preserve"> Bankası kurulmuştur. Banka 1932 yılında Türkiye Sanayi Kredi Bankası haline getirilmiş ve daha sonra, 1933 yılında bankanın malvarlığı Sümerbank’a devredilmiştir.</w:t>
      </w:r>
    </w:p>
    <w:p w:rsidR="0067407A" w:rsidRDefault="0067407A">
      <w:pPr>
        <w:spacing w:line="130" w:lineRule="exact"/>
        <w:rPr>
          <w:rFonts w:ascii="Times New Roman" w:eastAsia="Times New Roman" w:hAnsi="Times New Roman"/>
        </w:rPr>
      </w:pPr>
    </w:p>
    <w:p w:rsidR="0067407A" w:rsidRDefault="0089743F">
      <w:pPr>
        <w:numPr>
          <w:ilvl w:val="0"/>
          <w:numId w:val="10"/>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 xml:space="preserve">İç ve Dış </w:t>
      </w:r>
      <w:r w:rsidR="0034129A">
        <w:rPr>
          <w:rFonts w:ascii="Times New Roman" w:eastAsia="Times New Roman" w:hAnsi="Times New Roman"/>
          <w:b/>
          <w:sz w:val="24"/>
        </w:rPr>
        <w:t>T</w:t>
      </w:r>
      <w:r>
        <w:rPr>
          <w:rFonts w:ascii="Times New Roman" w:eastAsia="Times New Roman" w:hAnsi="Times New Roman"/>
          <w:b/>
          <w:sz w:val="24"/>
        </w:rPr>
        <w:t>icareti Canlandırma Faaliyetleri</w:t>
      </w:r>
    </w:p>
    <w:p w:rsidR="0067407A" w:rsidRDefault="0067407A">
      <w:pPr>
        <w:spacing w:line="127"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Osmanlı Devleti’nde kapitülasyonlar dolayısıyla </w:t>
      </w:r>
      <w:r>
        <w:rPr>
          <w:rFonts w:ascii="Times New Roman" w:eastAsia="Times New Roman" w:hAnsi="Times New Roman"/>
          <w:i/>
          <w:sz w:val="24"/>
        </w:rPr>
        <w:t>iç ve dış ticaret</w:t>
      </w:r>
      <w:r>
        <w:rPr>
          <w:rFonts w:ascii="Times New Roman" w:eastAsia="Times New Roman" w:hAnsi="Times New Roman"/>
          <w:sz w:val="24"/>
        </w:rPr>
        <w:t xml:space="preserve"> gelişememişti. 1929 yılına kadar etkili bir koruyucu dış ticaret politikası izlenememiştir. Çünkü Türkiye Cumhuriyeti, Osmanlı gümrük tarifelerinden ancak Lozan Antlaşması’nın imzalanmasından beş yıl sonra kurtulabilmiş ve ancak 1929’da çıkarılan Gümrük Tarife Kanunu ile korumacı dış ticaret politikası uygulayabilmiştir.</w:t>
      </w:r>
    </w:p>
    <w:p w:rsidR="0067407A" w:rsidRDefault="0067407A">
      <w:pPr>
        <w:spacing w:line="137" w:lineRule="exact"/>
        <w:rPr>
          <w:rFonts w:ascii="Times New Roman" w:eastAsia="Times New Roman" w:hAnsi="Times New Roman"/>
        </w:rPr>
      </w:pPr>
    </w:p>
    <w:p w:rsidR="0067407A" w:rsidRDefault="0089743F">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1923-1931 yıllarında tüccarın kredi ihtiyacını karşılamak üzere yirmi yedi adet mahalli banka kurulmuş, bu bankaların bir kısmı 1929’da başlayan dünya ekonomik bunalımının etkisi ile faaliyetlerini sona erdirmişlerdir.</w:t>
      </w:r>
    </w:p>
    <w:p w:rsidR="0067407A" w:rsidRDefault="0067407A">
      <w:pPr>
        <w:spacing w:line="134"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1925 yılında yabancı sermaye elindeki sigara tekeli devletçe satın alınmış, 1926 yılında ispirto ve her çeşit alkollü içkilerin imali ve ithali ile şeker ithali devlet tekeline alınmıştır.</w:t>
      </w:r>
    </w:p>
    <w:p w:rsidR="0067407A" w:rsidRDefault="0067407A">
      <w:pPr>
        <w:spacing w:line="126" w:lineRule="exact"/>
        <w:rPr>
          <w:rFonts w:ascii="Times New Roman" w:eastAsia="Times New Roman" w:hAnsi="Times New Roman"/>
        </w:rPr>
      </w:pPr>
    </w:p>
    <w:p w:rsidR="0067407A" w:rsidRDefault="0089743F">
      <w:pPr>
        <w:numPr>
          <w:ilvl w:val="0"/>
          <w:numId w:val="11"/>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Deniz Ticareti ve Taşımacılığı</w:t>
      </w:r>
    </w:p>
    <w:p w:rsidR="0067407A" w:rsidRDefault="0067407A">
      <w:pPr>
        <w:spacing w:line="127"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Osmanlı Devleti, kapitülasyonlar dolayısıyla kabotaj hakkına sahip değildi; yani Türk limanları arasında yolcu ve yük taşıma işi Türk gemilerinin yanı sıra yabancı gemilerle de yapılabiliyordu. Bu nedenle Osmanlı deniz ticareti filosu güçsüzdü ve deniz ticareti hiç gelişememişti.</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İzmir İktisat Kongresi’nde kabotaj hakkının Türk gemilerine tanınması ve deniz taşımacılığının devlet tarafından teşviki karara bağlandı. Lozan Antlaşması’nda Türk gemilerinin kabotaj hakkı kabul edildi. Kabotaj hakkının tam olarak uygulamaya konulması, 1926 yılında çıkarılan Kabotaj Kanunu ile gerçekleşti. 1937 yılında deniz işletmeciliği ve bankacılık işlemleri yapmak üzere Deniz Bank kuruldu.</w:t>
      </w: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383" w:lineRule="exact"/>
        <w:rPr>
          <w:rFonts w:ascii="Times New Roman" w:eastAsia="Times New Roman" w:hAnsi="Times New Roman"/>
        </w:rPr>
      </w:pPr>
    </w:p>
    <w:p w:rsidR="0067407A" w:rsidRDefault="0089743F">
      <w:pPr>
        <w:spacing w:line="0" w:lineRule="atLeast"/>
        <w:ind w:right="20"/>
        <w:jc w:val="center"/>
        <w:rPr>
          <w:rFonts w:ascii="Times New Roman" w:eastAsia="Times New Roman" w:hAnsi="Times New Roman"/>
          <w:sz w:val="24"/>
        </w:rPr>
      </w:pPr>
      <w:r>
        <w:rPr>
          <w:rFonts w:ascii="Times New Roman" w:eastAsia="Times New Roman" w:hAnsi="Times New Roman"/>
          <w:sz w:val="24"/>
        </w:rPr>
        <w:t>2</w:t>
      </w:r>
    </w:p>
    <w:p w:rsidR="0067407A" w:rsidRDefault="0067407A">
      <w:pPr>
        <w:spacing w:line="0" w:lineRule="atLeast"/>
        <w:ind w:right="20"/>
        <w:jc w:val="center"/>
        <w:rPr>
          <w:rFonts w:ascii="Times New Roman" w:eastAsia="Times New Roman" w:hAnsi="Times New Roman"/>
          <w:sz w:val="24"/>
        </w:rPr>
        <w:sectPr w:rsidR="0067407A">
          <w:pgSz w:w="11900" w:h="16838"/>
          <w:pgMar w:top="698" w:right="1406" w:bottom="420" w:left="1420" w:header="0" w:footer="0" w:gutter="0"/>
          <w:cols w:space="0" w:equalWidth="0">
            <w:col w:w="9080"/>
          </w:cols>
          <w:docGrid w:linePitch="360"/>
        </w:sectPr>
      </w:pPr>
    </w:p>
    <w:p w:rsidR="0067407A" w:rsidRDefault="0089743F" w:rsidP="00C1097E">
      <w:pPr>
        <w:tabs>
          <w:tab w:val="left" w:pos="6080"/>
        </w:tabs>
        <w:spacing w:line="0" w:lineRule="atLeast"/>
        <w:jc w:val="center"/>
        <w:rPr>
          <w:rFonts w:ascii="Times New Roman" w:eastAsia="Times New Roman" w:hAnsi="Times New Roman"/>
          <w:sz w:val="23"/>
        </w:rPr>
      </w:pPr>
      <w:bookmarkStart w:id="2" w:name="page3"/>
      <w:bookmarkEnd w:id="2"/>
      <w:r>
        <w:rPr>
          <w:rFonts w:ascii="Times New Roman" w:eastAsia="Times New Roman" w:hAnsi="Times New Roman"/>
          <w:sz w:val="24"/>
        </w:rPr>
        <w:lastRenderedPageBreak/>
        <w:t>Atatürk İlkeleri ve İnkılâp Tarihi Ders Notları 2</w:t>
      </w:r>
    </w:p>
    <w:p w:rsidR="0067407A" w:rsidRDefault="0067407A">
      <w:pPr>
        <w:spacing w:line="200" w:lineRule="exact"/>
        <w:rPr>
          <w:rFonts w:ascii="Times New Roman" w:eastAsia="Times New Roman" w:hAnsi="Times New Roman"/>
        </w:rPr>
      </w:pPr>
    </w:p>
    <w:p w:rsidR="0067407A" w:rsidRDefault="0067407A">
      <w:pPr>
        <w:spacing w:line="237" w:lineRule="exact"/>
        <w:rPr>
          <w:rFonts w:ascii="Times New Roman" w:eastAsia="Times New Roman" w:hAnsi="Times New Roman"/>
        </w:rPr>
      </w:pPr>
    </w:p>
    <w:p w:rsidR="0067407A" w:rsidRDefault="0089743F">
      <w:pPr>
        <w:numPr>
          <w:ilvl w:val="0"/>
          <w:numId w:val="12"/>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Ziraat Alanında Yapılan Yenilikler</w:t>
      </w:r>
    </w:p>
    <w:p w:rsidR="0067407A" w:rsidRDefault="0067407A">
      <w:pPr>
        <w:spacing w:line="127"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İzmir İktisat Kongresinde zirai ekonominin geliştirilmesi amacıyla bir dizi karar alınmıştı. Hükümetin, Ziraat Bankası’ndan aldığı borçların diğer borçlara göre öncelikle ödenmesi, Ziraat Bankası’nın sermayesinin hükümetçe başka amaçlarla kullanılmaması, çiftçilere kısa vadeli kredi verilmesi, ziraatta makineleşmenin sağlanması bu kararlar arasındaydı.</w:t>
      </w:r>
    </w:p>
    <w:p w:rsidR="0067407A" w:rsidRDefault="0067407A">
      <w:pPr>
        <w:spacing w:line="134"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1926 yılında kabul edilen Medeni Kanun, özel mülkiyete ilişkin sınırlamalar taşıyan miri toprak rejimini kaldırdı. 1925’de tütün tekelini elinde bulunduran yabancı Reji İdaresinin imtiyazına, bedeli ödenerek son verildi. 1926 yılında çıkarılan bir kanunla, ziraatta kullanılan taşıt ve makineler için gerekli akaryakıtlar ve zirai mücadele ilaçları gümrük, tüketim ve tekel resminden istisna edildi.</w:t>
      </w:r>
    </w:p>
    <w:p w:rsidR="0067407A" w:rsidRDefault="0067407A">
      <w:pPr>
        <w:spacing w:line="137"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1927’de çıkarılan “Zirai Tedrisatın Islahı Kanunu” ile eğitim seviyesi yetersiz olan ziraat okulları kapatıldı. Yurt dışına ziraat alanında ihtisas yapmak üzere eleman gönderildi.</w:t>
      </w:r>
    </w:p>
    <w:p w:rsidR="0067407A" w:rsidRDefault="0067407A">
      <w:pPr>
        <w:spacing w:line="134"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1930’da İstanbul, Bursa, İzmir ve Adana’da birer “Orta Ziraat Mektebi” ile Ankara’da bir “Yüksek Ziraat Mektebi” açıldı. Bu okul, 1932’de “Yüksek Ziraat Enstitüsü” haline getirildi.</w:t>
      </w:r>
    </w:p>
    <w:p w:rsidR="0067407A" w:rsidRDefault="0067407A">
      <w:pPr>
        <w:spacing w:line="134" w:lineRule="exact"/>
        <w:rPr>
          <w:rFonts w:ascii="Times New Roman" w:eastAsia="Times New Roman" w:hAnsi="Times New Roman"/>
        </w:rPr>
      </w:pPr>
    </w:p>
    <w:p w:rsidR="0067407A" w:rsidRDefault="0089743F">
      <w:pPr>
        <w:spacing w:line="236" w:lineRule="auto"/>
        <w:ind w:firstLine="283"/>
        <w:jc w:val="both"/>
        <w:rPr>
          <w:rFonts w:ascii="Times New Roman" w:eastAsia="Times New Roman" w:hAnsi="Times New Roman"/>
          <w:sz w:val="24"/>
        </w:rPr>
      </w:pPr>
      <w:r>
        <w:rPr>
          <w:rFonts w:ascii="Times New Roman" w:eastAsia="Times New Roman" w:hAnsi="Times New Roman"/>
          <w:sz w:val="24"/>
        </w:rPr>
        <w:t>1931 yılında Birinci Ziraat Kongresi toplanarak, üretimi artıracak tedbirler üzerinde duruldu. Aynı yıl çıkarılan Pulluk Kanunu’yla, pulluk imal eden işyerlerine, üretim miktarlarına göre prim ve faizsiz kredi verildi; muamele vergisi muaflığı tanındı.</w:t>
      </w:r>
    </w:p>
    <w:p w:rsidR="0067407A" w:rsidRDefault="0067407A">
      <w:pPr>
        <w:spacing w:line="126" w:lineRule="exact"/>
        <w:rPr>
          <w:rFonts w:ascii="Times New Roman" w:eastAsia="Times New Roman" w:hAnsi="Times New Roman"/>
        </w:rPr>
      </w:pPr>
    </w:p>
    <w:p w:rsidR="0067407A" w:rsidRDefault="0089743F">
      <w:pPr>
        <w:numPr>
          <w:ilvl w:val="0"/>
          <w:numId w:val="13"/>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Aşarın Kaldırılması (1925)</w:t>
      </w:r>
    </w:p>
    <w:p w:rsidR="0067407A" w:rsidRDefault="0067407A">
      <w:pPr>
        <w:spacing w:line="127" w:lineRule="exact"/>
        <w:rPr>
          <w:rFonts w:ascii="Times New Roman" w:eastAsia="Times New Roman" w:hAnsi="Times New Roman"/>
        </w:rPr>
      </w:pPr>
    </w:p>
    <w:p w:rsidR="0067407A" w:rsidRDefault="0089743F">
      <w:pPr>
        <w:spacing w:line="238" w:lineRule="auto"/>
        <w:ind w:firstLine="283"/>
        <w:jc w:val="both"/>
        <w:rPr>
          <w:rFonts w:ascii="Times New Roman" w:eastAsia="Times New Roman" w:hAnsi="Times New Roman"/>
          <w:sz w:val="24"/>
        </w:rPr>
      </w:pPr>
      <w:r>
        <w:rPr>
          <w:rFonts w:ascii="Times New Roman" w:eastAsia="Times New Roman" w:hAnsi="Times New Roman"/>
          <w:sz w:val="24"/>
        </w:rPr>
        <w:t>Osmanlı Devleti’nde ziraat kesimi üzerindeki vergi yükü çok ağırdı. Şer’i bir vergi olan aşar (öşür) onda bir anlamına geliyor ve çiftçinin ürettiği ürün üzerinden ve ayni olarak (ürün olarak) alınıyordu. Bu vergi devletin kişilerden miri araziyi kullanmaları karşılığında aldığı paydı. Aşar, toplam devlet gelirlerinin yaklaşık dörtte birini oluşturuyordu. Aşar, Osmanlı İmparatorluğu’nun son dönemlerinde yüzde on oranını aşmıştı; baskıcı ve adaletsiz iltizam yöntemiyle de tahsil edildiğinden, çiftçiyi çok bunaltmıştı.</w:t>
      </w:r>
    </w:p>
    <w:p w:rsidR="0067407A" w:rsidRDefault="0067407A">
      <w:pPr>
        <w:spacing w:line="134"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Şubat 1925'te </w:t>
      </w:r>
      <w:proofErr w:type="spellStart"/>
      <w:r>
        <w:rPr>
          <w:rFonts w:ascii="Times New Roman" w:eastAsia="Times New Roman" w:hAnsi="Times New Roman"/>
          <w:sz w:val="24"/>
        </w:rPr>
        <w:t>aşar’ın</w:t>
      </w:r>
      <w:proofErr w:type="spellEnd"/>
      <w:r>
        <w:rPr>
          <w:rFonts w:ascii="Times New Roman" w:eastAsia="Times New Roman" w:hAnsi="Times New Roman"/>
          <w:sz w:val="24"/>
        </w:rPr>
        <w:t xml:space="preserve"> kaldırılmasıyla kamu gelirlerinde ortaya çıkan önemli boşluk, toprak mahsullerinin demiryolu ye denizyolu ile pazarlanan kısmı üzerine konulan bir dolaylı vergi ile hayvanlar (ağnam), arazi, bina ve yol vergilerine yapılan zamlar ve 1926’da kabul edilen kazanç vergisi ile doldurulmaya çalışıldı.</w:t>
      </w:r>
    </w:p>
    <w:p w:rsidR="0067407A" w:rsidRDefault="0067407A">
      <w:pPr>
        <w:spacing w:line="126" w:lineRule="exact"/>
        <w:rPr>
          <w:rFonts w:ascii="Times New Roman" w:eastAsia="Times New Roman" w:hAnsi="Times New Roman"/>
        </w:rPr>
      </w:pPr>
    </w:p>
    <w:p w:rsidR="0067407A" w:rsidRDefault="0089743F">
      <w:pPr>
        <w:tabs>
          <w:tab w:val="left" w:pos="540"/>
        </w:tabs>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ı</w:t>
      </w:r>
      <w:proofErr w:type="gramEnd"/>
      <w:r>
        <w:rPr>
          <w:rFonts w:ascii="Times New Roman" w:eastAsia="Times New Roman" w:hAnsi="Times New Roman"/>
          <w:b/>
          <w:sz w:val="24"/>
        </w:rPr>
        <w:t>.</w:t>
      </w:r>
      <w:r>
        <w:rPr>
          <w:rFonts w:ascii="Times New Roman" w:eastAsia="Times New Roman" w:hAnsi="Times New Roman"/>
          <w:b/>
          <w:sz w:val="24"/>
        </w:rPr>
        <w:tab/>
        <w:t>Ziraat Bankasının Köylüye Kredi ve Tohumluk Ürün Yardımı Yapması</w:t>
      </w:r>
    </w:p>
    <w:p w:rsidR="0067407A" w:rsidRDefault="0067407A">
      <w:pPr>
        <w:spacing w:line="127"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1924 yılında Ziraat Bankası anonim şirkete dönüştürüldü. Ziraat Bankası’nın çiftçilere verdiği zirai krediler 1924 yılından itibaren on yılda yaklaşık iki kat artmıştır.</w:t>
      </w:r>
    </w:p>
    <w:p w:rsidR="0067407A" w:rsidRDefault="0067407A">
      <w:pPr>
        <w:spacing w:line="134"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1929’da Ziraat Kredisi Kooperatifleri Kanunu çıkarılarak, çiftçilerin kooperatifler kurmaları sağlandı; bu kooperatiflere vergi, resim, harç muaflıkları getirildi.</w:t>
      </w:r>
    </w:p>
    <w:p w:rsidR="0067407A" w:rsidRDefault="0067407A">
      <w:pPr>
        <w:spacing w:line="134"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1930’dan itibaren de ziraat kredi kooperatifleri kuruldu. Aynı yıl çıkarılan bir kanunla, yurt dışından Ziraat Bankası kanalıyla getirilen tohumluklar, gümrük vergisinden istisna edildi. Bu tohumlukların satış fiyatları ile maliyeti arasındaki farktan doğan zarar İktisat </w:t>
      </w:r>
      <w:proofErr w:type="spellStart"/>
      <w:proofErr w:type="gramStart"/>
      <w:r>
        <w:rPr>
          <w:rFonts w:ascii="Times New Roman" w:eastAsia="Times New Roman" w:hAnsi="Times New Roman"/>
          <w:sz w:val="24"/>
        </w:rPr>
        <w:t>Vekaleti’nce</w:t>
      </w:r>
      <w:proofErr w:type="spellEnd"/>
      <w:proofErr w:type="gramEnd"/>
      <w:r>
        <w:rPr>
          <w:rFonts w:ascii="Times New Roman" w:eastAsia="Times New Roman" w:hAnsi="Times New Roman"/>
          <w:sz w:val="24"/>
        </w:rPr>
        <w:t xml:space="preserve"> karşılandı.</w:t>
      </w:r>
    </w:p>
    <w:p w:rsidR="0067407A" w:rsidRDefault="0067407A">
      <w:pPr>
        <w:spacing w:line="134"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1934 yılında kabul edilen bir kanunla göçmen ve muhtaç çiftçilere ödünç tohumluk ve yemeklik dağıtılması hükme bağlandı.</w:t>
      </w:r>
    </w:p>
    <w:p w:rsidR="0067407A" w:rsidRDefault="0067407A">
      <w:pPr>
        <w:spacing w:line="134"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1935’ten itibaren de Tarım Satış Kooperatifleri kurulmaya başlandı. 1937 yılında Ziraat Bankası’nın kamu kuruluşuna dönüştürülmesiyle, sisteme günümüzdeki şekli verildi.</w:t>
      </w: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376" w:lineRule="exact"/>
        <w:rPr>
          <w:rFonts w:ascii="Times New Roman" w:eastAsia="Times New Roman" w:hAnsi="Times New Roman"/>
        </w:rPr>
      </w:pPr>
    </w:p>
    <w:p w:rsidR="0067407A" w:rsidRDefault="0089743F">
      <w:pPr>
        <w:spacing w:line="0" w:lineRule="atLeast"/>
        <w:jc w:val="center"/>
        <w:rPr>
          <w:rFonts w:ascii="Times New Roman" w:eastAsia="Times New Roman" w:hAnsi="Times New Roman"/>
          <w:sz w:val="24"/>
        </w:rPr>
      </w:pPr>
      <w:r>
        <w:rPr>
          <w:rFonts w:ascii="Times New Roman" w:eastAsia="Times New Roman" w:hAnsi="Times New Roman"/>
          <w:sz w:val="24"/>
        </w:rPr>
        <w:t>3</w:t>
      </w:r>
    </w:p>
    <w:p w:rsidR="0067407A" w:rsidRDefault="0067407A">
      <w:pPr>
        <w:spacing w:line="0" w:lineRule="atLeast"/>
        <w:jc w:val="center"/>
        <w:rPr>
          <w:rFonts w:ascii="Times New Roman" w:eastAsia="Times New Roman" w:hAnsi="Times New Roman"/>
          <w:sz w:val="24"/>
        </w:rPr>
        <w:sectPr w:rsidR="0067407A">
          <w:pgSz w:w="11900" w:h="16838"/>
          <w:pgMar w:top="698" w:right="1426" w:bottom="420" w:left="1420" w:header="0" w:footer="0" w:gutter="0"/>
          <w:cols w:space="0" w:equalWidth="0">
            <w:col w:w="9060"/>
          </w:cols>
          <w:docGrid w:linePitch="360"/>
        </w:sectPr>
      </w:pPr>
    </w:p>
    <w:p w:rsidR="0067407A" w:rsidRDefault="0089743F" w:rsidP="00C1097E">
      <w:pPr>
        <w:tabs>
          <w:tab w:val="left" w:pos="6080"/>
        </w:tabs>
        <w:spacing w:line="0" w:lineRule="atLeast"/>
        <w:jc w:val="center"/>
        <w:rPr>
          <w:rFonts w:ascii="Times New Roman" w:eastAsia="Times New Roman" w:hAnsi="Times New Roman"/>
          <w:sz w:val="23"/>
        </w:rPr>
      </w:pPr>
      <w:bookmarkStart w:id="3" w:name="page4"/>
      <w:bookmarkEnd w:id="3"/>
      <w:r>
        <w:rPr>
          <w:rFonts w:ascii="Times New Roman" w:eastAsia="Times New Roman" w:hAnsi="Times New Roman"/>
          <w:sz w:val="24"/>
        </w:rPr>
        <w:lastRenderedPageBreak/>
        <w:t>Atatürk İlkeleri ve İnkılâp Tarihi Ders Notları 2</w:t>
      </w:r>
    </w:p>
    <w:p w:rsidR="0067407A" w:rsidRDefault="0067407A">
      <w:pPr>
        <w:spacing w:line="200" w:lineRule="exact"/>
        <w:rPr>
          <w:rFonts w:ascii="Times New Roman" w:eastAsia="Times New Roman" w:hAnsi="Times New Roman"/>
        </w:rPr>
      </w:pPr>
    </w:p>
    <w:p w:rsidR="0067407A" w:rsidRDefault="0067407A">
      <w:pPr>
        <w:spacing w:line="237" w:lineRule="exact"/>
        <w:rPr>
          <w:rFonts w:ascii="Times New Roman" w:eastAsia="Times New Roman" w:hAnsi="Times New Roman"/>
        </w:rPr>
      </w:pPr>
    </w:p>
    <w:p w:rsidR="0067407A" w:rsidRDefault="0089743F">
      <w:pPr>
        <w:numPr>
          <w:ilvl w:val="0"/>
          <w:numId w:val="14"/>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Ormanları Koruma ve Geliştirme Çabaları</w:t>
      </w:r>
    </w:p>
    <w:p w:rsidR="0067407A" w:rsidRDefault="0067407A">
      <w:pPr>
        <w:spacing w:line="127"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Osmanlı Devleti’nde, ülkenin orman malvarlığı 1869 tarihli Orman Nizamnamesi ile düzenlenmişti.</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1920 yılında Kurtuluş Savaşı sırasınca çıkarılan Baltalık Kanunu ile büyük ormanlara en çok yirmi kilometre uzakta yaşayan ve odunculuk, kömürcülük, kerestecilik yapan köylülere, aile başına en çok on sekiz dönüm baltalık verilmesi hükme bağlanmıştır. Kanun, halk arasındaki huzursuzluklara son veriyordu.</w:t>
      </w:r>
    </w:p>
    <w:p w:rsidR="0067407A" w:rsidRDefault="0067407A">
      <w:pPr>
        <w:spacing w:line="134" w:lineRule="exact"/>
        <w:rPr>
          <w:rFonts w:ascii="Times New Roman" w:eastAsia="Times New Roman" w:hAnsi="Times New Roman"/>
        </w:rPr>
      </w:pPr>
    </w:p>
    <w:p w:rsidR="0067407A" w:rsidRDefault="0089743F">
      <w:pPr>
        <w:spacing w:line="236" w:lineRule="auto"/>
        <w:ind w:firstLine="283"/>
        <w:jc w:val="both"/>
        <w:rPr>
          <w:rFonts w:ascii="Times New Roman" w:eastAsia="Times New Roman" w:hAnsi="Times New Roman"/>
          <w:sz w:val="24"/>
        </w:rPr>
      </w:pPr>
      <w:r>
        <w:rPr>
          <w:rFonts w:ascii="Times New Roman" w:eastAsia="Times New Roman" w:hAnsi="Times New Roman"/>
          <w:sz w:val="24"/>
        </w:rPr>
        <w:t>1924’te çıkarılan “Türkiye’de Mevcut Bilumum Ormanların Fenni Usul Dairesinde İdare ve İşletilmesine Dair Kanun”, ormanların korunması esaslarını ve işletilmesini hükme bağlamıştı. 1945 yılında çıkarılan kanunla da bütün ormanlar devletleştirilmiştir.</w:t>
      </w:r>
    </w:p>
    <w:p w:rsidR="0067407A" w:rsidRDefault="0067407A">
      <w:pPr>
        <w:spacing w:line="127" w:lineRule="exact"/>
        <w:rPr>
          <w:rFonts w:ascii="Times New Roman" w:eastAsia="Times New Roman" w:hAnsi="Times New Roman"/>
        </w:rPr>
      </w:pPr>
    </w:p>
    <w:p w:rsidR="0067407A" w:rsidRDefault="0089743F">
      <w:pPr>
        <w:numPr>
          <w:ilvl w:val="0"/>
          <w:numId w:val="15"/>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Hayvancılığı Geliştirme ve Islah Çalışmaları</w:t>
      </w:r>
    </w:p>
    <w:p w:rsidR="0067407A" w:rsidRDefault="0067407A">
      <w:pPr>
        <w:spacing w:line="127"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Cumhuriyet Hükümeti</w:t>
      </w:r>
      <w:r w:rsidR="00573023">
        <w:rPr>
          <w:rFonts w:ascii="Times New Roman" w:eastAsia="Times New Roman" w:hAnsi="Times New Roman"/>
          <w:sz w:val="24"/>
        </w:rPr>
        <w:t>nce</w:t>
      </w:r>
      <w:r>
        <w:rPr>
          <w:rFonts w:ascii="Times New Roman" w:eastAsia="Times New Roman" w:hAnsi="Times New Roman"/>
          <w:sz w:val="24"/>
        </w:rPr>
        <w:t>, yabancı ülkelerden damızlık büyükbaş ve küçükbaş hayvan ithal edilerek, hayvan cinsinin ıslahı yoluna başvurulmuştur.</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1925 yılında Karacabey Havzası'na Avusturya ve Macaristan'dan sığır getirilerek kültür ırkı yetiştiriciliğine başlanmıştır. 1928-1930 yıllarında Macaristan'dan ve Almanya'dan koyun getirilerek kıvırcık koyunu ile melezlenmiştir. 1924 yılında çıkarılan kanunla, tiftik keçilerinde damızlık ihracatı yasaklanmıştır.</w:t>
      </w:r>
    </w:p>
    <w:p w:rsidR="0067407A" w:rsidRDefault="0067407A">
      <w:pPr>
        <w:spacing w:line="134" w:lineRule="exact"/>
        <w:rPr>
          <w:rFonts w:ascii="Times New Roman" w:eastAsia="Times New Roman" w:hAnsi="Times New Roman"/>
        </w:rPr>
      </w:pPr>
    </w:p>
    <w:p w:rsidR="0067407A" w:rsidRDefault="0089743F">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Cumhuriyet hükümeti, tavukçuluk konusuna da önemle eğilerek, tavukçuluğu döviz kaynağı haline getirmiştir. Cumhuriyetin ilk yıllarında, ayrıca hayvan hastalıkları ile aşı ve serum üretimi yolu ile de mücadele edilmiştir.</w:t>
      </w:r>
    </w:p>
    <w:p w:rsidR="0067407A" w:rsidRDefault="0067407A">
      <w:pPr>
        <w:spacing w:line="127" w:lineRule="exact"/>
        <w:rPr>
          <w:rFonts w:ascii="Times New Roman" w:eastAsia="Times New Roman" w:hAnsi="Times New Roman"/>
        </w:rPr>
      </w:pPr>
    </w:p>
    <w:p w:rsidR="0067407A" w:rsidRDefault="0089743F">
      <w:pPr>
        <w:numPr>
          <w:ilvl w:val="0"/>
          <w:numId w:val="16"/>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Ulaştırma Alanındaki Faaliyetler</w:t>
      </w:r>
    </w:p>
    <w:p w:rsidR="0067407A" w:rsidRDefault="0067407A">
      <w:pPr>
        <w:spacing w:line="127" w:lineRule="exact"/>
        <w:rPr>
          <w:rFonts w:ascii="Times New Roman" w:eastAsia="Times New Roman" w:hAnsi="Times New Roman"/>
        </w:rPr>
      </w:pPr>
    </w:p>
    <w:p w:rsidR="0067407A" w:rsidRDefault="0089743F">
      <w:pPr>
        <w:spacing w:line="238" w:lineRule="auto"/>
        <w:ind w:firstLine="283"/>
        <w:jc w:val="both"/>
        <w:rPr>
          <w:rFonts w:ascii="Times New Roman" w:eastAsia="Times New Roman" w:hAnsi="Times New Roman"/>
          <w:sz w:val="24"/>
        </w:rPr>
      </w:pPr>
      <w:r>
        <w:rPr>
          <w:rFonts w:ascii="Times New Roman" w:eastAsia="Times New Roman" w:hAnsi="Times New Roman"/>
          <w:sz w:val="24"/>
        </w:rPr>
        <w:t>Osmanlı Devleti'nde ulaşımın güç olması, bazı ürünlerin ithalini dahi zorunlu kılıyordu. Ülke içinde bir ulaştırma ağının kurulması askeri yönden de gerekliydi. Ulaştırma alanında öncelik demiryolu yapımına verildi. Cumhuriyetin ilk on beş yılında demiryolu uzunluğu yaklaşık iki kat arttı. 1940 yılından sonra demiryolu şebekesinin uzunluğunda önemli bir artış olmamıştır. Demiryollarının, milli ekonominin gelişmesinde önemli bir fonksiyonu olmuştur. 1923-1940 yıllarında İç Anadolu, Batı Anadolu ve Doğu Anadolu demiryolu ile birbirine bağlanmıştır.</w:t>
      </w:r>
    </w:p>
    <w:p w:rsidR="0067407A" w:rsidRDefault="0067407A">
      <w:pPr>
        <w:spacing w:line="136" w:lineRule="exact"/>
        <w:rPr>
          <w:rFonts w:ascii="Times New Roman" w:eastAsia="Times New Roman" w:hAnsi="Times New Roman"/>
        </w:rPr>
      </w:pPr>
    </w:p>
    <w:p w:rsidR="0067407A" w:rsidRDefault="0089743F">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Cumhuriyetin ilk yıllarında karayolu yapımında da benzer bir gelişme gözlemlenmiştir. Vergilerin önemli bir tutarı yol yapımına tahsis edildiği gibi, 1925’te çıkarılan Mükellefiyet-i Bedeniye Kanunu ve daha sonra bunun yerini alan Yol Vergisi Kanunu ile karayolu yapımında çalışma mükellefiyeti getirilmiştir. 1929’da çıkarılan Şose ve Köprüler Kanunu ile devlet yolları ağı tespit edilmiş ve 1934’te bayındırlık ve ulaştırma hizmetleri Nafia </w:t>
      </w:r>
      <w:proofErr w:type="gramStart"/>
      <w:r>
        <w:rPr>
          <w:rFonts w:ascii="Times New Roman" w:eastAsia="Times New Roman" w:hAnsi="Times New Roman"/>
          <w:sz w:val="24"/>
        </w:rPr>
        <w:t>Vekaleti</w:t>
      </w:r>
      <w:proofErr w:type="gramEnd"/>
      <w:r>
        <w:rPr>
          <w:rFonts w:ascii="Times New Roman" w:eastAsia="Times New Roman" w:hAnsi="Times New Roman"/>
          <w:sz w:val="24"/>
        </w:rPr>
        <w:t xml:space="preserve"> bünyesinde toplanmıştır. Cumhuriyetin ilk on beş yılında karayollarının uzunluğu da yaklaşık iki katına yükselmiştir.</w:t>
      </w:r>
    </w:p>
    <w:p w:rsidR="0067407A" w:rsidRDefault="007560F5">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56704" behindDoc="1" locked="0" layoutInCell="1" allowOverlap="1">
                <wp:simplePos x="0" y="0"/>
                <wp:positionH relativeFrom="column">
                  <wp:posOffset>4811395</wp:posOffset>
                </wp:positionH>
                <wp:positionV relativeFrom="paragraph">
                  <wp:posOffset>-358140</wp:posOffset>
                </wp:positionV>
                <wp:extent cx="46990" cy="0"/>
                <wp:effectExtent l="7620" t="8255" r="1206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937210C"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85pt,-28.2pt" to="382.5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VFGgIAAD8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" strokeweight=".21164mm"/>
            </w:pict>
          </mc:Fallback>
        </mc:AlternateContent>
      </w:r>
    </w:p>
    <w:p w:rsidR="0067407A" w:rsidRDefault="0067407A">
      <w:pPr>
        <w:spacing w:line="109" w:lineRule="exact"/>
        <w:rPr>
          <w:rFonts w:ascii="Times New Roman" w:eastAsia="Times New Roman" w:hAnsi="Times New Roman"/>
        </w:rPr>
      </w:pPr>
    </w:p>
    <w:p w:rsidR="0067407A" w:rsidRDefault="0089743F">
      <w:pPr>
        <w:numPr>
          <w:ilvl w:val="0"/>
          <w:numId w:val="17"/>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Maliye Politikası</w:t>
      </w:r>
    </w:p>
    <w:p w:rsidR="0067407A" w:rsidRDefault="0067407A">
      <w:pPr>
        <w:spacing w:line="127"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Türkiye Cumhuriyeti'nin kurulmasıyla ve 1923'te Lozan Anlaşması'nın imzalanmasıyla mali egemenliği sınırlandıran engeller önemli ölçüde kaldırıldı. Düzenli bir vergi sistemi kurulması yönünde çalışmalara başlandı. Cumhuriyet’in ilk yıllarında dış borçlanmadan kaçınılarak, samimi ve denk bir bütçe politikası uygulandı.</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Cumhuriyetin ilk on yılı içinde hazırlanan ve uygulama sonuçları alınan bütçeler ilke olarak denkti; çünkü ilk on yıl bütçesinden sekizi bütçe fazlası vermiş, sadece ikisi (1925 ve 1931 yılları bütçeleri) önemli tutarlara varmayan bütçe açığı vermişti. Osmanlı borçları, düzenli olarak ödenmişti. Osmanlı borçlarının ödenmesi, 1954 yılında tamamlandı.</w:t>
      </w:r>
    </w:p>
    <w:p w:rsidR="0067407A" w:rsidRDefault="0067407A">
      <w:pPr>
        <w:spacing w:line="200" w:lineRule="exact"/>
        <w:rPr>
          <w:rFonts w:ascii="Times New Roman" w:eastAsia="Times New Roman" w:hAnsi="Times New Roman"/>
        </w:rPr>
      </w:pPr>
    </w:p>
    <w:p w:rsidR="0067407A" w:rsidRDefault="0067407A">
      <w:pPr>
        <w:spacing w:line="268" w:lineRule="exact"/>
        <w:rPr>
          <w:rFonts w:ascii="Times New Roman" w:eastAsia="Times New Roman" w:hAnsi="Times New Roman"/>
        </w:rPr>
      </w:pPr>
    </w:p>
    <w:p w:rsidR="0067407A" w:rsidRDefault="0089743F">
      <w:pPr>
        <w:spacing w:line="0" w:lineRule="atLeast"/>
        <w:ind w:right="20"/>
        <w:jc w:val="center"/>
        <w:rPr>
          <w:rFonts w:ascii="Times New Roman" w:eastAsia="Times New Roman" w:hAnsi="Times New Roman"/>
          <w:sz w:val="24"/>
        </w:rPr>
      </w:pPr>
      <w:r>
        <w:rPr>
          <w:rFonts w:ascii="Times New Roman" w:eastAsia="Times New Roman" w:hAnsi="Times New Roman"/>
          <w:sz w:val="24"/>
        </w:rPr>
        <w:t>4</w:t>
      </w:r>
    </w:p>
    <w:p w:rsidR="0067407A" w:rsidRDefault="0067407A">
      <w:pPr>
        <w:spacing w:line="0" w:lineRule="atLeast"/>
        <w:ind w:right="20"/>
        <w:jc w:val="center"/>
        <w:rPr>
          <w:rFonts w:ascii="Times New Roman" w:eastAsia="Times New Roman" w:hAnsi="Times New Roman"/>
          <w:sz w:val="24"/>
        </w:rPr>
        <w:sectPr w:rsidR="0067407A">
          <w:pgSz w:w="11900" w:h="16838"/>
          <w:pgMar w:top="698" w:right="1406" w:bottom="420" w:left="1420" w:header="0" w:footer="0" w:gutter="0"/>
          <w:cols w:space="0" w:equalWidth="0">
            <w:col w:w="9080"/>
          </w:cols>
          <w:docGrid w:linePitch="360"/>
        </w:sectPr>
      </w:pPr>
    </w:p>
    <w:p w:rsidR="0067407A" w:rsidRDefault="0089743F" w:rsidP="00C1097E">
      <w:pPr>
        <w:tabs>
          <w:tab w:val="left" w:pos="6080"/>
        </w:tabs>
        <w:spacing w:line="0" w:lineRule="atLeast"/>
        <w:jc w:val="center"/>
        <w:rPr>
          <w:rFonts w:ascii="Times New Roman" w:eastAsia="Times New Roman" w:hAnsi="Times New Roman"/>
          <w:sz w:val="23"/>
        </w:rPr>
      </w:pPr>
      <w:bookmarkStart w:id="4" w:name="page5"/>
      <w:bookmarkEnd w:id="4"/>
      <w:r>
        <w:rPr>
          <w:rFonts w:ascii="Times New Roman" w:eastAsia="Times New Roman" w:hAnsi="Times New Roman"/>
          <w:sz w:val="24"/>
        </w:rPr>
        <w:lastRenderedPageBreak/>
        <w:t>Atatürk İlkeleri ve İnkılâp Tarihi Ders Notları 2</w:t>
      </w:r>
    </w:p>
    <w:p w:rsidR="0067407A" w:rsidRDefault="0067407A">
      <w:pPr>
        <w:spacing w:line="200" w:lineRule="exact"/>
        <w:rPr>
          <w:rFonts w:ascii="Times New Roman" w:eastAsia="Times New Roman" w:hAnsi="Times New Roman"/>
        </w:rPr>
      </w:pPr>
    </w:p>
    <w:p w:rsidR="0067407A" w:rsidRDefault="0067407A">
      <w:pPr>
        <w:spacing w:line="237" w:lineRule="exact"/>
        <w:rPr>
          <w:rFonts w:ascii="Times New Roman" w:eastAsia="Times New Roman" w:hAnsi="Times New Roman"/>
        </w:rPr>
      </w:pPr>
    </w:p>
    <w:p w:rsidR="0067407A" w:rsidRDefault="0089743F">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m.</w:t>
      </w:r>
      <w:proofErr w:type="gramEnd"/>
      <w:r>
        <w:rPr>
          <w:rFonts w:ascii="Times New Roman" w:eastAsia="Times New Roman" w:hAnsi="Times New Roman"/>
          <w:b/>
          <w:sz w:val="24"/>
        </w:rPr>
        <w:t xml:space="preserve"> Gümrük Vergilerinin Yükseltilmesi ve Bağımsız Ekonomi Politikası Uygulanması</w:t>
      </w:r>
    </w:p>
    <w:p w:rsidR="0067407A" w:rsidRDefault="0067407A">
      <w:pPr>
        <w:spacing w:line="127" w:lineRule="exact"/>
        <w:rPr>
          <w:rFonts w:ascii="Times New Roman" w:eastAsia="Times New Roman" w:hAnsi="Times New Roman"/>
        </w:rPr>
      </w:pPr>
    </w:p>
    <w:p w:rsidR="0067407A" w:rsidRDefault="0089743F">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Gümrük vergilerinin mali yönü, devlet hazinesine gelir sağlamasıdır. Ancak, gümrük vergilerinin mali yönü kadar, hatta ondan daha da önemli olan yönü, ülke sanayini koruyucu özelliğidir.</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1923'te imzalanan Lozan Antlaşması’na bağlı ticaret muahedesinde, Türkiye Cumhuriyeti</w:t>
      </w:r>
      <w:r w:rsidR="00573023">
        <w:rPr>
          <w:rFonts w:ascii="Times New Roman" w:eastAsia="Times New Roman" w:hAnsi="Times New Roman"/>
          <w:sz w:val="24"/>
        </w:rPr>
        <w:t>’</w:t>
      </w:r>
      <w:r>
        <w:rPr>
          <w:rFonts w:ascii="Times New Roman" w:eastAsia="Times New Roman" w:hAnsi="Times New Roman"/>
          <w:sz w:val="24"/>
        </w:rPr>
        <w:t>nin beş yıl daha koruyucu gümrük politikası uygulamasını engelleyen hükümler vardı. 1929 yılında bu sınırlama kalkınca, gümrük bağımsızlığı sağlandı. Aynı yıl, hem mali hem de milli sanayi</w:t>
      </w:r>
      <w:r w:rsidR="00827791">
        <w:rPr>
          <w:rFonts w:ascii="Times New Roman" w:eastAsia="Times New Roman" w:hAnsi="Times New Roman"/>
          <w:sz w:val="24"/>
        </w:rPr>
        <w:t>yi</w:t>
      </w:r>
      <w:r>
        <w:rPr>
          <w:rFonts w:ascii="Times New Roman" w:eastAsia="Times New Roman" w:hAnsi="Times New Roman"/>
          <w:sz w:val="24"/>
        </w:rPr>
        <w:t xml:space="preserve"> koruyucu özellikler taşıyan Gümrük Tarifesi ve İthalat Umumi Tarifesi Kanunu kabul edildi.</w:t>
      </w:r>
    </w:p>
    <w:p w:rsidR="0067407A" w:rsidRDefault="0067407A">
      <w:pPr>
        <w:spacing w:line="137" w:lineRule="exact"/>
        <w:rPr>
          <w:rFonts w:ascii="Times New Roman" w:eastAsia="Times New Roman" w:hAnsi="Times New Roman"/>
        </w:rPr>
      </w:pPr>
    </w:p>
    <w:p w:rsidR="0067407A" w:rsidRDefault="0089743F">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1930 yılında Türkiye Cumhuriyeti Merkez Bankası kuruldu. Daha önce Türkiye'nin para politikası, imtiyaz sözleşmesi uyarınca yabancı bir banka olan Osmanlı Bankası tarafından yönlendiriliyordu.</w:t>
      </w:r>
    </w:p>
    <w:p w:rsidR="0067407A" w:rsidRDefault="0067407A">
      <w:pPr>
        <w:spacing w:line="127" w:lineRule="exact"/>
        <w:rPr>
          <w:rFonts w:ascii="Times New Roman" w:eastAsia="Times New Roman" w:hAnsi="Times New Roman"/>
        </w:rPr>
      </w:pPr>
    </w:p>
    <w:p w:rsidR="0067407A" w:rsidRDefault="0089743F">
      <w:pPr>
        <w:numPr>
          <w:ilvl w:val="0"/>
          <w:numId w:val="18"/>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Vergi Sistemindeki Düzenlemeler</w:t>
      </w:r>
    </w:p>
    <w:p w:rsidR="0067407A" w:rsidRDefault="0067407A">
      <w:pPr>
        <w:spacing w:line="127" w:lineRule="exact"/>
        <w:rPr>
          <w:rFonts w:ascii="Times New Roman" w:eastAsia="Times New Roman" w:hAnsi="Times New Roman"/>
        </w:rPr>
      </w:pPr>
    </w:p>
    <w:p w:rsidR="0067407A" w:rsidRDefault="0089743F">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Cumhuriyet Hükümeti'nin vergi reformları 1925 yılında aşarın kaldırılmasıyla başlamıştır. Aşarın kaldırılmasıyla ortaya çıkan kamu gelirleri boşluğunu doldurmak üzere, yeni bazı vergiler konulmuş ve mevcut vergilerde zamlar yapılmıştır.</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Cumhuriyet hükümeti, kabul ettiği çağdaş vergi düzenlemeleri ile vergi yükünü tarım sektöründen ticaret, sanayi ve hizmet sektörlerine kaydırmak istemiştir. Bununla beraber ülke henüz sanayileşmediğinden, vergi sisteminden beklenen başarı gerçekleşememiştir. Özellikle 1929 dünya ekonomik bunalımı ile gelirlerde ve harcamalarda ortaya çıkan daralma, vergi gelirlerinde düşme meydana getirmiştir.</w:t>
      </w:r>
    </w:p>
    <w:p w:rsidR="0067407A" w:rsidRDefault="0067407A">
      <w:pPr>
        <w:spacing w:line="138"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Türkiye’de, Cumhuriyet döneminin en köklü ve anlamlı vergi reformu Gelir, Kurumlar ve Vergi Usul Kanunlarının kabul edildiği 1950 yılında gerçekleştirilmiştir.</w:t>
      </w:r>
    </w:p>
    <w:p w:rsidR="0067407A" w:rsidRDefault="0067407A">
      <w:pPr>
        <w:spacing w:line="126" w:lineRule="exact"/>
        <w:rPr>
          <w:rFonts w:ascii="Times New Roman" w:eastAsia="Times New Roman" w:hAnsi="Times New Roman"/>
        </w:rPr>
      </w:pPr>
    </w:p>
    <w:p w:rsidR="0067407A" w:rsidRDefault="0089743F">
      <w:pPr>
        <w:numPr>
          <w:ilvl w:val="0"/>
          <w:numId w:val="19"/>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Dış Ticaret Açığının Kapatılması</w:t>
      </w:r>
    </w:p>
    <w:p w:rsidR="0067407A" w:rsidRDefault="0067407A">
      <w:pPr>
        <w:spacing w:line="127"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Lozan Antlaşması uyarınca Türkiye Cumhuriyeti, 1929 yılına kadar bağımsız gümrük politikası uygulayamadığından, bu durum dış ticaretimizi olumsuz etkilemiştir. 1923-1929 yıllarında ticaret dengesi sürekli açık vermiştir. Dış ticaret açıklarının diğer önemli bir nedeni de, uzun süren savaşların, ülkenin üretim gücünü zayıflatması dolayısıyla, birçok malın yurt dışından ithal yolu ile sağlanmasıdır.</w:t>
      </w:r>
    </w:p>
    <w:p w:rsidR="0067407A" w:rsidRDefault="007560F5">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7728" behindDoc="1" locked="0" layoutInCell="1" allowOverlap="1">
            <wp:simplePos x="0" y="0"/>
            <wp:positionH relativeFrom="column">
              <wp:posOffset>405765</wp:posOffset>
            </wp:positionH>
            <wp:positionV relativeFrom="paragraph">
              <wp:posOffset>83820</wp:posOffset>
            </wp:positionV>
            <wp:extent cx="5123815" cy="158496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3815" cy="1584960"/>
                    </a:xfrm>
                    <a:prstGeom prst="rect">
                      <a:avLst/>
                    </a:prstGeom>
                    <a:noFill/>
                  </pic:spPr>
                </pic:pic>
              </a:graphicData>
            </a:graphic>
            <wp14:sizeRelH relativeFrom="page">
              <wp14:pctWidth>0</wp14:pctWidth>
            </wp14:sizeRelH>
            <wp14:sizeRelV relativeFrom="page">
              <wp14:pctHeight>0</wp14:pctHeight>
            </wp14:sizeRelV>
          </wp:anchor>
        </w:drawing>
      </w: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334"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Bağımsız gümrük politikasının uygulanmaya başlamasıyla, 1930-1937 yıllarında Türkiye’nin dış ticaret dengesi, bu kez sürekli fazlalık göstermiştir.</w:t>
      </w:r>
    </w:p>
    <w:p w:rsidR="0067407A" w:rsidRDefault="0067407A">
      <w:pPr>
        <w:spacing w:line="134"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1930’dan itibaren Türkiye’de uygulanan korumacı dış ticaret politikası, ithalata önemli ölçüde kısıtlamalar getirmiştir.</w:t>
      </w:r>
    </w:p>
    <w:p w:rsidR="0067407A" w:rsidRDefault="0067407A">
      <w:pPr>
        <w:spacing w:line="134"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Yeni Türk Devleti'nin dünya ekonomik bunalımına rağmen, dış ticarette denge sağlaması ve dünya ticareti içindeki payını artırması, çok önemli bir başarı sayılmalıdır.</w:t>
      </w:r>
    </w:p>
    <w:p w:rsidR="0067407A" w:rsidRDefault="0067407A">
      <w:pPr>
        <w:spacing w:line="200" w:lineRule="exact"/>
        <w:rPr>
          <w:rFonts w:ascii="Times New Roman" w:eastAsia="Times New Roman" w:hAnsi="Times New Roman"/>
        </w:rPr>
      </w:pPr>
    </w:p>
    <w:p w:rsidR="0067407A" w:rsidRDefault="0067407A">
      <w:pPr>
        <w:spacing w:line="255" w:lineRule="exact"/>
        <w:rPr>
          <w:rFonts w:ascii="Times New Roman" w:eastAsia="Times New Roman" w:hAnsi="Times New Roman"/>
        </w:rPr>
      </w:pPr>
    </w:p>
    <w:p w:rsidR="0067407A" w:rsidRDefault="0089743F">
      <w:pPr>
        <w:spacing w:line="0" w:lineRule="atLeast"/>
        <w:ind w:right="20"/>
        <w:jc w:val="center"/>
        <w:rPr>
          <w:rFonts w:ascii="Times New Roman" w:eastAsia="Times New Roman" w:hAnsi="Times New Roman"/>
          <w:sz w:val="24"/>
        </w:rPr>
      </w:pPr>
      <w:r>
        <w:rPr>
          <w:rFonts w:ascii="Times New Roman" w:eastAsia="Times New Roman" w:hAnsi="Times New Roman"/>
          <w:sz w:val="24"/>
        </w:rPr>
        <w:t>5</w:t>
      </w:r>
    </w:p>
    <w:p w:rsidR="0067407A" w:rsidRDefault="0067407A">
      <w:pPr>
        <w:spacing w:line="0" w:lineRule="atLeast"/>
        <w:ind w:right="20"/>
        <w:jc w:val="center"/>
        <w:rPr>
          <w:rFonts w:ascii="Times New Roman" w:eastAsia="Times New Roman" w:hAnsi="Times New Roman"/>
          <w:sz w:val="24"/>
        </w:rPr>
        <w:sectPr w:rsidR="0067407A">
          <w:pgSz w:w="11900" w:h="16838"/>
          <w:pgMar w:top="698" w:right="1406" w:bottom="420" w:left="1420" w:header="0" w:footer="0" w:gutter="0"/>
          <w:cols w:space="0" w:equalWidth="0">
            <w:col w:w="9080"/>
          </w:cols>
          <w:docGrid w:linePitch="360"/>
        </w:sectPr>
      </w:pPr>
    </w:p>
    <w:p w:rsidR="0067407A" w:rsidRDefault="0089743F" w:rsidP="00C1097E">
      <w:pPr>
        <w:tabs>
          <w:tab w:val="left" w:pos="6080"/>
        </w:tabs>
        <w:spacing w:line="0" w:lineRule="atLeast"/>
        <w:jc w:val="center"/>
        <w:rPr>
          <w:rFonts w:ascii="Times New Roman" w:eastAsia="Times New Roman" w:hAnsi="Times New Roman"/>
          <w:sz w:val="23"/>
        </w:rPr>
      </w:pPr>
      <w:bookmarkStart w:id="5" w:name="page6"/>
      <w:bookmarkEnd w:id="5"/>
      <w:r>
        <w:rPr>
          <w:rFonts w:ascii="Times New Roman" w:eastAsia="Times New Roman" w:hAnsi="Times New Roman"/>
          <w:sz w:val="24"/>
        </w:rPr>
        <w:lastRenderedPageBreak/>
        <w:t>Atatürk İlkeleri ve İnkılâp Tarihi Ders Notları 2</w:t>
      </w:r>
    </w:p>
    <w:p w:rsidR="0067407A" w:rsidRDefault="007560F5">
      <w:pPr>
        <w:spacing w:line="2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8752" behindDoc="1" locked="0" layoutInCell="1" allowOverlap="1">
            <wp:simplePos x="0" y="0"/>
            <wp:positionH relativeFrom="column">
              <wp:posOffset>177165</wp:posOffset>
            </wp:positionH>
            <wp:positionV relativeFrom="paragraph">
              <wp:posOffset>279400</wp:posOffset>
            </wp:positionV>
            <wp:extent cx="5320665" cy="266382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0665" cy="2663825"/>
                    </a:xfrm>
                    <a:prstGeom prst="rect">
                      <a:avLst/>
                    </a:prstGeom>
                    <a:noFill/>
                  </pic:spPr>
                </pic:pic>
              </a:graphicData>
            </a:graphic>
            <wp14:sizeRelH relativeFrom="page">
              <wp14:pctWidth>0</wp14:pctWidth>
            </wp14:sizeRelH>
            <wp14:sizeRelV relativeFrom="page">
              <wp14:pctHeight>0</wp14:pctHeight>
            </wp14:sizeRelV>
          </wp:anchor>
        </w:drawing>
      </w: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333" w:lineRule="exact"/>
        <w:rPr>
          <w:rFonts w:ascii="Times New Roman" w:eastAsia="Times New Roman" w:hAnsi="Times New Roman"/>
        </w:rPr>
      </w:pPr>
    </w:p>
    <w:p w:rsidR="0067407A" w:rsidRDefault="0089743F">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ö</w:t>
      </w:r>
      <w:proofErr w:type="gramEnd"/>
      <w:r>
        <w:rPr>
          <w:rFonts w:ascii="Times New Roman" w:eastAsia="Times New Roman" w:hAnsi="Times New Roman"/>
          <w:b/>
          <w:sz w:val="24"/>
        </w:rPr>
        <w:t>. Türk Parasının Kıymetini Koruma Kanunu</w:t>
      </w:r>
    </w:p>
    <w:p w:rsidR="0067407A" w:rsidRDefault="0067407A">
      <w:pPr>
        <w:spacing w:line="127" w:lineRule="exact"/>
        <w:rPr>
          <w:rFonts w:ascii="Times New Roman" w:eastAsia="Times New Roman" w:hAnsi="Times New Roman"/>
        </w:rPr>
      </w:pPr>
    </w:p>
    <w:p w:rsidR="0067407A" w:rsidRDefault="0089743F">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1929 yılında Türk lirasının değerinde görülen ani düşme, hükümeti bazı tedbirler almaya yöneltti.</w:t>
      </w:r>
    </w:p>
    <w:p w:rsidR="0067407A" w:rsidRDefault="0067407A">
      <w:pPr>
        <w:spacing w:line="134" w:lineRule="exact"/>
        <w:rPr>
          <w:rFonts w:ascii="Times New Roman" w:eastAsia="Times New Roman" w:hAnsi="Times New Roman"/>
        </w:rPr>
      </w:pPr>
    </w:p>
    <w:p w:rsidR="0067407A" w:rsidRDefault="0089743F">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 xml:space="preserve">1929 yılında Menkul Kıymetler ve Borsalar Kanunu çıkarılarak Türkiye Cumhuriyeti'nde ilk kambiyo denetimi başlatıldı. Kanun, kambiyo alım satımını sınırlandırıyor ve </w:t>
      </w:r>
      <w:proofErr w:type="gramStart"/>
      <w:r>
        <w:rPr>
          <w:rFonts w:ascii="Times New Roman" w:eastAsia="Times New Roman" w:hAnsi="Times New Roman"/>
          <w:sz w:val="24"/>
        </w:rPr>
        <w:t>spekülasyonu</w:t>
      </w:r>
      <w:proofErr w:type="gramEnd"/>
      <w:r>
        <w:rPr>
          <w:rFonts w:ascii="Times New Roman" w:eastAsia="Times New Roman" w:hAnsi="Times New Roman"/>
          <w:sz w:val="24"/>
        </w:rPr>
        <w:t xml:space="preserve"> yasaklıyordu. Bu kanunla getirilen tedbirler yetersiz kaldı.</w:t>
      </w:r>
    </w:p>
    <w:p w:rsidR="0067407A" w:rsidRDefault="0067407A">
      <w:pPr>
        <w:spacing w:line="134"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1930 yılında daha etkili tedbirler getiren Türk Parasının Kıymetini Koruma Hakkında Kanun çıkarıldı. Başlangıçta üç yıl uygulanmak üzere çıkarılan Türk Parasının Kıymetini Koruma Hakkında Kanunun</w:t>
      </w:r>
      <w:r w:rsidR="00864193">
        <w:rPr>
          <w:rFonts w:ascii="Times New Roman" w:eastAsia="Times New Roman" w:hAnsi="Times New Roman"/>
          <w:sz w:val="24"/>
        </w:rPr>
        <w:t>un</w:t>
      </w:r>
      <w:bookmarkStart w:id="6" w:name="_GoBack"/>
      <w:bookmarkEnd w:id="6"/>
      <w:r>
        <w:rPr>
          <w:rFonts w:ascii="Times New Roman" w:eastAsia="Times New Roman" w:hAnsi="Times New Roman"/>
          <w:sz w:val="24"/>
        </w:rPr>
        <w:t xml:space="preserve"> yürürlüğü 1970 yılına kadar on üç kez uzatıldı. 1970'ten itibaren sürekli niteliğe kavuşturuldu.</w:t>
      </w:r>
    </w:p>
    <w:p w:rsidR="0067407A" w:rsidRDefault="0067407A">
      <w:pPr>
        <w:spacing w:line="127" w:lineRule="exact"/>
        <w:rPr>
          <w:rFonts w:ascii="Times New Roman" w:eastAsia="Times New Roman" w:hAnsi="Times New Roman"/>
        </w:rPr>
      </w:pPr>
    </w:p>
    <w:p w:rsidR="0067407A" w:rsidRDefault="0089743F">
      <w:pPr>
        <w:numPr>
          <w:ilvl w:val="0"/>
          <w:numId w:val="20"/>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Devlet İstatistik Enstitüsü’nün Kurulması ve Nüfus Sayımı</w:t>
      </w:r>
    </w:p>
    <w:p w:rsidR="0067407A" w:rsidRDefault="0067407A">
      <w:pPr>
        <w:spacing w:line="127" w:lineRule="exact"/>
        <w:rPr>
          <w:rFonts w:ascii="Times New Roman" w:eastAsia="Times New Roman" w:hAnsi="Times New Roman"/>
        </w:rPr>
      </w:pPr>
    </w:p>
    <w:p w:rsidR="0067407A" w:rsidRDefault="0089743F">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1926 yılında Başbakanlık’a bağlı bir kuruluş olarak İstatistik Umum Müdürlüğü kurulmuştur. 1927 yılında çağdaş teknikleri kullanarak Cumhuriyetin ilk genel nüfus, tarım ve sanayi sayımları başarı ile gerçekleştirilmiştir. İlk genel nüfus sayımında Türkiye’nin nüfusu 13.648.270 olarak tespit edilmiştir. 1930’dan sonra İstatistik Umum Müdürlüğü gelişerek ülkenin temel bilgi kaynağı haline gelmiştir.</w:t>
      </w:r>
    </w:p>
    <w:p w:rsidR="0067407A" w:rsidRDefault="0067407A">
      <w:pPr>
        <w:spacing w:line="137"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Her beş yılda bir genel nüfus sayımları yapılmıştır. 1962 yılında İstatistik Umum Müdürlüğü, araştırma enstitüsü olarak görev yapan Devlet İstatistik Enstitüsü haline getirilmiştir. Adı 2005 yılında çıkan bir kanunla </w:t>
      </w:r>
      <w:r>
        <w:rPr>
          <w:rFonts w:ascii="Times New Roman" w:eastAsia="Times New Roman" w:hAnsi="Times New Roman"/>
          <w:b/>
          <w:i/>
          <w:sz w:val="24"/>
        </w:rPr>
        <w:t>Türkiye İstatistik Kurumu</w:t>
      </w:r>
      <w:r>
        <w:rPr>
          <w:rFonts w:ascii="Times New Roman" w:eastAsia="Times New Roman" w:hAnsi="Times New Roman"/>
          <w:sz w:val="24"/>
        </w:rPr>
        <w:t xml:space="preserve"> </w:t>
      </w:r>
      <w:r>
        <w:rPr>
          <w:rFonts w:ascii="Times New Roman" w:eastAsia="Times New Roman" w:hAnsi="Times New Roman"/>
          <w:b/>
          <w:sz w:val="24"/>
        </w:rPr>
        <w:t>(</w:t>
      </w:r>
      <w:r>
        <w:rPr>
          <w:rFonts w:ascii="Times New Roman" w:eastAsia="Times New Roman" w:hAnsi="Times New Roman"/>
          <w:b/>
          <w:i/>
          <w:sz w:val="24"/>
        </w:rPr>
        <w:t>TÜİK</w:t>
      </w:r>
      <w:r>
        <w:rPr>
          <w:rFonts w:ascii="Times New Roman" w:eastAsia="Times New Roman" w:hAnsi="Times New Roman"/>
          <w:b/>
          <w:sz w:val="24"/>
        </w:rPr>
        <w:t>)</w:t>
      </w:r>
      <w:r>
        <w:rPr>
          <w:rFonts w:ascii="Times New Roman" w:eastAsia="Times New Roman" w:hAnsi="Times New Roman"/>
          <w:sz w:val="24"/>
        </w:rPr>
        <w:t xml:space="preserve"> olarak değiştirilmiştir.</w:t>
      </w:r>
    </w:p>
    <w:p w:rsidR="0067407A" w:rsidRDefault="0067407A">
      <w:pPr>
        <w:spacing w:line="127" w:lineRule="exact"/>
        <w:rPr>
          <w:rFonts w:ascii="Times New Roman" w:eastAsia="Times New Roman" w:hAnsi="Times New Roman"/>
        </w:rPr>
      </w:pPr>
    </w:p>
    <w:p w:rsidR="0067407A" w:rsidRDefault="0089743F">
      <w:pPr>
        <w:numPr>
          <w:ilvl w:val="0"/>
          <w:numId w:val="21"/>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Devletçilik İlkesinin Kabulü</w:t>
      </w:r>
    </w:p>
    <w:p w:rsidR="0067407A" w:rsidRDefault="0067407A">
      <w:pPr>
        <w:spacing w:line="127" w:lineRule="exact"/>
        <w:rPr>
          <w:rFonts w:ascii="Times New Roman" w:eastAsia="Times New Roman" w:hAnsi="Times New Roman"/>
        </w:rPr>
      </w:pPr>
    </w:p>
    <w:p w:rsidR="0067407A" w:rsidRDefault="0089743F">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Hükümetin 1930 yılı İktisat Programı, planlı devletçilik politikasının ve milli ekonomi kavramının başlangıcı sayılabilir. Cumhuriyetin ilk yıllarında uygulanan liberal iktisat politikası, özellikle 1929 dünya ekonomik programı karşısında beklenen sonuçlan sağlamamıştı. Türkiye, devletçilik ilkesini benimserken temel aldığı amaç, devlet eliyle sanayiyi geliştirmekti. Türkiye’de kapitalist düzende değişiklik öngörmeyen bir devletçilik modeli uygulamaya konulmuştur. Mali tekeller dışındaki üretim faaliyetlerinin tümü özel sektöre açık kalmıştır. Devletçilik, 1931 yılında Cumhuriyet Halk Partisi programına girmiştir.</w:t>
      </w: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00" w:lineRule="exact"/>
        <w:rPr>
          <w:rFonts w:ascii="Times New Roman" w:eastAsia="Times New Roman" w:hAnsi="Times New Roman"/>
        </w:rPr>
      </w:pPr>
    </w:p>
    <w:p w:rsidR="0067407A" w:rsidRDefault="0067407A">
      <w:pPr>
        <w:spacing w:line="297" w:lineRule="exact"/>
        <w:rPr>
          <w:rFonts w:ascii="Times New Roman" w:eastAsia="Times New Roman" w:hAnsi="Times New Roman"/>
        </w:rPr>
      </w:pPr>
    </w:p>
    <w:p w:rsidR="0067407A" w:rsidRDefault="0089743F">
      <w:pPr>
        <w:spacing w:line="0" w:lineRule="atLeast"/>
        <w:ind w:right="20"/>
        <w:jc w:val="center"/>
        <w:rPr>
          <w:rFonts w:ascii="Times New Roman" w:eastAsia="Times New Roman" w:hAnsi="Times New Roman"/>
          <w:sz w:val="24"/>
        </w:rPr>
      </w:pPr>
      <w:r>
        <w:rPr>
          <w:rFonts w:ascii="Times New Roman" w:eastAsia="Times New Roman" w:hAnsi="Times New Roman"/>
          <w:sz w:val="24"/>
        </w:rPr>
        <w:t>6</w:t>
      </w:r>
    </w:p>
    <w:p w:rsidR="0067407A" w:rsidRDefault="0067407A">
      <w:pPr>
        <w:spacing w:line="0" w:lineRule="atLeast"/>
        <w:ind w:right="20"/>
        <w:jc w:val="center"/>
        <w:rPr>
          <w:rFonts w:ascii="Times New Roman" w:eastAsia="Times New Roman" w:hAnsi="Times New Roman"/>
          <w:sz w:val="24"/>
        </w:rPr>
        <w:sectPr w:rsidR="0067407A">
          <w:pgSz w:w="11900" w:h="16838"/>
          <w:pgMar w:top="698" w:right="1406" w:bottom="420" w:left="1420" w:header="0" w:footer="0" w:gutter="0"/>
          <w:cols w:space="0" w:equalWidth="0">
            <w:col w:w="9080"/>
          </w:cols>
          <w:docGrid w:linePitch="360"/>
        </w:sectPr>
      </w:pPr>
    </w:p>
    <w:p w:rsidR="0067407A" w:rsidRDefault="0089743F" w:rsidP="00C1097E">
      <w:pPr>
        <w:tabs>
          <w:tab w:val="left" w:pos="6080"/>
        </w:tabs>
        <w:spacing w:line="0" w:lineRule="atLeast"/>
        <w:jc w:val="center"/>
        <w:rPr>
          <w:rFonts w:ascii="Times New Roman" w:eastAsia="Times New Roman" w:hAnsi="Times New Roman"/>
          <w:sz w:val="23"/>
        </w:rPr>
      </w:pPr>
      <w:bookmarkStart w:id="7" w:name="page7"/>
      <w:bookmarkEnd w:id="7"/>
      <w:r>
        <w:rPr>
          <w:rFonts w:ascii="Times New Roman" w:eastAsia="Times New Roman" w:hAnsi="Times New Roman"/>
          <w:sz w:val="24"/>
        </w:rPr>
        <w:lastRenderedPageBreak/>
        <w:t>Atatürk İlkeleri ve İnkılâp Tarihi Ders Notları 2</w:t>
      </w:r>
    </w:p>
    <w:p w:rsidR="0067407A" w:rsidRDefault="0067407A">
      <w:pPr>
        <w:spacing w:line="200" w:lineRule="exact"/>
        <w:rPr>
          <w:rFonts w:ascii="Times New Roman" w:eastAsia="Times New Roman" w:hAnsi="Times New Roman"/>
        </w:rPr>
      </w:pPr>
    </w:p>
    <w:p w:rsidR="0067407A" w:rsidRDefault="0067407A">
      <w:pPr>
        <w:spacing w:line="237" w:lineRule="exact"/>
        <w:rPr>
          <w:rFonts w:ascii="Times New Roman" w:eastAsia="Times New Roman" w:hAnsi="Times New Roman"/>
        </w:rPr>
      </w:pPr>
    </w:p>
    <w:p w:rsidR="0067407A" w:rsidRDefault="0089743F">
      <w:pPr>
        <w:numPr>
          <w:ilvl w:val="0"/>
          <w:numId w:val="22"/>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Beş Yıllık Sanayi Planlarının Hazırlanması</w:t>
      </w:r>
    </w:p>
    <w:p w:rsidR="0067407A" w:rsidRDefault="0067407A">
      <w:pPr>
        <w:spacing w:line="127"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Devletin kalkınmada aktif bir rol alması için sanayide öncülük görevini üstlenmesi gerekiyordu. Beş yıllık sanayi planları, bu ihtiyacın sonucu olarak ortaya çıktı.</w:t>
      </w:r>
    </w:p>
    <w:p w:rsidR="0067407A" w:rsidRDefault="0067407A">
      <w:pPr>
        <w:spacing w:line="126" w:lineRule="exact"/>
        <w:rPr>
          <w:rFonts w:ascii="Times New Roman" w:eastAsia="Times New Roman" w:hAnsi="Times New Roman"/>
        </w:rPr>
      </w:pPr>
    </w:p>
    <w:p w:rsidR="0067407A" w:rsidRDefault="0089743F">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s</w:t>
      </w:r>
      <w:proofErr w:type="gramEnd"/>
      <w:r>
        <w:rPr>
          <w:rFonts w:ascii="Times New Roman" w:eastAsia="Times New Roman" w:hAnsi="Times New Roman"/>
          <w:b/>
          <w:sz w:val="24"/>
        </w:rPr>
        <w:t>.1. Birinci Beş Yıllık Sanayi Planı</w:t>
      </w:r>
    </w:p>
    <w:p w:rsidR="0067407A" w:rsidRDefault="0067407A">
      <w:pPr>
        <w:spacing w:line="127" w:lineRule="exact"/>
        <w:rPr>
          <w:rFonts w:ascii="Times New Roman" w:eastAsia="Times New Roman" w:hAnsi="Times New Roman"/>
        </w:rPr>
      </w:pPr>
    </w:p>
    <w:p w:rsidR="0067407A" w:rsidRDefault="0089743F">
      <w:pPr>
        <w:spacing w:line="238" w:lineRule="auto"/>
        <w:ind w:firstLine="283"/>
        <w:jc w:val="both"/>
        <w:rPr>
          <w:rFonts w:ascii="Times New Roman" w:eastAsia="Times New Roman" w:hAnsi="Times New Roman"/>
          <w:sz w:val="24"/>
        </w:rPr>
      </w:pPr>
      <w:r>
        <w:rPr>
          <w:rFonts w:ascii="Times New Roman" w:eastAsia="Times New Roman" w:hAnsi="Times New Roman"/>
          <w:sz w:val="24"/>
        </w:rPr>
        <w:t>1931 yılında hazırlanmasına başlanılan Birinci Beş Yıllık Sanayi Planı, 1934 yılında uygulamaya konulabildi. Planın amaçları, özellikle zirai üretime dayanan ve hammaddesi Türkiye'de bulunan sanayi işletmeleri kurmak, ithalat konusu olan temel tüketim mallarının üretimine öncelik vermekti. Bu amaçla dokuma, maden, kimya ve porselen sanayilerinin kurulması öngörülüyordu. Yatırımların önemli bir bölümü Sümerbank ve İş Bankası tarafından yapıldı.</w:t>
      </w:r>
    </w:p>
    <w:p w:rsidR="0067407A" w:rsidRDefault="0067407A">
      <w:pPr>
        <w:spacing w:line="135" w:lineRule="exact"/>
        <w:rPr>
          <w:rFonts w:ascii="Times New Roman" w:eastAsia="Times New Roman" w:hAnsi="Times New Roman"/>
        </w:rPr>
      </w:pPr>
    </w:p>
    <w:p w:rsidR="0067407A" w:rsidRDefault="0089743F">
      <w:pPr>
        <w:spacing w:line="236" w:lineRule="auto"/>
        <w:ind w:firstLine="283"/>
        <w:jc w:val="both"/>
        <w:rPr>
          <w:rFonts w:ascii="Times New Roman" w:eastAsia="Times New Roman" w:hAnsi="Times New Roman"/>
          <w:sz w:val="24"/>
        </w:rPr>
      </w:pPr>
      <w:r>
        <w:rPr>
          <w:rFonts w:ascii="Times New Roman" w:eastAsia="Times New Roman" w:hAnsi="Times New Roman"/>
          <w:sz w:val="24"/>
        </w:rPr>
        <w:t>Devlet, madencilik alanına da önemli yatırımlar yaptı. Bu amaçla 1935 yılında Maden Tetkik Arama Enstitüsü kuruldu. Uygulanmakta olan korumacı gümrük politikası, sanayi planının yürütülmesi için elverişli bir ortam yaratmıştı.</w:t>
      </w:r>
    </w:p>
    <w:p w:rsidR="0067407A" w:rsidRDefault="0067407A">
      <w:pPr>
        <w:spacing w:line="134"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Başarılı olarak uygulanan Birinci Beş Yıllık Sanayi Planı, üç yıl sürmüştür. Bu dönemde özellikle dokuma sanayinde önemli bir gelişme gösterilmiştir.</w:t>
      </w:r>
    </w:p>
    <w:p w:rsidR="0067407A" w:rsidRDefault="0067407A">
      <w:pPr>
        <w:spacing w:line="126" w:lineRule="exact"/>
        <w:rPr>
          <w:rFonts w:ascii="Times New Roman" w:eastAsia="Times New Roman" w:hAnsi="Times New Roman"/>
        </w:rPr>
      </w:pPr>
    </w:p>
    <w:p w:rsidR="0067407A" w:rsidRDefault="0089743F">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s</w:t>
      </w:r>
      <w:proofErr w:type="gramEnd"/>
      <w:r>
        <w:rPr>
          <w:rFonts w:ascii="Times New Roman" w:eastAsia="Times New Roman" w:hAnsi="Times New Roman"/>
          <w:b/>
          <w:sz w:val="24"/>
        </w:rPr>
        <w:t>.2. İkinci Beş Yıllık Sanayi Planı</w:t>
      </w:r>
    </w:p>
    <w:p w:rsidR="0067407A" w:rsidRDefault="0067407A">
      <w:pPr>
        <w:spacing w:line="127" w:lineRule="exact"/>
        <w:rPr>
          <w:rFonts w:ascii="Times New Roman" w:eastAsia="Times New Roman" w:hAnsi="Times New Roman"/>
        </w:rPr>
      </w:pPr>
    </w:p>
    <w:p w:rsidR="0067407A" w:rsidRDefault="0089743F">
      <w:pPr>
        <w:spacing w:line="238" w:lineRule="auto"/>
        <w:ind w:firstLine="283"/>
        <w:jc w:val="both"/>
        <w:rPr>
          <w:rFonts w:ascii="Times New Roman" w:eastAsia="Times New Roman" w:hAnsi="Times New Roman"/>
          <w:sz w:val="24"/>
        </w:rPr>
      </w:pPr>
      <w:r>
        <w:rPr>
          <w:rFonts w:ascii="Times New Roman" w:eastAsia="Times New Roman" w:hAnsi="Times New Roman"/>
          <w:sz w:val="24"/>
        </w:rPr>
        <w:t>İkinci Beş Yıllık Sanayi Planı, 1937 yılında hazırlandı; uygulanmasına 1938'de geçildi. İkinci plan, ara malları ve yatırım malları üretimine öncelik veriyordu ve daha geniş kapsamlıydı. Yatırım yapılması öngörülen alanlar, başlıca elektrifikasyon, madencilik, limanlar gibi altyapı tesisleri, makine, gıda, kimya, yakıt sanayileri ye deniz ulaşımı idi. İhracata da yönelmek hedefleniyordu. Ancak İkinci Beş Yıllık Sanayi Planı, İkinci Dünya Savaşı’nın çıkması üzerine uygulanamadı.</w:t>
      </w:r>
    </w:p>
    <w:p w:rsidR="0067407A" w:rsidRDefault="0067407A">
      <w:pPr>
        <w:spacing w:line="127" w:lineRule="exact"/>
        <w:rPr>
          <w:rFonts w:ascii="Times New Roman" w:eastAsia="Times New Roman" w:hAnsi="Times New Roman"/>
        </w:rPr>
      </w:pPr>
    </w:p>
    <w:p w:rsidR="0067407A" w:rsidRDefault="0089743F">
      <w:pPr>
        <w:spacing w:line="0" w:lineRule="atLeast"/>
        <w:ind w:left="280"/>
        <w:rPr>
          <w:rFonts w:ascii="Times New Roman" w:eastAsia="Times New Roman" w:hAnsi="Times New Roman"/>
          <w:b/>
          <w:sz w:val="24"/>
        </w:rPr>
      </w:pPr>
      <w:proofErr w:type="gramStart"/>
      <w:r>
        <w:rPr>
          <w:rFonts w:ascii="Times New Roman" w:eastAsia="Times New Roman" w:hAnsi="Times New Roman"/>
          <w:b/>
          <w:sz w:val="24"/>
        </w:rPr>
        <w:t>ş</w:t>
      </w:r>
      <w:proofErr w:type="gramEnd"/>
      <w:r>
        <w:rPr>
          <w:rFonts w:ascii="Times New Roman" w:eastAsia="Times New Roman" w:hAnsi="Times New Roman"/>
          <w:b/>
          <w:sz w:val="24"/>
        </w:rPr>
        <w:t>.  Yabancılara Ait İktisadi Kuruluşların Millileştirilmesi</w:t>
      </w:r>
    </w:p>
    <w:p w:rsidR="0067407A" w:rsidRDefault="0067407A">
      <w:pPr>
        <w:spacing w:line="127"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İlk millileştirme, 1924 yılında bazı demiryollarının, Haydarpaşa limanının ve rıhtımının satın alınmasına ilişkin kanunla gerçekleşmiştir.</w:t>
      </w:r>
    </w:p>
    <w:p w:rsidR="0067407A" w:rsidRDefault="0067407A">
      <w:pPr>
        <w:spacing w:line="134" w:lineRule="exact"/>
        <w:rPr>
          <w:rFonts w:ascii="Times New Roman" w:eastAsia="Times New Roman" w:hAnsi="Times New Roman"/>
        </w:rPr>
      </w:pPr>
    </w:p>
    <w:p w:rsidR="0067407A" w:rsidRDefault="0089743F">
      <w:pPr>
        <w:spacing w:line="236" w:lineRule="auto"/>
        <w:ind w:firstLine="283"/>
        <w:jc w:val="both"/>
        <w:rPr>
          <w:rFonts w:ascii="Times New Roman" w:eastAsia="Times New Roman" w:hAnsi="Times New Roman"/>
          <w:sz w:val="24"/>
        </w:rPr>
      </w:pPr>
      <w:r>
        <w:rPr>
          <w:rFonts w:ascii="Times New Roman" w:eastAsia="Times New Roman" w:hAnsi="Times New Roman"/>
          <w:sz w:val="24"/>
        </w:rPr>
        <w:t>26 Şubat 1925'te Tütün Rejisi lağvedildi. 1 Mart 1925’te Tütün Rejisi Fransızlardan devletçe satın alındı ve tüm hak ve yükümlülükleri devlete devredildi. 1928 yılında da Haydarpaşa Limanı işletmesi ile Adana-Mersin demiryolu millileştirilmiştir.</w:t>
      </w:r>
    </w:p>
    <w:p w:rsidR="0067407A" w:rsidRDefault="0067407A">
      <w:pPr>
        <w:spacing w:line="134"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1930’larda devletçilik ilkesinin uygulamaya konulması ile birlikte daha kapsamlı millileştirmeler yapılmıştır. Lozan Antlaşması ile yabancı şirketlere verilen imtiyaz garantisinin sona ermiş olması da, Türkiye Cumhuriyetine millileştirme konusunda daha rahat bir ortam yarattı. Özellikle tekel niteliğinde faaliyet gösteren, yabancı şirketlerin millileştirilmesine öncelik verilmiştir.</w:t>
      </w:r>
    </w:p>
    <w:p w:rsidR="0067407A" w:rsidRDefault="0067407A">
      <w:pPr>
        <w:spacing w:line="131" w:lineRule="exact"/>
        <w:rPr>
          <w:rFonts w:ascii="Times New Roman" w:eastAsia="Times New Roman" w:hAnsi="Times New Roman"/>
        </w:rPr>
      </w:pPr>
    </w:p>
    <w:p w:rsidR="0067407A" w:rsidRDefault="0089743F">
      <w:pPr>
        <w:numPr>
          <w:ilvl w:val="0"/>
          <w:numId w:val="23"/>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Bazı Özel Türk Kuruluşlarının Devletleştirilmesi</w:t>
      </w:r>
    </w:p>
    <w:p w:rsidR="0067407A" w:rsidRDefault="0067407A">
      <w:pPr>
        <w:spacing w:line="127" w:lineRule="exact"/>
        <w:rPr>
          <w:rFonts w:ascii="Times New Roman" w:eastAsia="Times New Roman" w:hAnsi="Times New Roman"/>
        </w:rPr>
      </w:pPr>
    </w:p>
    <w:p w:rsidR="0067407A" w:rsidRDefault="0089743F">
      <w:pPr>
        <w:spacing w:line="234" w:lineRule="auto"/>
        <w:ind w:firstLine="283"/>
        <w:jc w:val="both"/>
        <w:rPr>
          <w:rFonts w:ascii="Times New Roman" w:eastAsia="Times New Roman" w:hAnsi="Times New Roman"/>
          <w:sz w:val="24"/>
        </w:rPr>
      </w:pPr>
      <w:r>
        <w:rPr>
          <w:rFonts w:ascii="Times New Roman" w:eastAsia="Times New Roman" w:hAnsi="Times New Roman"/>
          <w:sz w:val="24"/>
        </w:rPr>
        <w:t>İkinci Dünya Savaşı devam ederken, 1940 yılında Bakanlar Kurulu’na ekonominin düzenlenmesi konusunda çok geniş yetkiler veren Milli Korunma Kanunu çıkarılmıştır.</w:t>
      </w:r>
    </w:p>
    <w:p w:rsidR="0067407A" w:rsidRDefault="0067407A">
      <w:pPr>
        <w:spacing w:line="134" w:lineRule="exact"/>
        <w:rPr>
          <w:rFonts w:ascii="Times New Roman" w:eastAsia="Times New Roman" w:hAnsi="Times New Roman"/>
        </w:rPr>
      </w:pPr>
    </w:p>
    <w:p w:rsidR="0067407A" w:rsidRDefault="0089743F">
      <w:pPr>
        <w:spacing w:line="237" w:lineRule="auto"/>
        <w:ind w:firstLine="283"/>
        <w:jc w:val="both"/>
        <w:rPr>
          <w:rFonts w:ascii="Times New Roman" w:eastAsia="Times New Roman" w:hAnsi="Times New Roman"/>
          <w:sz w:val="24"/>
        </w:rPr>
      </w:pPr>
      <w:r>
        <w:rPr>
          <w:rFonts w:ascii="Times New Roman" w:eastAsia="Times New Roman" w:hAnsi="Times New Roman"/>
          <w:sz w:val="24"/>
        </w:rPr>
        <w:t>Kanunun hükümete yerdiği yetkiler arasında sanayi ve maden kuruluşlarının, hükümetin öngördüğü tedbirleri almamaları halinde, bunlara tazminat karşılığı el konulması ve hükümetçe işletilmesi de vardı. Kanun, ayrıca bazı maden ocaklarının, uygun tazminat karşılığında geçici olarak devletleştirilmesine de izin veriyordu.</w:t>
      </w:r>
    </w:p>
    <w:p w:rsidR="0067407A" w:rsidRDefault="0067407A">
      <w:pPr>
        <w:spacing w:line="134" w:lineRule="exact"/>
        <w:rPr>
          <w:rFonts w:ascii="Times New Roman" w:eastAsia="Times New Roman" w:hAnsi="Times New Roman"/>
        </w:rPr>
      </w:pPr>
    </w:p>
    <w:p w:rsidR="0067407A" w:rsidRDefault="0089743F">
      <w:pPr>
        <w:spacing w:line="236" w:lineRule="auto"/>
        <w:ind w:firstLine="283"/>
        <w:jc w:val="both"/>
        <w:rPr>
          <w:rFonts w:ascii="Times New Roman" w:eastAsia="Times New Roman" w:hAnsi="Times New Roman"/>
          <w:sz w:val="24"/>
        </w:rPr>
      </w:pPr>
      <w:r>
        <w:rPr>
          <w:rFonts w:ascii="Times New Roman" w:eastAsia="Times New Roman" w:hAnsi="Times New Roman"/>
          <w:sz w:val="24"/>
        </w:rPr>
        <w:t xml:space="preserve">Milli Korunma Kanunu’nun bazı özel Türk kuruluşlarının devletleştirilmesine </w:t>
      </w:r>
      <w:proofErr w:type="gramStart"/>
      <w:r>
        <w:rPr>
          <w:rFonts w:ascii="Times New Roman" w:eastAsia="Times New Roman" w:hAnsi="Times New Roman"/>
          <w:sz w:val="24"/>
        </w:rPr>
        <w:t>imkan</w:t>
      </w:r>
      <w:proofErr w:type="gramEnd"/>
      <w:r>
        <w:rPr>
          <w:rFonts w:ascii="Times New Roman" w:eastAsia="Times New Roman" w:hAnsi="Times New Roman"/>
          <w:sz w:val="24"/>
        </w:rPr>
        <w:t xml:space="preserve"> veren hükümleri, çok sınırlı bir uygulama alanı buldu. Bazı tuğla, çimento, deri ve un fabrikaları, sahiplerine tazminat ödenerek devletleştirildi.</w:t>
      </w:r>
    </w:p>
    <w:p w:rsidR="0067407A" w:rsidRDefault="0067407A">
      <w:pPr>
        <w:spacing w:line="200" w:lineRule="exact"/>
        <w:rPr>
          <w:rFonts w:ascii="Times New Roman" w:eastAsia="Times New Roman" w:hAnsi="Times New Roman"/>
        </w:rPr>
      </w:pPr>
    </w:p>
    <w:p w:rsidR="0067407A" w:rsidRDefault="0067407A">
      <w:pPr>
        <w:spacing w:line="304" w:lineRule="exact"/>
        <w:rPr>
          <w:rFonts w:ascii="Times New Roman" w:eastAsia="Times New Roman" w:hAnsi="Times New Roman"/>
        </w:rPr>
      </w:pPr>
    </w:p>
    <w:p w:rsidR="0089743F" w:rsidRDefault="0089743F">
      <w:pPr>
        <w:spacing w:line="0" w:lineRule="atLeast"/>
        <w:jc w:val="center"/>
        <w:rPr>
          <w:rFonts w:ascii="Times New Roman" w:eastAsia="Times New Roman" w:hAnsi="Times New Roman"/>
          <w:sz w:val="24"/>
        </w:rPr>
      </w:pPr>
      <w:r>
        <w:rPr>
          <w:rFonts w:ascii="Times New Roman" w:eastAsia="Times New Roman" w:hAnsi="Times New Roman"/>
          <w:sz w:val="24"/>
        </w:rPr>
        <w:t>7</w:t>
      </w:r>
    </w:p>
    <w:sectPr w:rsidR="0089743F">
      <w:pgSz w:w="11900" w:h="16838"/>
      <w:pgMar w:top="698" w:right="1426" w:bottom="420" w:left="1420" w:header="0" w:footer="0" w:gutter="0"/>
      <w:cols w:space="0" w:equalWidth="0">
        <w:col w:w="90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EF438C"/>
    <w:lvl w:ilvl="0" w:tplc="CD84EFF0">
      <w:start w:val="35"/>
      <w:numFmt w:val="upperLetter"/>
      <w:lvlText w:val="%1."/>
      <w:lvlJc w:val="left"/>
    </w:lvl>
    <w:lvl w:ilvl="1" w:tplc="510CC382">
      <w:start w:val="1"/>
      <w:numFmt w:val="bullet"/>
      <w:lvlText w:val=""/>
      <w:lvlJc w:val="left"/>
    </w:lvl>
    <w:lvl w:ilvl="2" w:tplc="CA3605E2">
      <w:start w:val="1"/>
      <w:numFmt w:val="bullet"/>
      <w:lvlText w:val=""/>
      <w:lvlJc w:val="left"/>
    </w:lvl>
    <w:lvl w:ilvl="3" w:tplc="F6EC4ECE">
      <w:start w:val="1"/>
      <w:numFmt w:val="bullet"/>
      <w:lvlText w:val=""/>
      <w:lvlJc w:val="left"/>
    </w:lvl>
    <w:lvl w:ilvl="4" w:tplc="98208D7E">
      <w:start w:val="1"/>
      <w:numFmt w:val="bullet"/>
      <w:lvlText w:val=""/>
      <w:lvlJc w:val="left"/>
    </w:lvl>
    <w:lvl w:ilvl="5" w:tplc="7CB82B9C">
      <w:start w:val="1"/>
      <w:numFmt w:val="bullet"/>
      <w:lvlText w:val=""/>
      <w:lvlJc w:val="left"/>
    </w:lvl>
    <w:lvl w:ilvl="6" w:tplc="8C46BBB6">
      <w:start w:val="1"/>
      <w:numFmt w:val="bullet"/>
      <w:lvlText w:val=""/>
      <w:lvlJc w:val="left"/>
    </w:lvl>
    <w:lvl w:ilvl="7" w:tplc="B02AF27E">
      <w:start w:val="1"/>
      <w:numFmt w:val="bullet"/>
      <w:lvlText w:val=""/>
      <w:lvlJc w:val="left"/>
    </w:lvl>
    <w:lvl w:ilvl="8" w:tplc="525E4BFE">
      <w:start w:val="1"/>
      <w:numFmt w:val="bullet"/>
      <w:lvlText w:val=""/>
      <w:lvlJc w:val="left"/>
    </w:lvl>
  </w:abstractNum>
  <w:abstractNum w:abstractNumId="1">
    <w:nsid w:val="00000002"/>
    <w:multiLevelType w:val="hybridMultilevel"/>
    <w:tmpl w:val="140E0F76"/>
    <w:lvl w:ilvl="0" w:tplc="538692C2">
      <w:start w:val="1"/>
      <w:numFmt w:val="decimal"/>
      <w:lvlText w:val="%1."/>
      <w:lvlJc w:val="left"/>
    </w:lvl>
    <w:lvl w:ilvl="1" w:tplc="991ADE94">
      <w:start w:val="1"/>
      <w:numFmt w:val="bullet"/>
      <w:lvlText w:val=""/>
      <w:lvlJc w:val="left"/>
    </w:lvl>
    <w:lvl w:ilvl="2" w:tplc="87E01C6A">
      <w:start w:val="1"/>
      <w:numFmt w:val="bullet"/>
      <w:lvlText w:val=""/>
      <w:lvlJc w:val="left"/>
    </w:lvl>
    <w:lvl w:ilvl="3" w:tplc="7DD84AB8">
      <w:start w:val="1"/>
      <w:numFmt w:val="bullet"/>
      <w:lvlText w:val=""/>
      <w:lvlJc w:val="left"/>
    </w:lvl>
    <w:lvl w:ilvl="4" w:tplc="C69CD44E">
      <w:start w:val="1"/>
      <w:numFmt w:val="bullet"/>
      <w:lvlText w:val=""/>
      <w:lvlJc w:val="left"/>
    </w:lvl>
    <w:lvl w:ilvl="5" w:tplc="3344080E">
      <w:start w:val="1"/>
      <w:numFmt w:val="bullet"/>
      <w:lvlText w:val=""/>
      <w:lvlJc w:val="left"/>
    </w:lvl>
    <w:lvl w:ilvl="6" w:tplc="7DAE203A">
      <w:start w:val="1"/>
      <w:numFmt w:val="bullet"/>
      <w:lvlText w:val=""/>
      <w:lvlJc w:val="left"/>
    </w:lvl>
    <w:lvl w:ilvl="7" w:tplc="C91A9B68">
      <w:start w:val="1"/>
      <w:numFmt w:val="bullet"/>
      <w:lvlText w:val=""/>
      <w:lvlJc w:val="left"/>
    </w:lvl>
    <w:lvl w:ilvl="8" w:tplc="7E945942">
      <w:start w:val="1"/>
      <w:numFmt w:val="bullet"/>
      <w:lvlText w:val=""/>
      <w:lvlJc w:val="left"/>
    </w:lvl>
  </w:abstractNum>
  <w:abstractNum w:abstractNumId="2">
    <w:nsid w:val="00000003"/>
    <w:multiLevelType w:val="hybridMultilevel"/>
    <w:tmpl w:val="3352255A"/>
    <w:lvl w:ilvl="0" w:tplc="CB2A8CEE">
      <w:start w:val="2"/>
      <w:numFmt w:val="decimal"/>
      <w:lvlText w:val="%1."/>
      <w:lvlJc w:val="left"/>
    </w:lvl>
    <w:lvl w:ilvl="1" w:tplc="0C6281EC">
      <w:start w:val="1"/>
      <w:numFmt w:val="bullet"/>
      <w:lvlText w:val=""/>
      <w:lvlJc w:val="left"/>
    </w:lvl>
    <w:lvl w:ilvl="2" w:tplc="AE22C202">
      <w:start w:val="1"/>
      <w:numFmt w:val="bullet"/>
      <w:lvlText w:val=""/>
      <w:lvlJc w:val="left"/>
    </w:lvl>
    <w:lvl w:ilvl="3" w:tplc="453C8766">
      <w:start w:val="1"/>
      <w:numFmt w:val="bullet"/>
      <w:lvlText w:val=""/>
      <w:lvlJc w:val="left"/>
    </w:lvl>
    <w:lvl w:ilvl="4" w:tplc="E788FC7E">
      <w:start w:val="1"/>
      <w:numFmt w:val="bullet"/>
      <w:lvlText w:val=""/>
      <w:lvlJc w:val="left"/>
    </w:lvl>
    <w:lvl w:ilvl="5" w:tplc="FBEAE4B4">
      <w:start w:val="1"/>
      <w:numFmt w:val="bullet"/>
      <w:lvlText w:val=""/>
      <w:lvlJc w:val="left"/>
    </w:lvl>
    <w:lvl w:ilvl="6" w:tplc="940613D8">
      <w:start w:val="1"/>
      <w:numFmt w:val="bullet"/>
      <w:lvlText w:val=""/>
      <w:lvlJc w:val="left"/>
    </w:lvl>
    <w:lvl w:ilvl="7" w:tplc="A4FABC9A">
      <w:start w:val="1"/>
      <w:numFmt w:val="bullet"/>
      <w:lvlText w:val=""/>
      <w:lvlJc w:val="left"/>
    </w:lvl>
    <w:lvl w:ilvl="8" w:tplc="F098A79A">
      <w:start w:val="1"/>
      <w:numFmt w:val="bullet"/>
      <w:lvlText w:val=""/>
      <w:lvlJc w:val="left"/>
    </w:lvl>
  </w:abstractNum>
  <w:abstractNum w:abstractNumId="3">
    <w:nsid w:val="00000004"/>
    <w:multiLevelType w:val="hybridMultilevel"/>
    <w:tmpl w:val="109CF92E"/>
    <w:lvl w:ilvl="0" w:tplc="69402838">
      <w:start w:val="3"/>
      <w:numFmt w:val="decimal"/>
      <w:lvlText w:val="%1."/>
      <w:lvlJc w:val="left"/>
    </w:lvl>
    <w:lvl w:ilvl="1" w:tplc="4D065210">
      <w:start w:val="1"/>
      <w:numFmt w:val="bullet"/>
      <w:lvlText w:val=""/>
      <w:lvlJc w:val="left"/>
    </w:lvl>
    <w:lvl w:ilvl="2" w:tplc="91B8C356">
      <w:start w:val="1"/>
      <w:numFmt w:val="bullet"/>
      <w:lvlText w:val=""/>
      <w:lvlJc w:val="left"/>
    </w:lvl>
    <w:lvl w:ilvl="3" w:tplc="3A7625D6">
      <w:start w:val="1"/>
      <w:numFmt w:val="bullet"/>
      <w:lvlText w:val=""/>
      <w:lvlJc w:val="left"/>
    </w:lvl>
    <w:lvl w:ilvl="4" w:tplc="E256AAE6">
      <w:start w:val="1"/>
      <w:numFmt w:val="bullet"/>
      <w:lvlText w:val=""/>
      <w:lvlJc w:val="left"/>
    </w:lvl>
    <w:lvl w:ilvl="5" w:tplc="DBFE2D2C">
      <w:start w:val="1"/>
      <w:numFmt w:val="bullet"/>
      <w:lvlText w:val=""/>
      <w:lvlJc w:val="left"/>
    </w:lvl>
    <w:lvl w:ilvl="6" w:tplc="3B1641E2">
      <w:start w:val="1"/>
      <w:numFmt w:val="bullet"/>
      <w:lvlText w:val=""/>
      <w:lvlJc w:val="left"/>
    </w:lvl>
    <w:lvl w:ilvl="7" w:tplc="EA8A2D9C">
      <w:start w:val="1"/>
      <w:numFmt w:val="bullet"/>
      <w:lvlText w:val=""/>
      <w:lvlJc w:val="left"/>
    </w:lvl>
    <w:lvl w:ilvl="8" w:tplc="4A1C84C4">
      <w:start w:val="1"/>
      <w:numFmt w:val="bullet"/>
      <w:lvlText w:val=""/>
      <w:lvlJc w:val="left"/>
    </w:lvl>
  </w:abstractNum>
  <w:abstractNum w:abstractNumId="4">
    <w:nsid w:val="00000005"/>
    <w:multiLevelType w:val="hybridMultilevel"/>
    <w:tmpl w:val="0DED7262"/>
    <w:lvl w:ilvl="0" w:tplc="99527A9C">
      <w:start w:val="1"/>
      <w:numFmt w:val="lowerLetter"/>
      <w:lvlText w:val="%1."/>
      <w:lvlJc w:val="left"/>
    </w:lvl>
    <w:lvl w:ilvl="1" w:tplc="55AAD078">
      <w:start w:val="1"/>
      <w:numFmt w:val="bullet"/>
      <w:lvlText w:val=""/>
      <w:lvlJc w:val="left"/>
    </w:lvl>
    <w:lvl w:ilvl="2" w:tplc="3578B254">
      <w:start w:val="1"/>
      <w:numFmt w:val="bullet"/>
      <w:lvlText w:val=""/>
      <w:lvlJc w:val="left"/>
    </w:lvl>
    <w:lvl w:ilvl="3" w:tplc="F5B6D534">
      <w:start w:val="1"/>
      <w:numFmt w:val="bullet"/>
      <w:lvlText w:val=""/>
      <w:lvlJc w:val="left"/>
    </w:lvl>
    <w:lvl w:ilvl="4" w:tplc="A6663018">
      <w:start w:val="1"/>
      <w:numFmt w:val="bullet"/>
      <w:lvlText w:val=""/>
      <w:lvlJc w:val="left"/>
    </w:lvl>
    <w:lvl w:ilvl="5" w:tplc="9112D95E">
      <w:start w:val="1"/>
      <w:numFmt w:val="bullet"/>
      <w:lvlText w:val=""/>
      <w:lvlJc w:val="left"/>
    </w:lvl>
    <w:lvl w:ilvl="6" w:tplc="729C4DD0">
      <w:start w:val="1"/>
      <w:numFmt w:val="bullet"/>
      <w:lvlText w:val=""/>
      <w:lvlJc w:val="left"/>
    </w:lvl>
    <w:lvl w:ilvl="7" w:tplc="76A66324">
      <w:start w:val="1"/>
      <w:numFmt w:val="bullet"/>
      <w:lvlText w:val=""/>
      <w:lvlJc w:val="left"/>
    </w:lvl>
    <w:lvl w:ilvl="8" w:tplc="CA4C62B8">
      <w:start w:val="1"/>
      <w:numFmt w:val="bullet"/>
      <w:lvlText w:val=""/>
      <w:lvlJc w:val="left"/>
    </w:lvl>
  </w:abstractNum>
  <w:abstractNum w:abstractNumId="5">
    <w:nsid w:val="00000006"/>
    <w:multiLevelType w:val="hybridMultilevel"/>
    <w:tmpl w:val="7FDCC232"/>
    <w:lvl w:ilvl="0" w:tplc="DC5A0E96">
      <w:start w:val="1"/>
      <w:numFmt w:val="bullet"/>
      <w:lvlText w:val="-"/>
      <w:lvlJc w:val="left"/>
    </w:lvl>
    <w:lvl w:ilvl="1" w:tplc="F2F68B3C">
      <w:start w:val="1"/>
      <w:numFmt w:val="bullet"/>
      <w:lvlText w:val=""/>
      <w:lvlJc w:val="left"/>
    </w:lvl>
    <w:lvl w:ilvl="2" w:tplc="25B04034">
      <w:start w:val="1"/>
      <w:numFmt w:val="bullet"/>
      <w:lvlText w:val=""/>
      <w:lvlJc w:val="left"/>
    </w:lvl>
    <w:lvl w:ilvl="3" w:tplc="7CA68538">
      <w:start w:val="1"/>
      <w:numFmt w:val="bullet"/>
      <w:lvlText w:val=""/>
      <w:lvlJc w:val="left"/>
    </w:lvl>
    <w:lvl w:ilvl="4" w:tplc="338A8FD8">
      <w:start w:val="1"/>
      <w:numFmt w:val="bullet"/>
      <w:lvlText w:val=""/>
      <w:lvlJc w:val="left"/>
    </w:lvl>
    <w:lvl w:ilvl="5" w:tplc="EBA4734A">
      <w:start w:val="1"/>
      <w:numFmt w:val="bullet"/>
      <w:lvlText w:val=""/>
      <w:lvlJc w:val="left"/>
    </w:lvl>
    <w:lvl w:ilvl="6" w:tplc="802EFE6E">
      <w:start w:val="1"/>
      <w:numFmt w:val="bullet"/>
      <w:lvlText w:val=""/>
      <w:lvlJc w:val="left"/>
    </w:lvl>
    <w:lvl w:ilvl="7" w:tplc="6FF2101E">
      <w:start w:val="1"/>
      <w:numFmt w:val="bullet"/>
      <w:lvlText w:val=""/>
      <w:lvlJc w:val="left"/>
    </w:lvl>
    <w:lvl w:ilvl="8" w:tplc="CE4CC72C">
      <w:start w:val="1"/>
      <w:numFmt w:val="bullet"/>
      <w:lvlText w:val=""/>
      <w:lvlJc w:val="left"/>
    </w:lvl>
  </w:abstractNum>
  <w:abstractNum w:abstractNumId="6">
    <w:nsid w:val="00000007"/>
    <w:multiLevelType w:val="hybridMultilevel"/>
    <w:tmpl w:val="1BEFD79E"/>
    <w:lvl w:ilvl="0" w:tplc="7A6E5352">
      <w:start w:val="1"/>
      <w:numFmt w:val="bullet"/>
      <w:lvlText w:val="-"/>
      <w:lvlJc w:val="left"/>
    </w:lvl>
    <w:lvl w:ilvl="1" w:tplc="FD4CF1AE">
      <w:start w:val="1"/>
      <w:numFmt w:val="bullet"/>
      <w:lvlText w:val=""/>
      <w:lvlJc w:val="left"/>
    </w:lvl>
    <w:lvl w:ilvl="2" w:tplc="34ECD3B0">
      <w:start w:val="1"/>
      <w:numFmt w:val="bullet"/>
      <w:lvlText w:val=""/>
      <w:lvlJc w:val="left"/>
    </w:lvl>
    <w:lvl w:ilvl="3" w:tplc="8942351A">
      <w:start w:val="1"/>
      <w:numFmt w:val="bullet"/>
      <w:lvlText w:val=""/>
      <w:lvlJc w:val="left"/>
    </w:lvl>
    <w:lvl w:ilvl="4" w:tplc="6F24287E">
      <w:start w:val="1"/>
      <w:numFmt w:val="bullet"/>
      <w:lvlText w:val=""/>
      <w:lvlJc w:val="left"/>
    </w:lvl>
    <w:lvl w:ilvl="5" w:tplc="CA9E97C2">
      <w:start w:val="1"/>
      <w:numFmt w:val="bullet"/>
      <w:lvlText w:val=""/>
      <w:lvlJc w:val="left"/>
    </w:lvl>
    <w:lvl w:ilvl="6" w:tplc="5A967F08">
      <w:start w:val="1"/>
      <w:numFmt w:val="bullet"/>
      <w:lvlText w:val=""/>
      <w:lvlJc w:val="left"/>
    </w:lvl>
    <w:lvl w:ilvl="7" w:tplc="CE5E81EA">
      <w:start w:val="1"/>
      <w:numFmt w:val="bullet"/>
      <w:lvlText w:val=""/>
      <w:lvlJc w:val="left"/>
    </w:lvl>
    <w:lvl w:ilvl="8" w:tplc="829644B8">
      <w:start w:val="1"/>
      <w:numFmt w:val="bullet"/>
      <w:lvlText w:val=""/>
      <w:lvlJc w:val="left"/>
    </w:lvl>
  </w:abstractNum>
  <w:abstractNum w:abstractNumId="7">
    <w:nsid w:val="00000008"/>
    <w:multiLevelType w:val="hybridMultilevel"/>
    <w:tmpl w:val="41A7C4C8"/>
    <w:lvl w:ilvl="0" w:tplc="531600EA">
      <w:start w:val="3"/>
      <w:numFmt w:val="lowerLetter"/>
      <w:lvlText w:val="%1."/>
      <w:lvlJc w:val="left"/>
    </w:lvl>
    <w:lvl w:ilvl="1" w:tplc="70E6A180">
      <w:start w:val="1"/>
      <w:numFmt w:val="bullet"/>
      <w:lvlText w:val=""/>
      <w:lvlJc w:val="left"/>
    </w:lvl>
    <w:lvl w:ilvl="2" w:tplc="2D6007D2">
      <w:start w:val="1"/>
      <w:numFmt w:val="bullet"/>
      <w:lvlText w:val=""/>
      <w:lvlJc w:val="left"/>
    </w:lvl>
    <w:lvl w:ilvl="3" w:tplc="64F45446">
      <w:start w:val="1"/>
      <w:numFmt w:val="bullet"/>
      <w:lvlText w:val=""/>
      <w:lvlJc w:val="left"/>
    </w:lvl>
    <w:lvl w:ilvl="4" w:tplc="746CC3E8">
      <w:start w:val="1"/>
      <w:numFmt w:val="bullet"/>
      <w:lvlText w:val=""/>
      <w:lvlJc w:val="left"/>
    </w:lvl>
    <w:lvl w:ilvl="5" w:tplc="32404F54">
      <w:start w:val="1"/>
      <w:numFmt w:val="bullet"/>
      <w:lvlText w:val=""/>
      <w:lvlJc w:val="left"/>
    </w:lvl>
    <w:lvl w:ilvl="6" w:tplc="D7488B12">
      <w:start w:val="1"/>
      <w:numFmt w:val="bullet"/>
      <w:lvlText w:val=""/>
      <w:lvlJc w:val="left"/>
    </w:lvl>
    <w:lvl w:ilvl="7" w:tplc="9410B994">
      <w:start w:val="1"/>
      <w:numFmt w:val="bullet"/>
      <w:lvlText w:val=""/>
      <w:lvlJc w:val="left"/>
    </w:lvl>
    <w:lvl w:ilvl="8" w:tplc="EC3438E0">
      <w:start w:val="1"/>
      <w:numFmt w:val="bullet"/>
      <w:lvlText w:val=""/>
      <w:lvlJc w:val="left"/>
    </w:lvl>
  </w:abstractNum>
  <w:abstractNum w:abstractNumId="8">
    <w:nsid w:val="00000009"/>
    <w:multiLevelType w:val="hybridMultilevel"/>
    <w:tmpl w:val="6B68079A"/>
    <w:lvl w:ilvl="0" w:tplc="A83694FA">
      <w:start w:val="4"/>
      <w:numFmt w:val="lowerLetter"/>
      <w:lvlText w:val="%1."/>
      <w:lvlJc w:val="left"/>
    </w:lvl>
    <w:lvl w:ilvl="1" w:tplc="E1700E14">
      <w:start w:val="1"/>
      <w:numFmt w:val="bullet"/>
      <w:lvlText w:val=""/>
      <w:lvlJc w:val="left"/>
    </w:lvl>
    <w:lvl w:ilvl="2" w:tplc="6FF80066">
      <w:start w:val="1"/>
      <w:numFmt w:val="bullet"/>
      <w:lvlText w:val=""/>
      <w:lvlJc w:val="left"/>
    </w:lvl>
    <w:lvl w:ilvl="3" w:tplc="AC442AB6">
      <w:start w:val="1"/>
      <w:numFmt w:val="bullet"/>
      <w:lvlText w:val=""/>
      <w:lvlJc w:val="left"/>
    </w:lvl>
    <w:lvl w:ilvl="4" w:tplc="FF4A648A">
      <w:start w:val="1"/>
      <w:numFmt w:val="bullet"/>
      <w:lvlText w:val=""/>
      <w:lvlJc w:val="left"/>
    </w:lvl>
    <w:lvl w:ilvl="5" w:tplc="6C16E072">
      <w:start w:val="1"/>
      <w:numFmt w:val="bullet"/>
      <w:lvlText w:val=""/>
      <w:lvlJc w:val="left"/>
    </w:lvl>
    <w:lvl w:ilvl="6" w:tplc="179E6CE2">
      <w:start w:val="1"/>
      <w:numFmt w:val="bullet"/>
      <w:lvlText w:val=""/>
      <w:lvlJc w:val="left"/>
    </w:lvl>
    <w:lvl w:ilvl="7" w:tplc="87A0A53C">
      <w:start w:val="1"/>
      <w:numFmt w:val="bullet"/>
      <w:lvlText w:val=""/>
      <w:lvlJc w:val="left"/>
    </w:lvl>
    <w:lvl w:ilvl="8" w:tplc="695A27C6">
      <w:start w:val="1"/>
      <w:numFmt w:val="bullet"/>
      <w:lvlText w:val=""/>
      <w:lvlJc w:val="left"/>
    </w:lvl>
  </w:abstractNum>
  <w:abstractNum w:abstractNumId="9">
    <w:nsid w:val="0000000A"/>
    <w:multiLevelType w:val="hybridMultilevel"/>
    <w:tmpl w:val="4E6AFB66"/>
    <w:lvl w:ilvl="0" w:tplc="B7F2654C">
      <w:start w:val="5"/>
      <w:numFmt w:val="lowerLetter"/>
      <w:lvlText w:val="%1."/>
      <w:lvlJc w:val="left"/>
    </w:lvl>
    <w:lvl w:ilvl="1" w:tplc="ABA41CAA">
      <w:start w:val="1"/>
      <w:numFmt w:val="bullet"/>
      <w:lvlText w:val=""/>
      <w:lvlJc w:val="left"/>
    </w:lvl>
    <w:lvl w:ilvl="2" w:tplc="207C81E0">
      <w:start w:val="1"/>
      <w:numFmt w:val="bullet"/>
      <w:lvlText w:val=""/>
      <w:lvlJc w:val="left"/>
    </w:lvl>
    <w:lvl w:ilvl="3" w:tplc="D1402874">
      <w:start w:val="1"/>
      <w:numFmt w:val="bullet"/>
      <w:lvlText w:val=""/>
      <w:lvlJc w:val="left"/>
    </w:lvl>
    <w:lvl w:ilvl="4" w:tplc="600E8D30">
      <w:start w:val="1"/>
      <w:numFmt w:val="bullet"/>
      <w:lvlText w:val=""/>
      <w:lvlJc w:val="left"/>
    </w:lvl>
    <w:lvl w:ilvl="5" w:tplc="D5BC35BE">
      <w:start w:val="1"/>
      <w:numFmt w:val="bullet"/>
      <w:lvlText w:val=""/>
      <w:lvlJc w:val="left"/>
    </w:lvl>
    <w:lvl w:ilvl="6" w:tplc="1F30EE94">
      <w:start w:val="1"/>
      <w:numFmt w:val="bullet"/>
      <w:lvlText w:val=""/>
      <w:lvlJc w:val="left"/>
    </w:lvl>
    <w:lvl w:ilvl="7" w:tplc="34E244B4">
      <w:start w:val="1"/>
      <w:numFmt w:val="bullet"/>
      <w:lvlText w:val=""/>
      <w:lvlJc w:val="left"/>
    </w:lvl>
    <w:lvl w:ilvl="8" w:tplc="FA403178">
      <w:start w:val="1"/>
      <w:numFmt w:val="bullet"/>
      <w:lvlText w:val=""/>
      <w:lvlJc w:val="left"/>
    </w:lvl>
  </w:abstractNum>
  <w:abstractNum w:abstractNumId="10">
    <w:nsid w:val="0000000B"/>
    <w:multiLevelType w:val="hybridMultilevel"/>
    <w:tmpl w:val="25E45D32"/>
    <w:lvl w:ilvl="0" w:tplc="70D05150">
      <w:start w:val="6"/>
      <w:numFmt w:val="lowerLetter"/>
      <w:lvlText w:val="%1."/>
      <w:lvlJc w:val="left"/>
    </w:lvl>
    <w:lvl w:ilvl="1" w:tplc="E8AE080C">
      <w:start w:val="1"/>
      <w:numFmt w:val="bullet"/>
      <w:lvlText w:val=""/>
      <w:lvlJc w:val="left"/>
    </w:lvl>
    <w:lvl w:ilvl="2" w:tplc="F44CC146">
      <w:start w:val="1"/>
      <w:numFmt w:val="bullet"/>
      <w:lvlText w:val=""/>
      <w:lvlJc w:val="left"/>
    </w:lvl>
    <w:lvl w:ilvl="3" w:tplc="26D8B204">
      <w:start w:val="1"/>
      <w:numFmt w:val="bullet"/>
      <w:lvlText w:val=""/>
      <w:lvlJc w:val="left"/>
    </w:lvl>
    <w:lvl w:ilvl="4" w:tplc="C886314E">
      <w:start w:val="1"/>
      <w:numFmt w:val="bullet"/>
      <w:lvlText w:val=""/>
      <w:lvlJc w:val="left"/>
    </w:lvl>
    <w:lvl w:ilvl="5" w:tplc="E1204A50">
      <w:start w:val="1"/>
      <w:numFmt w:val="bullet"/>
      <w:lvlText w:val=""/>
      <w:lvlJc w:val="left"/>
    </w:lvl>
    <w:lvl w:ilvl="6" w:tplc="302EC610">
      <w:start w:val="1"/>
      <w:numFmt w:val="bullet"/>
      <w:lvlText w:val=""/>
      <w:lvlJc w:val="left"/>
    </w:lvl>
    <w:lvl w:ilvl="7" w:tplc="C660CE42">
      <w:start w:val="1"/>
      <w:numFmt w:val="bullet"/>
      <w:lvlText w:val=""/>
      <w:lvlJc w:val="left"/>
    </w:lvl>
    <w:lvl w:ilvl="8" w:tplc="5264396A">
      <w:start w:val="1"/>
      <w:numFmt w:val="bullet"/>
      <w:lvlText w:val=""/>
      <w:lvlJc w:val="left"/>
    </w:lvl>
  </w:abstractNum>
  <w:abstractNum w:abstractNumId="11">
    <w:nsid w:val="0000000C"/>
    <w:multiLevelType w:val="hybridMultilevel"/>
    <w:tmpl w:val="519B500C"/>
    <w:lvl w:ilvl="0" w:tplc="DA0C7834">
      <w:start w:val="7"/>
      <w:numFmt w:val="lowerLetter"/>
      <w:lvlText w:val="%1."/>
      <w:lvlJc w:val="left"/>
    </w:lvl>
    <w:lvl w:ilvl="1" w:tplc="DDCA3E1C">
      <w:start w:val="1"/>
      <w:numFmt w:val="bullet"/>
      <w:lvlText w:val=""/>
      <w:lvlJc w:val="left"/>
    </w:lvl>
    <w:lvl w:ilvl="2" w:tplc="02609F02">
      <w:start w:val="1"/>
      <w:numFmt w:val="bullet"/>
      <w:lvlText w:val=""/>
      <w:lvlJc w:val="left"/>
    </w:lvl>
    <w:lvl w:ilvl="3" w:tplc="8C228BDE">
      <w:start w:val="1"/>
      <w:numFmt w:val="bullet"/>
      <w:lvlText w:val=""/>
      <w:lvlJc w:val="left"/>
    </w:lvl>
    <w:lvl w:ilvl="4" w:tplc="4544AFB0">
      <w:start w:val="1"/>
      <w:numFmt w:val="bullet"/>
      <w:lvlText w:val=""/>
      <w:lvlJc w:val="left"/>
    </w:lvl>
    <w:lvl w:ilvl="5" w:tplc="635670C4">
      <w:start w:val="1"/>
      <w:numFmt w:val="bullet"/>
      <w:lvlText w:val=""/>
      <w:lvlJc w:val="left"/>
    </w:lvl>
    <w:lvl w:ilvl="6" w:tplc="7A5EE5F8">
      <w:start w:val="1"/>
      <w:numFmt w:val="bullet"/>
      <w:lvlText w:val=""/>
      <w:lvlJc w:val="left"/>
    </w:lvl>
    <w:lvl w:ilvl="7" w:tplc="FDB0CE74">
      <w:start w:val="1"/>
      <w:numFmt w:val="bullet"/>
      <w:lvlText w:val=""/>
      <w:lvlJc w:val="left"/>
    </w:lvl>
    <w:lvl w:ilvl="8" w:tplc="BF2C81A6">
      <w:start w:val="1"/>
      <w:numFmt w:val="bullet"/>
      <w:lvlText w:val=""/>
      <w:lvlJc w:val="left"/>
    </w:lvl>
  </w:abstractNum>
  <w:abstractNum w:abstractNumId="12">
    <w:nsid w:val="0000000D"/>
    <w:multiLevelType w:val="hybridMultilevel"/>
    <w:tmpl w:val="431BD7B6"/>
    <w:lvl w:ilvl="0" w:tplc="280A7330">
      <w:start w:val="8"/>
      <w:numFmt w:val="lowerLetter"/>
      <w:lvlText w:val="%1."/>
      <w:lvlJc w:val="left"/>
    </w:lvl>
    <w:lvl w:ilvl="1" w:tplc="7056EF86">
      <w:start w:val="1"/>
      <w:numFmt w:val="bullet"/>
      <w:lvlText w:val=""/>
      <w:lvlJc w:val="left"/>
    </w:lvl>
    <w:lvl w:ilvl="2" w:tplc="77A4537C">
      <w:start w:val="1"/>
      <w:numFmt w:val="bullet"/>
      <w:lvlText w:val=""/>
      <w:lvlJc w:val="left"/>
    </w:lvl>
    <w:lvl w:ilvl="3" w:tplc="3A6E06F6">
      <w:start w:val="1"/>
      <w:numFmt w:val="bullet"/>
      <w:lvlText w:val=""/>
      <w:lvlJc w:val="left"/>
    </w:lvl>
    <w:lvl w:ilvl="4" w:tplc="80B2C216">
      <w:start w:val="1"/>
      <w:numFmt w:val="bullet"/>
      <w:lvlText w:val=""/>
      <w:lvlJc w:val="left"/>
    </w:lvl>
    <w:lvl w:ilvl="5" w:tplc="64B02E66">
      <w:start w:val="1"/>
      <w:numFmt w:val="bullet"/>
      <w:lvlText w:val=""/>
      <w:lvlJc w:val="left"/>
    </w:lvl>
    <w:lvl w:ilvl="6" w:tplc="614029F4">
      <w:start w:val="1"/>
      <w:numFmt w:val="bullet"/>
      <w:lvlText w:val=""/>
      <w:lvlJc w:val="left"/>
    </w:lvl>
    <w:lvl w:ilvl="7" w:tplc="BFA2541E">
      <w:start w:val="1"/>
      <w:numFmt w:val="bullet"/>
      <w:lvlText w:val=""/>
      <w:lvlJc w:val="left"/>
    </w:lvl>
    <w:lvl w:ilvl="8" w:tplc="982A2496">
      <w:start w:val="1"/>
      <w:numFmt w:val="bullet"/>
      <w:lvlText w:val=""/>
      <w:lvlJc w:val="left"/>
    </w:lvl>
  </w:abstractNum>
  <w:abstractNum w:abstractNumId="13">
    <w:nsid w:val="0000000E"/>
    <w:multiLevelType w:val="hybridMultilevel"/>
    <w:tmpl w:val="3F2DBA30"/>
    <w:lvl w:ilvl="0" w:tplc="CBD65318">
      <w:start w:val="1"/>
      <w:numFmt w:val="lowerRoman"/>
      <w:lvlText w:val="%1"/>
      <w:lvlJc w:val="left"/>
    </w:lvl>
    <w:lvl w:ilvl="1" w:tplc="4FEA59C2">
      <w:start w:val="1"/>
      <w:numFmt w:val="bullet"/>
      <w:lvlText w:val=""/>
      <w:lvlJc w:val="left"/>
    </w:lvl>
    <w:lvl w:ilvl="2" w:tplc="D9A886D0">
      <w:start w:val="1"/>
      <w:numFmt w:val="bullet"/>
      <w:lvlText w:val=""/>
      <w:lvlJc w:val="left"/>
    </w:lvl>
    <w:lvl w:ilvl="3" w:tplc="6ADE44A8">
      <w:start w:val="1"/>
      <w:numFmt w:val="bullet"/>
      <w:lvlText w:val=""/>
      <w:lvlJc w:val="left"/>
    </w:lvl>
    <w:lvl w:ilvl="4" w:tplc="4ED24B4A">
      <w:start w:val="1"/>
      <w:numFmt w:val="bullet"/>
      <w:lvlText w:val=""/>
      <w:lvlJc w:val="left"/>
    </w:lvl>
    <w:lvl w:ilvl="5" w:tplc="CEFAD542">
      <w:start w:val="1"/>
      <w:numFmt w:val="bullet"/>
      <w:lvlText w:val=""/>
      <w:lvlJc w:val="left"/>
    </w:lvl>
    <w:lvl w:ilvl="6" w:tplc="BC58FF2A">
      <w:start w:val="1"/>
      <w:numFmt w:val="bullet"/>
      <w:lvlText w:val=""/>
      <w:lvlJc w:val="left"/>
    </w:lvl>
    <w:lvl w:ilvl="7" w:tplc="7DA00168">
      <w:start w:val="1"/>
      <w:numFmt w:val="bullet"/>
      <w:lvlText w:val=""/>
      <w:lvlJc w:val="left"/>
    </w:lvl>
    <w:lvl w:ilvl="8" w:tplc="2C7E57B2">
      <w:start w:val="1"/>
      <w:numFmt w:val="bullet"/>
      <w:lvlText w:val=""/>
      <w:lvlJc w:val="left"/>
    </w:lvl>
  </w:abstractNum>
  <w:abstractNum w:abstractNumId="14">
    <w:nsid w:val="0000000F"/>
    <w:multiLevelType w:val="hybridMultilevel"/>
    <w:tmpl w:val="7C83E458"/>
    <w:lvl w:ilvl="0" w:tplc="B7E69406">
      <w:start w:val="10"/>
      <w:numFmt w:val="lowerLetter"/>
      <w:lvlText w:val="%1."/>
      <w:lvlJc w:val="left"/>
    </w:lvl>
    <w:lvl w:ilvl="1" w:tplc="149014CA">
      <w:start w:val="1"/>
      <w:numFmt w:val="bullet"/>
      <w:lvlText w:val=""/>
      <w:lvlJc w:val="left"/>
    </w:lvl>
    <w:lvl w:ilvl="2" w:tplc="F7C4D188">
      <w:start w:val="1"/>
      <w:numFmt w:val="bullet"/>
      <w:lvlText w:val=""/>
      <w:lvlJc w:val="left"/>
    </w:lvl>
    <w:lvl w:ilvl="3" w:tplc="D206E738">
      <w:start w:val="1"/>
      <w:numFmt w:val="bullet"/>
      <w:lvlText w:val=""/>
      <w:lvlJc w:val="left"/>
    </w:lvl>
    <w:lvl w:ilvl="4" w:tplc="EFD41C36">
      <w:start w:val="1"/>
      <w:numFmt w:val="bullet"/>
      <w:lvlText w:val=""/>
      <w:lvlJc w:val="left"/>
    </w:lvl>
    <w:lvl w:ilvl="5" w:tplc="B192DB9E">
      <w:start w:val="1"/>
      <w:numFmt w:val="bullet"/>
      <w:lvlText w:val=""/>
      <w:lvlJc w:val="left"/>
    </w:lvl>
    <w:lvl w:ilvl="6" w:tplc="E8386458">
      <w:start w:val="1"/>
      <w:numFmt w:val="bullet"/>
      <w:lvlText w:val=""/>
      <w:lvlJc w:val="left"/>
    </w:lvl>
    <w:lvl w:ilvl="7" w:tplc="FE9C7226">
      <w:start w:val="1"/>
      <w:numFmt w:val="bullet"/>
      <w:lvlText w:val=""/>
      <w:lvlJc w:val="left"/>
    </w:lvl>
    <w:lvl w:ilvl="8" w:tplc="7F9AA136">
      <w:start w:val="1"/>
      <w:numFmt w:val="bullet"/>
      <w:lvlText w:val=""/>
      <w:lvlJc w:val="left"/>
    </w:lvl>
  </w:abstractNum>
  <w:abstractNum w:abstractNumId="15">
    <w:nsid w:val="00000010"/>
    <w:multiLevelType w:val="hybridMultilevel"/>
    <w:tmpl w:val="257130A2"/>
    <w:lvl w:ilvl="0" w:tplc="0F1E59E0">
      <w:start w:val="11"/>
      <w:numFmt w:val="lowerLetter"/>
      <w:lvlText w:val="%1."/>
      <w:lvlJc w:val="left"/>
    </w:lvl>
    <w:lvl w:ilvl="1" w:tplc="7C6EFD5C">
      <w:start w:val="1"/>
      <w:numFmt w:val="bullet"/>
      <w:lvlText w:val=""/>
      <w:lvlJc w:val="left"/>
    </w:lvl>
    <w:lvl w:ilvl="2" w:tplc="6FE08818">
      <w:start w:val="1"/>
      <w:numFmt w:val="bullet"/>
      <w:lvlText w:val=""/>
      <w:lvlJc w:val="left"/>
    </w:lvl>
    <w:lvl w:ilvl="3" w:tplc="98E2BCB4">
      <w:start w:val="1"/>
      <w:numFmt w:val="bullet"/>
      <w:lvlText w:val=""/>
      <w:lvlJc w:val="left"/>
    </w:lvl>
    <w:lvl w:ilvl="4" w:tplc="EF9E49A2">
      <w:start w:val="1"/>
      <w:numFmt w:val="bullet"/>
      <w:lvlText w:val=""/>
      <w:lvlJc w:val="left"/>
    </w:lvl>
    <w:lvl w:ilvl="5" w:tplc="4D682478">
      <w:start w:val="1"/>
      <w:numFmt w:val="bullet"/>
      <w:lvlText w:val=""/>
      <w:lvlJc w:val="left"/>
    </w:lvl>
    <w:lvl w:ilvl="6" w:tplc="5CB281FC">
      <w:start w:val="1"/>
      <w:numFmt w:val="bullet"/>
      <w:lvlText w:val=""/>
      <w:lvlJc w:val="left"/>
    </w:lvl>
    <w:lvl w:ilvl="7" w:tplc="408C95CE">
      <w:start w:val="1"/>
      <w:numFmt w:val="bullet"/>
      <w:lvlText w:val=""/>
      <w:lvlJc w:val="left"/>
    </w:lvl>
    <w:lvl w:ilvl="8" w:tplc="7C52CDE8">
      <w:start w:val="1"/>
      <w:numFmt w:val="bullet"/>
      <w:lvlText w:val=""/>
      <w:lvlJc w:val="left"/>
    </w:lvl>
  </w:abstractNum>
  <w:abstractNum w:abstractNumId="16">
    <w:nsid w:val="00000011"/>
    <w:multiLevelType w:val="hybridMultilevel"/>
    <w:tmpl w:val="62BBD95A"/>
    <w:lvl w:ilvl="0" w:tplc="9458A162">
      <w:start w:val="12"/>
      <w:numFmt w:val="lowerLetter"/>
      <w:lvlText w:val="%1."/>
      <w:lvlJc w:val="left"/>
    </w:lvl>
    <w:lvl w:ilvl="1" w:tplc="9C1ED794">
      <w:start w:val="1"/>
      <w:numFmt w:val="bullet"/>
      <w:lvlText w:val=""/>
      <w:lvlJc w:val="left"/>
    </w:lvl>
    <w:lvl w:ilvl="2" w:tplc="E6DE7B28">
      <w:start w:val="1"/>
      <w:numFmt w:val="bullet"/>
      <w:lvlText w:val=""/>
      <w:lvlJc w:val="left"/>
    </w:lvl>
    <w:lvl w:ilvl="3" w:tplc="373E8F54">
      <w:start w:val="1"/>
      <w:numFmt w:val="bullet"/>
      <w:lvlText w:val=""/>
      <w:lvlJc w:val="left"/>
    </w:lvl>
    <w:lvl w:ilvl="4" w:tplc="1186BF84">
      <w:start w:val="1"/>
      <w:numFmt w:val="bullet"/>
      <w:lvlText w:val=""/>
      <w:lvlJc w:val="left"/>
    </w:lvl>
    <w:lvl w:ilvl="5" w:tplc="A7305188">
      <w:start w:val="1"/>
      <w:numFmt w:val="bullet"/>
      <w:lvlText w:val=""/>
      <w:lvlJc w:val="left"/>
    </w:lvl>
    <w:lvl w:ilvl="6" w:tplc="4C4C7C7E">
      <w:start w:val="1"/>
      <w:numFmt w:val="bullet"/>
      <w:lvlText w:val=""/>
      <w:lvlJc w:val="left"/>
    </w:lvl>
    <w:lvl w:ilvl="7" w:tplc="51E055E2">
      <w:start w:val="1"/>
      <w:numFmt w:val="bullet"/>
      <w:lvlText w:val=""/>
      <w:lvlJc w:val="left"/>
    </w:lvl>
    <w:lvl w:ilvl="8" w:tplc="2AFAFC20">
      <w:start w:val="1"/>
      <w:numFmt w:val="bullet"/>
      <w:lvlText w:val=""/>
      <w:lvlJc w:val="left"/>
    </w:lvl>
  </w:abstractNum>
  <w:abstractNum w:abstractNumId="17">
    <w:nsid w:val="00000012"/>
    <w:multiLevelType w:val="hybridMultilevel"/>
    <w:tmpl w:val="436C6124"/>
    <w:lvl w:ilvl="0" w:tplc="FF841B0E">
      <w:start w:val="14"/>
      <w:numFmt w:val="lowerLetter"/>
      <w:lvlText w:val="%1."/>
      <w:lvlJc w:val="left"/>
    </w:lvl>
    <w:lvl w:ilvl="1" w:tplc="6E124BD2">
      <w:start w:val="1"/>
      <w:numFmt w:val="bullet"/>
      <w:lvlText w:val=""/>
      <w:lvlJc w:val="left"/>
    </w:lvl>
    <w:lvl w:ilvl="2" w:tplc="42228596">
      <w:start w:val="1"/>
      <w:numFmt w:val="bullet"/>
      <w:lvlText w:val=""/>
      <w:lvlJc w:val="left"/>
    </w:lvl>
    <w:lvl w:ilvl="3" w:tplc="6A6AE4C0">
      <w:start w:val="1"/>
      <w:numFmt w:val="bullet"/>
      <w:lvlText w:val=""/>
      <w:lvlJc w:val="left"/>
    </w:lvl>
    <w:lvl w:ilvl="4" w:tplc="1DC8E11E">
      <w:start w:val="1"/>
      <w:numFmt w:val="bullet"/>
      <w:lvlText w:val=""/>
      <w:lvlJc w:val="left"/>
    </w:lvl>
    <w:lvl w:ilvl="5" w:tplc="DBD07BC4">
      <w:start w:val="1"/>
      <w:numFmt w:val="bullet"/>
      <w:lvlText w:val=""/>
      <w:lvlJc w:val="left"/>
    </w:lvl>
    <w:lvl w:ilvl="6" w:tplc="A290D5FA">
      <w:start w:val="1"/>
      <w:numFmt w:val="bullet"/>
      <w:lvlText w:val=""/>
      <w:lvlJc w:val="left"/>
    </w:lvl>
    <w:lvl w:ilvl="7" w:tplc="7696E846">
      <w:start w:val="1"/>
      <w:numFmt w:val="bullet"/>
      <w:lvlText w:val=""/>
      <w:lvlJc w:val="left"/>
    </w:lvl>
    <w:lvl w:ilvl="8" w:tplc="568CC480">
      <w:start w:val="1"/>
      <w:numFmt w:val="bullet"/>
      <w:lvlText w:val=""/>
      <w:lvlJc w:val="left"/>
    </w:lvl>
  </w:abstractNum>
  <w:abstractNum w:abstractNumId="18">
    <w:nsid w:val="00000013"/>
    <w:multiLevelType w:val="hybridMultilevel"/>
    <w:tmpl w:val="628C895C"/>
    <w:lvl w:ilvl="0" w:tplc="FB86C924">
      <w:start w:val="15"/>
      <w:numFmt w:val="lowerLetter"/>
      <w:lvlText w:val="%1."/>
      <w:lvlJc w:val="left"/>
    </w:lvl>
    <w:lvl w:ilvl="1" w:tplc="F064E0E0">
      <w:start w:val="1"/>
      <w:numFmt w:val="bullet"/>
      <w:lvlText w:val=""/>
      <w:lvlJc w:val="left"/>
    </w:lvl>
    <w:lvl w:ilvl="2" w:tplc="723AB6A2">
      <w:start w:val="1"/>
      <w:numFmt w:val="bullet"/>
      <w:lvlText w:val=""/>
      <w:lvlJc w:val="left"/>
    </w:lvl>
    <w:lvl w:ilvl="3" w:tplc="0E9A872C">
      <w:start w:val="1"/>
      <w:numFmt w:val="bullet"/>
      <w:lvlText w:val=""/>
      <w:lvlJc w:val="left"/>
    </w:lvl>
    <w:lvl w:ilvl="4" w:tplc="483EFB4C">
      <w:start w:val="1"/>
      <w:numFmt w:val="bullet"/>
      <w:lvlText w:val=""/>
      <w:lvlJc w:val="left"/>
    </w:lvl>
    <w:lvl w:ilvl="5" w:tplc="489278FE">
      <w:start w:val="1"/>
      <w:numFmt w:val="bullet"/>
      <w:lvlText w:val=""/>
      <w:lvlJc w:val="left"/>
    </w:lvl>
    <w:lvl w:ilvl="6" w:tplc="1B92F89E">
      <w:start w:val="1"/>
      <w:numFmt w:val="bullet"/>
      <w:lvlText w:val=""/>
      <w:lvlJc w:val="left"/>
    </w:lvl>
    <w:lvl w:ilvl="7" w:tplc="4FF49EE0">
      <w:start w:val="1"/>
      <w:numFmt w:val="bullet"/>
      <w:lvlText w:val=""/>
      <w:lvlJc w:val="left"/>
    </w:lvl>
    <w:lvl w:ilvl="8" w:tplc="852A443E">
      <w:start w:val="1"/>
      <w:numFmt w:val="bullet"/>
      <w:lvlText w:val=""/>
      <w:lvlJc w:val="left"/>
    </w:lvl>
  </w:abstractNum>
  <w:abstractNum w:abstractNumId="19">
    <w:nsid w:val="00000014"/>
    <w:multiLevelType w:val="hybridMultilevel"/>
    <w:tmpl w:val="333AB104"/>
    <w:lvl w:ilvl="0" w:tplc="0FBE5D5A">
      <w:start w:val="16"/>
      <w:numFmt w:val="lowerLetter"/>
      <w:lvlText w:val="%1."/>
      <w:lvlJc w:val="left"/>
    </w:lvl>
    <w:lvl w:ilvl="1" w:tplc="A11AD252">
      <w:start w:val="1"/>
      <w:numFmt w:val="bullet"/>
      <w:lvlText w:val=""/>
      <w:lvlJc w:val="left"/>
    </w:lvl>
    <w:lvl w:ilvl="2" w:tplc="1B40C654">
      <w:start w:val="1"/>
      <w:numFmt w:val="bullet"/>
      <w:lvlText w:val=""/>
      <w:lvlJc w:val="left"/>
    </w:lvl>
    <w:lvl w:ilvl="3" w:tplc="1CAEB920">
      <w:start w:val="1"/>
      <w:numFmt w:val="bullet"/>
      <w:lvlText w:val=""/>
      <w:lvlJc w:val="left"/>
    </w:lvl>
    <w:lvl w:ilvl="4" w:tplc="9816F62E">
      <w:start w:val="1"/>
      <w:numFmt w:val="bullet"/>
      <w:lvlText w:val=""/>
      <w:lvlJc w:val="left"/>
    </w:lvl>
    <w:lvl w:ilvl="5" w:tplc="EE606274">
      <w:start w:val="1"/>
      <w:numFmt w:val="bullet"/>
      <w:lvlText w:val=""/>
      <w:lvlJc w:val="left"/>
    </w:lvl>
    <w:lvl w:ilvl="6" w:tplc="98744772">
      <w:start w:val="1"/>
      <w:numFmt w:val="bullet"/>
      <w:lvlText w:val=""/>
      <w:lvlJc w:val="left"/>
    </w:lvl>
    <w:lvl w:ilvl="7" w:tplc="4EDE0908">
      <w:start w:val="1"/>
      <w:numFmt w:val="bullet"/>
      <w:lvlText w:val=""/>
      <w:lvlJc w:val="left"/>
    </w:lvl>
    <w:lvl w:ilvl="8" w:tplc="D3CA7462">
      <w:start w:val="1"/>
      <w:numFmt w:val="bullet"/>
      <w:lvlText w:val=""/>
      <w:lvlJc w:val="left"/>
    </w:lvl>
  </w:abstractNum>
  <w:abstractNum w:abstractNumId="20">
    <w:nsid w:val="00000015"/>
    <w:multiLevelType w:val="hybridMultilevel"/>
    <w:tmpl w:val="721DA316"/>
    <w:lvl w:ilvl="0" w:tplc="CC600FD0">
      <w:start w:val="18"/>
      <w:numFmt w:val="lowerLetter"/>
      <w:lvlText w:val="%1."/>
      <w:lvlJc w:val="left"/>
    </w:lvl>
    <w:lvl w:ilvl="1" w:tplc="F2263F60">
      <w:start w:val="1"/>
      <w:numFmt w:val="bullet"/>
      <w:lvlText w:val=""/>
      <w:lvlJc w:val="left"/>
    </w:lvl>
    <w:lvl w:ilvl="2" w:tplc="C838BF34">
      <w:start w:val="1"/>
      <w:numFmt w:val="bullet"/>
      <w:lvlText w:val=""/>
      <w:lvlJc w:val="left"/>
    </w:lvl>
    <w:lvl w:ilvl="3" w:tplc="C91A70A4">
      <w:start w:val="1"/>
      <w:numFmt w:val="bullet"/>
      <w:lvlText w:val=""/>
      <w:lvlJc w:val="left"/>
    </w:lvl>
    <w:lvl w:ilvl="4" w:tplc="D8026AFA">
      <w:start w:val="1"/>
      <w:numFmt w:val="bullet"/>
      <w:lvlText w:val=""/>
      <w:lvlJc w:val="left"/>
    </w:lvl>
    <w:lvl w:ilvl="5" w:tplc="4F560D48">
      <w:start w:val="1"/>
      <w:numFmt w:val="bullet"/>
      <w:lvlText w:val=""/>
      <w:lvlJc w:val="left"/>
    </w:lvl>
    <w:lvl w:ilvl="6" w:tplc="DF6A8780">
      <w:start w:val="1"/>
      <w:numFmt w:val="bullet"/>
      <w:lvlText w:val=""/>
      <w:lvlJc w:val="left"/>
    </w:lvl>
    <w:lvl w:ilvl="7" w:tplc="A35A4FB4">
      <w:start w:val="1"/>
      <w:numFmt w:val="bullet"/>
      <w:lvlText w:val=""/>
      <w:lvlJc w:val="left"/>
    </w:lvl>
    <w:lvl w:ilvl="8" w:tplc="FB9A025E">
      <w:start w:val="1"/>
      <w:numFmt w:val="bullet"/>
      <w:lvlText w:val=""/>
      <w:lvlJc w:val="left"/>
    </w:lvl>
  </w:abstractNum>
  <w:abstractNum w:abstractNumId="21">
    <w:nsid w:val="00000016"/>
    <w:multiLevelType w:val="hybridMultilevel"/>
    <w:tmpl w:val="2443A858"/>
    <w:lvl w:ilvl="0" w:tplc="721E5BA6">
      <w:start w:val="19"/>
      <w:numFmt w:val="lowerLetter"/>
      <w:lvlText w:val="%1."/>
      <w:lvlJc w:val="left"/>
    </w:lvl>
    <w:lvl w:ilvl="1" w:tplc="8CFAB95A">
      <w:start w:val="1"/>
      <w:numFmt w:val="bullet"/>
      <w:lvlText w:val=""/>
      <w:lvlJc w:val="left"/>
    </w:lvl>
    <w:lvl w:ilvl="2" w:tplc="2B30388C">
      <w:start w:val="1"/>
      <w:numFmt w:val="bullet"/>
      <w:lvlText w:val=""/>
      <w:lvlJc w:val="left"/>
    </w:lvl>
    <w:lvl w:ilvl="3" w:tplc="BCEAE758">
      <w:start w:val="1"/>
      <w:numFmt w:val="bullet"/>
      <w:lvlText w:val=""/>
      <w:lvlJc w:val="left"/>
    </w:lvl>
    <w:lvl w:ilvl="4" w:tplc="AEF8FB60">
      <w:start w:val="1"/>
      <w:numFmt w:val="bullet"/>
      <w:lvlText w:val=""/>
      <w:lvlJc w:val="left"/>
    </w:lvl>
    <w:lvl w:ilvl="5" w:tplc="4C46B110">
      <w:start w:val="1"/>
      <w:numFmt w:val="bullet"/>
      <w:lvlText w:val=""/>
      <w:lvlJc w:val="left"/>
    </w:lvl>
    <w:lvl w:ilvl="6" w:tplc="38ACA0C4">
      <w:start w:val="1"/>
      <w:numFmt w:val="bullet"/>
      <w:lvlText w:val=""/>
      <w:lvlJc w:val="left"/>
    </w:lvl>
    <w:lvl w:ilvl="7" w:tplc="1BF265AC">
      <w:start w:val="1"/>
      <w:numFmt w:val="bullet"/>
      <w:lvlText w:val=""/>
      <w:lvlJc w:val="left"/>
    </w:lvl>
    <w:lvl w:ilvl="8" w:tplc="E4900BC0">
      <w:start w:val="1"/>
      <w:numFmt w:val="bullet"/>
      <w:lvlText w:val=""/>
      <w:lvlJc w:val="left"/>
    </w:lvl>
  </w:abstractNum>
  <w:abstractNum w:abstractNumId="22">
    <w:nsid w:val="00000017"/>
    <w:multiLevelType w:val="hybridMultilevel"/>
    <w:tmpl w:val="2D1D5AE8"/>
    <w:lvl w:ilvl="0" w:tplc="B2A01EE0">
      <w:start w:val="20"/>
      <w:numFmt w:val="lowerLetter"/>
      <w:lvlText w:val="%1."/>
      <w:lvlJc w:val="left"/>
    </w:lvl>
    <w:lvl w:ilvl="1" w:tplc="C4B281C0">
      <w:start w:val="1"/>
      <w:numFmt w:val="bullet"/>
      <w:lvlText w:val=""/>
      <w:lvlJc w:val="left"/>
    </w:lvl>
    <w:lvl w:ilvl="2" w:tplc="3C6EC850">
      <w:start w:val="1"/>
      <w:numFmt w:val="bullet"/>
      <w:lvlText w:val=""/>
      <w:lvlJc w:val="left"/>
    </w:lvl>
    <w:lvl w:ilvl="3" w:tplc="20B04E28">
      <w:start w:val="1"/>
      <w:numFmt w:val="bullet"/>
      <w:lvlText w:val=""/>
      <w:lvlJc w:val="left"/>
    </w:lvl>
    <w:lvl w:ilvl="4" w:tplc="BF688756">
      <w:start w:val="1"/>
      <w:numFmt w:val="bullet"/>
      <w:lvlText w:val=""/>
      <w:lvlJc w:val="left"/>
    </w:lvl>
    <w:lvl w:ilvl="5" w:tplc="994EBF8A">
      <w:start w:val="1"/>
      <w:numFmt w:val="bullet"/>
      <w:lvlText w:val=""/>
      <w:lvlJc w:val="left"/>
    </w:lvl>
    <w:lvl w:ilvl="6" w:tplc="907EA836">
      <w:start w:val="1"/>
      <w:numFmt w:val="bullet"/>
      <w:lvlText w:val=""/>
      <w:lvlJc w:val="left"/>
    </w:lvl>
    <w:lvl w:ilvl="7" w:tplc="A300DAA2">
      <w:start w:val="1"/>
      <w:numFmt w:val="bullet"/>
      <w:lvlText w:val=""/>
      <w:lvlJc w:val="left"/>
    </w:lvl>
    <w:lvl w:ilvl="8" w:tplc="3D1E1E1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0F5"/>
    <w:rsid w:val="00064D11"/>
    <w:rsid w:val="0034129A"/>
    <w:rsid w:val="00573023"/>
    <w:rsid w:val="0067407A"/>
    <w:rsid w:val="007560F5"/>
    <w:rsid w:val="00827791"/>
    <w:rsid w:val="00864193"/>
    <w:rsid w:val="0089743F"/>
    <w:rsid w:val="00C10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3121</Words>
  <Characters>17790</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Murat KÜTÜKÇÜ</cp:lastModifiedBy>
  <cp:revision>10</cp:revision>
  <dcterms:created xsi:type="dcterms:W3CDTF">2018-10-07T16:42:00Z</dcterms:created>
  <dcterms:modified xsi:type="dcterms:W3CDTF">2019-03-03T17:34:00Z</dcterms:modified>
</cp:coreProperties>
</file>