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83" w:rsidRDefault="00130F83" w:rsidP="00130F83">
      <w:pPr>
        <w:rPr>
          <w:sz w:val="24"/>
          <w:szCs w:val="24"/>
        </w:rPr>
      </w:pPr>
    </w:p>
    <w:p w:rsidR="00130F83" w:rsidRDefault="00130F83" w:rsidP="00130F83">
      <w:r>
        <w:t>ANTİPSİKOTİK İLAÇLAR</w:t>
      </w:r>
    </w:p>
    <w:p w:rsidR="00130F83" w:rsidRDefault="00130F83" w:rsidP="00130F83">
      <w:r>
        <w:t>Kullanım alanları:</w:t>
      </w:r>
    </w:p>
    <w:p w:rsidR="00130F83" w:rsidRDefault="00130F83" w:rsidP="00130F83">
      <w:pPr>
        <w:pStyle w:val="ListeParagraf"/>
        <w:numPr>
          <w:ilvl w:val="0"/>
          <w:numId w:val="1"/>
        </w:numPr>
      </w:pPr>
      <w:r>
        <w:t xml:space="preserve">Psikozların tedavisinde [Şizofreni, </w:t>
      </w:r>
      <w:proofErr w:type="spellStart"/>
      <w:r>
        <w:t>paranoid</w:t>
      </w:r>
      <w:proofErr w:type="spellEnd"/>
      <w:r>
        <w:t xml:space="preserve"> bozukluklar, </w:t>
      </w:r>
      <w:proofErr w:type="spellStart"/>
      <w:r>
        <w:t>sanrısal</w:t>
      </w:r>
      <w:proofErr w:type="spellEnd"/>
      <w:r>
        <w:t xml:space="preserve"> bozukluk (</w:t>
      </w:r>
      <w:proofErr w:type="spellStart"/>
      <w:r>
        <w:t>delusional</w:t>
      </w:r>
      <w:proofErr w:type="spellEnd"/>
      <w:r>
        <w:t xml:space="preserve"> </w:t>
      </w:r>
      <w:proofErr w:type="spellStart"/>
      <w:r>
        <w:t>disoder</w:t>
      </w:r>
      <w:proofErr w:type="spellEnd"/>
      <w:r>
        <w:t>)]</w:t>
      </w:r>
    </w:p>
    <w:p w:rsidR="00130F83" w:rsidRDefault="00130F83" w:rsidP="00130F83">
      <w:pPr>
        <w:pStyle w:val="ListeParagraf"/>
        <w:numPr>
          <w:ilvl w:val="0"/>
          <w:numId w:val="1"/>
        </w:numPr>
      </w:pPr>
      <w:proofErr w:type="spellStart"/>
      <w:r>
        <w:t>Bipolar</w:t>
      </w:r>
      <w:proofErr w:type="spellEnd"/>
      <w:r>
        <w:t xml:space="preserve"> bozukluk.</w:t>
      </w:r>
    </w:p>
    <w:p w:rsidR="00130F83" w:rsidRDefault="00130F83" w:rsidP="00130F83">
      <w:pPr>
        <w:pStyle w:val="ListeParagraf"/>
        <w:numPr>
          <w:ilvl w:val="0"/>
          <w:numId w:val="1"/>
        </w:numPr>
      </w:pPr>
      <w:r>
        <w:t xml:space="preserve">Küçük dozlarda </w:t>
      </w:r>
      <w:proofErr w:type="spellStart"/>
      <w:r>
        <w:t>anksiyete</w:t>
      </w:r>
      <w:proofErr w:type="spellEnd"/>
      <w:r>
        <w:t xml:space="preserve"> bozukluklarında</w:t>
      </w:r>
    </w:p>
    <w:p w:rsidR="00130F83" w:rsidRDefault="00130F83" w:rsidP="00130F83"/>
    <w:p w:rsidR="00130F83" w:rsidRDefault="00130F83" w:rsidP="00130F83">
      <w:r>
        <w:t>Psikozların belirtileri:</w:t>
      </w:r>
    </w:p>
    <w:p w:rsidR="00130F83" w:rsidRDefault="00130F83" w:rsidP="00130F83">
      <w:pPr>
        <w:pStyle w:val="ListeParagraf"/>
        <w:numPr>
          <w:ilvl w:val="0"/>
          <w:numId w:val="2"/>
        </w:numPr>
      </w:pPr>
      <w:r>
        <w:t xml:space="preserve">Pozitif belirtiler: Sağlıklı insanda olmaması gereken belirtiler; Ajitasyon, </w:t>
      </w:r>
      <w:proofErr w:type="spellStart"/>
      <w:r>
        <w:t>eksitasyon</w:t>
      </w:r>
      <w:proofErr w:type="spellEnd"/>
      <w:r>
        <w:t xml:space="preserve">, </w:t>
      </w:r>
      <w:proofErr w:type="spellStart"/>
      <w:r>
        <w:t>agresyon</w:t>
      </w:r>
      <w:proofErr w:type="spellEnd"/>
      <w:r>
        <w:t xml:space="preserve">, </w:t>
      </w:r>
      <w:proofErr w:type="spellStart"/>
      <w:r>
        <w:t>katatoni</w:t>
      </w:r>
      <w:proofErr w:type="spellEnd"/>
      <w:r>
        <w:t xml:space="preserve"> (</w:t>
      </w:r>
      <w:proofErr w:type="spellStart"/>
      <w:r>
        <w:t>donakalım</w:t>
      </w:r>
      <w:proofErr w:type="spellEnd"/>
      <w:r>
        <w:t>), konuşma bozuklukları, düşünce bozuklukları, algı bozuklukları, duygulanım bozuklukları.</w:t>
      </w:r>
    </w:p>
    <w:p w:rsidR="00130F83" w:rsidRDefault="00130F83" w:rsidP="00130F83">
      <w:pPr>
        <w:pStyle w:val="ListeParagraf"/>
        <w:numPr>
          <w:ilvl w:val="0"/>
          <w:numId w:val="2"/>
        </w:numPr>
      </w:pPr>
      <w:r>
        <w:t xml:space="preserve">Negatif belirtiler: Sağlıklı insanda </w:t>
      </w:r>
      <w:proofErr w:type="gramStart"/>
      <w:r>
        <w:t>bulunması  gerekirken</w:t>
      </w:r>
      <w:proofErr w:type="gramEnd"/>
      <w:r>
        <w:t xml:space="preserve"> olmayan belirtiler: </w:t>
      </w:r>
      <w:proofErr w:type="spellStart"/>
      <w:r>
        <w:t>Psikomotor</w:t>
      </w:r>
      <w:proofErr w:type="spellEnd"/>
      <w:r>
        <w:t xml:space="preserve"> </w:t>
      </w:r>
      <w:proofErr w:type="spellStart"/>
      <w:r>
        <w:t>inhibisyon</w:t>
      </w:r>
      <w:proofErr w:type="spellEnd"/>
      <w:r>
        <w:t>, =</w:t>
      </w:r>
      <w:proofErr w:type="spellStart"/>
      <w:r>
        <w:t>redardasyon</w:t>
      </w:r>
      <w:proofErr w:type="spellEnd"/>
      <w:r>
        <w:t xml:space="preserve">, (hareket ve konuşmanın azlığı veya yokluğu,= blokaj veya </w:t>
      </w:r>
      <w:proofErr w:type="spellStart"/>
      <w:r>
        <w:t>mutizm</w:t>
      </w:r>
      <w:proofErr w:type="spellEnd"/>
      <w:r>
        <w:t>,  duygulanım azlığı veya yokluğu, kendisine ilgi ve bakım, çevreye ilgi yokluğu,= sosyal geri çekilme.</w:t>
      </w:r>
    </w:p>
    <w:p w:rsidR="00130F83" w:rsidRDefault="00130F83" w:rsidP="00130F83"/>
    <w:p w:rsidR="00130F83" w:rsidRDefault="00130F83" w:rsidP="00130F83">
      <w:proofErr w:type="spellStart"/>
      <w:r>
        <w:t>Antipsikotiklerin</w:t>
      </w:r>
      <w:proofErr w:type="spellEnd"/>
      <w:r>
        <w:t xml:space="preserve"> her biri bu belirtilerin tümüne veya bazılarına farklı derecede etkindirler.</w:t>
      </w:r>
    </w:p>
    <w:p w:rsidR="00130F83" w:rsidRDefault="00130F83" w:rsidP="00130F83"/>
    <w:p w:rsidR="00130F83" w:rsidRDefault="00130F83" w:rsidP="00130F83">
      <w:proofErr w:type="spellStart"/>
      <w:r>
        <w:t>Antipsikotiklerin</w:t>
      </w:r>
      <w:proofErr w:type="spellEnd"/>
      <w:r>
        <w:t xml:space="preserve"> etki mekanizmaları genellikle </w:t>
      </w:r>
      <w:proofErr w:type="spellStart"/>
      <w:r>
        <w:t>postsinaptik</w:t>
      </w:r>
      <w:proofErr w:type="spellEnd"/>
      <w:r>
        <w:t xml:space="preserve"> </w:t>
      </w:r>
      <w:proofErr w:type="spellStart"/>
      <w:r>
        <w:t>dopaminerjik</w:t>
      </w:r>
      <w:proofErr w:type="spellEnd"/>
      <w:r>
        <w:t xml:space="preserve"> </w:t>
      </w:r>
      <w:proofErr w:type="gramStart"/>
      <w:r>
        <w:t>blokajdır</w:t>
      </w:r>
      <w:proofErr w:type="gramEnd"/>
      <w:r>
        <w:t>.</w:t>
      </w:r>
    </w:p>
    <w:p w:rsidR="00130F83" w:rsidRDefault="00130F83" w:rsidP="00130F83"/>
    <w:p w:rsidR="00130F83" w:rsidRDefault="00130F83" w:rsidP="00130F83">
      <w:r>
        <w:t xml:space="preserve">Klasik </w:t>
      </w:r>
      <w:proofErr w:type="spellStart"/>
      <w:r>
        <w:t>Antipsikotikler</w:t>
      </w:r>
      <w:proofErr w:type="spellEnd"/>
      <w:r>
        <w:t>:</w:t>
      </w:r>
    </w:p>
    <w:p w:rsidR="00130F83" w:rsidRDefault="00130F83" w:rsidP="00130F83">
      <w:pPr>
        <w:pStyle w:val="ListeParagraf"/>
        <w:numPr>
          <w:ilvl w:val="0"/>
          <w:numId w:val="3"/>
        </w:numPr>
      </w:pPr>
      <w:proofErr w:type="spellStart"/>
      <w:r>
        <w:t>Klorpromazin</w:t>
      </w:r>
      <w:proofErr w:type="spellEnd"/>
      <w:r>
        <w:t xml:space="preserve">  (</w:t>
      </w:r>
      <w:proofErr w:type="spellStart"/>
      <w:r>
        <w:t>largactil</w:t>
      </w:r>
      <w:proofErr w:type="spellEnd"/>
      <w:r>
        <w:t xml:space="preserve">) 100 mg </w:t>
      </w:r>
      <w:proofErr w:type="spellStart"/>
      <w:r>
        <w:t>tbl</w:t>
      </w:r>
      <w:proofErr w:type="spellEnd"/>
      <w:r>
        <w:t>, 25 mg IM ampul</w:t>
      </w:r>
    </w:p>
    <w:p w:rsidR="00130F83" w:rsidRDefault="00130F83" w:rsidP="00130F83">
      <w:pPr>
        <w:pStyle w:val="ListeParagraf"/>
        <w:numPr>
          <w:ilvl w:val="0"/>
          <w:numId w:val="3"/>
        </w:numPr>
      </w:pPr>
      <w:proofErr w:type="spellStart"/>
      <w:r>
        <w:t>Haloperidol</w:t>
      </w:r>
      <w:proofErr w:type="spellEnd"/>
      <w:r>
        <w:t xml:space="preserve"> (</w:t>
      </w:r>
      <w:proofErr w:type="spellStart"/>
      <w:r>
        <w:t>Norodol</w:t>
      </w:r>
      <w:proofErr w:type="spellEnd"/>
      <w:r>
        <w:t xml:space="preserve">) damla, 5, 10, 20 mg </w:t>
      </w:r>
      <w:proofErr w:type="spellStart"/>
      <w:r>
        <w:t>tbl</w:t>
      </w:r>
      <w:proofErr w:type="spellEnd"/>
      <w:r>
        <w:t xml:space="preserve">, 5, 10, mg IM </w:t>
      </w:r>
      <w:proofErr w:type="spellStart"/>
      <w:proofErr w:type="gramStart"/>
      <w:r>
        <w:t>amp</w:t>
      </w:r>
      <w:proofErr w:type="spellEnd"/>
      <w:r>
        <w:t xml:space="preserve">  50</w:t>
      </w:r>
      <w:proofErr w:type="gramEnd"/>
      <w:r>
        <w:t xml:space="preserve"> ve 150 mg </w:t>
      </w:r>
      <w:proofErr w:type="spellStart"/>
      <w:r>
        <w:t>lık</w:t>
      </w:r>
      <w:proofErr w:type="spellEnd"/>
      <w:r>
        <w:t xml:space="preserve"> </w:t>
      </w:r>
      <w:proofErr w:type="spellStart"/>
      <w:r>
        <w:t>decanoat</w:t>
      </w:r>
      <w:proofErr w:type="spellEnd"/>
      <w:r>
        <w:t xml:space="preserve"> </w:t>
      </w:r>
      <w:proofErr w:type="spellStart"/>
      <w:r>
        <w:t>amp</w:t>
      </w:r>
      <w:proofErr w:type="spellEnd"/>
      <w:r>
        <w:t xml:space="preserve"> (uzun etkili) </w:t>
      </w:r>
    </w:p>
    <w:p w:rsidR="00130F83" w:rsidRDefault="00130F83" w:rsidP="00130F83">
      <w:pPr>
        <w:pStyle w:val="ListeParagraf"/>
        <w:numPr>
          <w:ilvl w:val="0"/>
          <w:numId w:val="3"/>
        </w:numPr>
      </w:pPr>
      <w:proofErr w:type="spellStart"/>
      <w:r>
        <w:t>Tiyoridazin</w:t>
      </w:r>
      <w:proofErr w:type="spellEnd"/>
      <w:r>
        <w:t xml:space="preserve"> (</w:t>
      </w:r>
      <w:proofErr w:type="spellStart"/>
      <w:r>
        <w:t>Melleril</w:t>
      </w:r>
      <w:proofErr w:type="spellEnd"/>
      <w:r>
        <w:t xml:space="preserve">) 100mg </w:t>
      </w:r>
      <w:proofErr w:type="spellStart"/>
      <w:r>
        <w:t>drge</w:t>
      </w:r>
      <w:proofErr w:type="spellEnd"/>
      <w:r>
        <w:t>, (bulunmuyor)</w:t>
      </w:r>
    </w:p>
    <w:p w:rsidR="00130F83" w:rsidRDefault="00130F83" w:rsidP="00130F83">
      <w:pPr>
        <w:pStyle w:val="ListeParagraf"/>
        <w:numPr>
          <w:ilvl w:val="0"/>
          <w:numId w:val="3"/>
        </w:numPr>
      </w:pPr>
      <w:proofErr w:type="spellStart"/>
      <w:r>
        <w:t>Pimozid</w:t>
      </w:r>
      <w:proofErr w:type="spellEnd"/>
      <w:r>
        <w:t xml:space="preserve"> (</w:t>
      </w:r>
      <w:proofErr w:type="spellStart"/>
      <w:r>
        <w:t>Nörofren</w:t>
      </w:r>
      <w:proofErr w:type="spellEnd"/>
      <w:r>
        <w:t xml:space="preserve">) 2 mg </w:t>
      </w:r>
      <w:proofErr w:type="spellStart"/>
      <w:r>
        <w:t>tbl</w:t>
      </w:r>
      <w:proofErr w:type="spellEnd"/>
    </w:p>
    <w:p w:rsidR="00130F83" w:rsidRDefault="00130F83" w:rsidP="00130F83">
      <w:pPr>
        <w:pStyle w:val="ListeParagraf"/>
        <w:numPr>
          <w:ilvl w:val="0"/>
          <w:numId w:val="3"/>
        </w:numPr>
      </w:pPr>
      <w:proofErr w:type="spellStart"/>
      <w:r>
        <w:t>Trifluoperazin</w:t>
      </w:r>
      <w:proofErr w:type="spellEnd"/>
      <w:r>
        <w:t xml:space="preserve"> (</w:t>
      </w:r>
      <w:proofErr w:type="spellStart"/>
      <w:r>
        <w:t>Stilizan</w:t>
      </w:r>
      <w:proofErr w:type="spellEnd"/>
      <w:r>
        <w:t xml:space="preserve">) </w:t>
      </w:r>
      <w:proofErr w:type="gramStart"/>
      <w:r>
        <w:t>1,2,5</w:t>
      </w:r>
      <w:proofErr w:type="gramEnd"/>
      <w:r>
        <w:t xml:space="preserve"> mg </w:t>
      </w:r>
      <w:proofErr w:type="spellStart"/>
      <w:r>
        <w:t>drg</w:t>
      </w:r>
      <w:proofErr w:type="spellEnd"/>
    </w:p>
    <w:p w:rsidR="00130F83" w:rsidRDefault="00130F83" w:rsidP="00130F83">
      <w:pPr>
        <w:pStyle w:val="ListeParagraf"/>
        <w:numPr>
          <w:ilvl w:val="0"/>
          <w:numId w:val="3"/>
        </w:numPr>
      </w:pPr>
      <w:proofErr w:type="spellStart"/>
      <w:r>
        <w:t>Flufenazin</w:t>
      </w:r>
      <w:proofErr w:type="spellEnd"/>
      <w:r>
        <w:t xml:space="preserve"> (</w:t>
      </w:r>
      <w:proofErr w:type="spellStart"/>
      <w:r>
        <w:t>Prolixin</w:t>
      </w:r>
      <w:proofErr w:type="spellEnd"/>
      <w:r>
        <w:t xml:space="preserve">) 25 mg </w:t>
      </w:r>
      <w:proofErr w:type="spellStart"/>
      <w:r>
        <w:t>Im</w:t>
      </w:r>
      <w:proofErr w:type="spellEnd"/>
      <w:r>
        <w:t xml:space="preserve"> </w:t>
      </w:r>
      <w:proofErr w:type="spellStart"/>
      <w:r>
        <w:t>amp</w:t>
      </w:r>
      <w:proofErr w:type="spellEnd"/>
      <w:r>
        <w:t>(uzun etkili)</w:t>
      </w:r>
    </w:p>
    <w:p w:rsidR="00130F83" w:rsidRDefault="00130F83" w:rsidP="00130F83">
      <w:pPr>
        <w:pStyle w:val="ListeParagraf"/>
        <w:numPr>
          <w:ilvl w:val="0"/>
          <w:numId w:val="3"/>
        </w:numPr>
      </w:pPr>
      <w:proofErr w:type="spellStart"/>
      <w:r>
        <w:t>Zuklopentixol</w:t>
      </w:r>
      <w:proofErr w:type="spellEnd"/>
      <w:r>
        <w:t xml:space="preserve"> (</w:t>
      </w:r>
      <w:proofErr w:type="spellStart"/>
      <w:r>
        <w:t>Clopixol</w:t>
      </w:r>
      <w:proofErr w:type="spellEnd"/>
      <w:r>
        <w:t xml:space="preserve">) </w:t>
      </w:r>
      <w:proofErr w:type="gramStart"/>
      <w:r>
        <w:t>5,10,25</w:t>
      </w:r>
      <w:proofErr w:type="gramEnd"/>
      <w:r>
        <w:t xml:space="preserve"> mg </w:t>
      </w:r>
      <w:proofErr w:type="spellStart"/>
      <w:r>
        <w:t>tbl</w:t>
      </w:r>
      <w:proofErr w:type="spellEnd"/>
      <w:r>
        <w:t xml:space="preserve">, damla, 50 ve 200 mg </w:t>
      </w:r>
      <w:proofErr w:type="spellStart"/>
      <w:r>
        <w:t>lık</w:t>
      </w:r>
      <w:proofErr w:type="spellEnd"/>
      <w:r>
        <w:t xml:space="preserve"> uzun etkili IM ampul.</w:t>
      </w:r>
    </w:p>
    <w:p w:rsidR="00130F83" w:rsidRDefault="00130F83" w:rsidP="00130F83">
      <w:r>
        <w:t xml:space="preserve">Yeni </w:t>
      </w:r>
      <w:proofErr w:type="gramStart"/>
      <w:r>
        <w:t>jenerasyon</w:t>
      </w:r>
      <w:proofErr w:type="gramEnd"/>
      <w:r>
        <w:t xml:space="preserve"> </w:t>
      </w:r>
      <w:proofErr w:type="spellStart"/>
      <w:r>
        <w:t>antipsikotikler</w:t>
      </w:r>
      <w:proofErr w:type="spellEnd"/>
      <w:r>
        <w:t>:</w:t>
      </w:r>
    </w:p>
    <w:p w:rsidR="00130F83" w:rsidRDefault="00130F83" w:rsidP="00130F83">
      <w:pPr>
        <w:pStyle w:val="ListeParagraf"/>
        <w:numPr>
          <w:ilvl w:val="0"/>
          <w:numId w:val="4"/>
        </w:numPr>
      </w:pPr>
      <w:proofErr w:type="spellStart"/>
      <w:r>
        <w:t>Risperidon</w:t>
      </w:r>
      <w:proofErr w:type="spellEnd"/>
      <w:r>
        <w:t xml:space="preserve">  /</w:t>
      </w:r>
      <w:proofErr w:type="spellStart"/>
      <w:r>
        <w:t>Risperdal</w:t>
      </w:r>
      <w:proofErr w:type="spellEnd"/>
      <w:proofErr w:type="gramStart"/>
      <w:r>
        <w:t>)</w:t>
      </w:r>
      <w:proofErr w:type="gramEnd"/>
      <w:r>
        <w:t xml:space="preserve"> 1, 2, 3, 4 mg tbl25 ve 37,5 mg </w:t>
      </w:r>
      <w:proofErr w:type="spellStart"/>
      <w:r>
        <w:t>lık</w:t>
      </w:r>
      <w:proofErr w:type="spellEnd"/>
      <w:r>
        <w:t xml:space="preserve"> IM uzun etkili ampuller</w:t>
      </w:r>
    </w:p>
    <w:p w:rsidR="00130F83" w:rsidRDefault="00130F83" w:rsidP="00130F83">
      <w:pPr>
        <w:pStyle w:val="ListeParagraf"/>
        <w:numPr>
          <w:ilvl w:val="0"/>
          <w:numId w:val="4"/>
        </w:numPr>
      </w:pPr>
      <w:proofErr w:type="spellStart"/>
      <w:r>
        <w:t>Clozapin</w:t>
      </w:r>
      <w:proofErr w:type="spellEnd"/>
      <w:r>
        <w:t xml:space="preserve"> (</w:t>
      </w:r>
      <w:proofErr w:type="spellStart"/>
      <w:r>
        <w:t>Leponex</w:t>
      </w:r>
      <w:proofErr w:type="spellEnd"/>
      <w:r>
        <w:t xml:space="preserve">)  25 ve 100 mg </w:t>
      </w:r>
      <w:proofErr w:type="spellStart"/>
      <w:r>
        <w:t>lık</w:t>
      </w:r>
      <w:proofErr w:type="spellEnd"/>
      <w:r>
        <w:t xml:space="preserve"> </w:t>
      </w:r>
      <w:proofErr w:type="spellStart"/>
      <w:r>
        <w:t>tbl</w:t>
      </w:r>
      <w:proofErr w:type="spellEnd"/>
    </w:p>
    <w:p w:rsidR="00130F83" w:rsidRDefault="00130F83" w:rsidP="00130F83">
      <w:pPr>
        <w:pStyle w:val="ListeParagraf"/>
        <w:numPr>
          <w:ilvl w:val="0"/>
          <w:numId w:val="4"/>
        </w:numPr>
      </w:pPr>
      <w:proofErr w:type="spellStart"/>
      <w:r>
        <w:t>Ketiapin</w:t>
      </w:r>
      <w:proofErr w:type="spellEnd"/>
      <w:r>
        <w:t xml:space="preserve"> (</w:t>
      </w:r>
      <w:proofErr w:type="spellStart"/>
      <w:r>
        <w:t>Seroquel</w:t>
      </w:r>
      <w:proofErr w:type="spellEnd"/>
      <w:r>
        <w:t xml:space="preserve">) 50,100, 200, 300, 400 mg </w:t>
      </w:r>
      <w:proofErr w:type="spellStart"/>
      <w:r>
        <w:t>tbl</w:t>
      </w:r>
      <w:proofErr w:type="spellEnd"/>
    </w:p>
    <w:p w:rsidR="00130F83" w:rsidRDefault="00130F83" w:rsidP="00130F83">
      <w:pPr>
        <w:pStyle w:val="ListeParagraf"/>
        <w:numPr>
          <w:ilvl w:val="0"/>
          <w:numId w:val="4"/>
        </w:numPr>
      </w:pPr>
      <w:proofErr w:type="spellStart"/>
      <w:r>
        <w:t>Sulpirid</w:t>
      </w:r>
      <w:proofErr w:type="spellEnd"/>
      <w:r>
        <w:t xml:space="preserve"> (</w:t>
      </w:r>
      <w:proofErr w:type="spellStart"/>
      <w:r>
        <w:t>Dogmatil</w:t>
      </w:r>
      <w:proofErr w:type="spellEnd"/>
      <w:r>
        <w:t xml:space="preserve">) 200 mg </w:t>
      </w:r>
      <w:proofErr w:type="spellStart"/>
      <w:r>
        <w:t>tbl</w:t>
      </w:r>
      <w:proofErr w:type="spellEnd"/>
    </w:p>
    <w:p w:rsidR="00130F83" w:rsidRDefault="00130F83" w:rsidP="00130F83">
      <w:pPr>
        <w:pStyle w:val="ListeParagraf"/>
        <w:numPr>
          <w:ilvl w:val="0"/>
          <w:numId w:val="4"/>
        </w:numPr>
      </w:pPr>
      <w:proofErr w:type="spellStart"/>
      <w:r>
        <w:lastRenderedPageBreak/>
        <w:t>Amisulpirid</w:t>
      </w:r>
      <w:proofErr w:type="spellEnd"/>
      <w:r>
        <w:t xml:space="preserve"> (</w:t>
      </w:r>
      <w:proofErr w:type="spellStart"/>
      <w:r>
        <w:t>Solian</w:t>
      </w:r>
      <w:proofErr w:type="spellEnd"/>
      <w:r>
        <w:t xml:space="preserve">) 100, 200, 400 </w:t>
      </w:r>
      <w:proofErr w:type="spellStart"/>
      <w:r>
        <w:t>tbl</w:t>
      </w:r>
      <w:proofErr w:type="spellEnd"/>
    </w:p>
    <w:p w:rsidR="00130F83" w:rsidRDefault="00130F83" w:rsidP="00130F83">
      <w:pPr>
        <w:pStyle w:val="ListeParagraf"/>
        <w:numPr>
          <w:ilvl w:val="0"/>
          <w:numId w:val="4"/>
        </w:numPr>
      </w:pPr>
      <w:proofErr w:type="spellStart"/>
      <w:r>
        <w:t>Aripiprazol</w:t>
      </w:r>
      <w:proofErr w:type="spellEnd"/>
      <w:r>
        <w:t xml:space="preserve"> (</w:t>
      </w:r>
      <w:proofErr w:type="spellStart"/>
      <w:r>
        <w:t>Abilify</w:t>
      </w:r>
      <w:proofErr w:type="spellEnd"/>
      <w:r>
        <w:t xml:space="preserve">)  5, 10, 15, 30 mg </w:t>
      </w:r>
      <w:proofErr w:type="spellStart"/>
      <w:r>
        <w:t>tbl</w:t>
      </w:r>
      <w:proofErr w:type="spellEnd"/>
    </w:p>
    <w:p w:rsidR="00130F83" w:rsidRDefault="00130F83" w:rsidP="00130F83">
      <w:pPr>
        <w:pStyle w:val="ListeParagraf"/>
        <w:numPr>
          <w:ilvl w:val="0"/>
          <w:numId w:val="4"/>
        </w:numPr>
      </w:pPr>
      <w:proofErr w:type="spellStart"/>
      <w:r>
        <w:t>Olanzapin</w:t>
      </w:r>
      <w:proofErr w:type="spellEnd"/>
      <w:r>
        <w:t xml:space="preserve"> (</w:t>
      </w:r>
      <w:proofErr w:type="spellStart"/>
      <w:r>
        <w:t>Zyprexa</w:t>
      </w:r>
      <w:proofErr w:type="spellEnd"/>
      <w:r>
        <w:t xml:space="preserve">) 5, 10, 15, 20 mg </w:t>
      </w:r>
      <w:proofErr w:type="spellStart"/>
      <w:r>
        <w:t>tbl</w:t>
      </w:r>
      <w:proofErr w:type="spellEnd"/>
    </w:p>
    <w:p w:rsidR="00130F83" w:rsidRDefault="00130F83" w:rsidP="00130F83">
      <w:pPr>
        <w:pStyle w:val="ListeParagraf"/>
        <w:numPr>
          <w:ilvl w:val="0"/>
          <w:numId w:val="4"/>
        </w:numPr>
      </w:pPr>
      <w:proofErr w:type="spellStart"/>
      <w:r>
        <w:t>Ziprasidon</w:t>
      </w:r>
      <w:proofErr w:type="spellEnd"/>
      <w:r>
        <w:t xml:space="preserve"> </w:t>
      </w:r>
      <w:proofErr w:type="gramStart"/>
      <w:r>
        <w:t>(</w:t>
      </w:r>
      <w:proofErr w:type="spellStart"/>
      <w:proofErr w:type="gramEnd"/>
      <w:r>
        <w:t>Zeldox</w:t>
      </w:r>
      <w:proofErr w:type="spellEnd"/>
      <w:r>
        <w:t xml:space="preserve"> 20, 40, 60, 80 mg kapsül</w:t>
      </w:r>
    </w:p>
    <w:p w:rsidR="00130F83" w:rsidRDefault="00130F83" w:rsidP="00130F83"/>
    <w:p w:rsidR="00130F83" w:rsidRDefault="00130F83" w:rsidP="00130F83">
      <w:proofErr w:type="spellStart"/>
      <w:r>
        <w:t>Antipsikotiklerin</w:t>
      </w:r>
      <w:proofErr w:type="spellEnd"/>
      <w:r>
        <w:t xml:space="preserve"> yan etkileri:</w:t>
      </w:r>
    </w:p>
    <w:p w:rsidR="00130F83" w:rsidRDefault="00130F83" w:rsidP="00130F83">
      <w:r>
        <w:t>Yan etkilerinin çok geniş bir spektrumu vardır. Hastalar hoşlanmadıkları yan etkiler nedeniyle ilaç almak istemezler. (İlaca uyum veya uyumsuzluk)</w:t>
      </w:r>
    </w:p>
    <w:p w:rsidR="00130F83" w:rsidRDefault="00130F83" w:rsidP="00130F83">
      <w:pPr>
        <w:pStyle w:val="ListeParagraf"/>
        <w:numPr>
          <w:ilvl w:val="0"/>
          <w:numId w:val="5"/>
        </w:numPr>
      </w:pPr>
      <w:proofErr w:type="spellStart"/>
      <w:r>
        <w:t>Sedasyon</w:t>
      </w:r>
      <w:proofErr w:type="spellEnd"/>
      <w:r>
        <w:t xml:space="preserve">: uyuşukluk </w:t>
      </w:r>
      <w:proofErr w:type="spellStart"/>
      <w:r>
        <w:t>antipsikotiklerin</w:t>
      </w:r>
      <w:proofErr w:type="spellEnd"/>
      <w:r>
        <w:t xml:space="preserve"> çoğunda bu yan etki vardır. En yüksek </w:t>
      </w:r>
      <w:proofErr w:type="spellStart"/>
      <w:r>
        <w:t>sedasyon</w:t>
      </w:r>
      <w:proofErr w:type="spellEnd"/>
      <w:r>
        <w:t xml:space="preserve"> </w:t>
      </w:r>
      <w:proofErr w:type="spellStart"/>
      <w:r>
        <w:t>klorpromazin</w:t>
      </w:r>
      <w:proofErr w:type="spellEnd"/>
      <w:r>
        <w:t xml:space="preserve"> de görülür.</w:t>
      </w:r>
    </w:p>
    <w:p w:rsidR="00130F83" w:rsidRDefault="00130F83" w:rsidP="00130F83">
      <w:pPr>
        <w:pStyle w:val="ListeParagraf"/>
        <w:numPr>
          <w:ilvl w:val="0"/>
          <w:numId w:val="5"/>
        </w:numPr>
      </w:pPr>
      <w:proofErr w:type="spellStart"/>
      <w:r>
        <w:t>Antikolinerjik</w:t>
      </w:r>
      <w:proofErr w:type="spellEnd"/>
      <w:r>
        <w:t xml:space="preserve"> etkiler: Ağız kuruluğu, kabızlık, idrar </w:t>
      </w:r>
      <w:proofErr w:type="spellStart"/>
      <w:r>
        <w:t>retansiyonu</w:t>
      </w:r>
      <w:proofErr w:type="spellEnd"/>
      <w:r>
        <w:t xml:space="preserve"> ( </w:t>
      </w:r>
      <w:proofErr w:type="spellStart"/>
      <w:r>
        <w:t>tutkluğu</w:t>
      </w:r>
      <w:proofErr w:type="spellEnd"/>
      <w:r>
        <w:t xml:space="preserve">), bulanık görme. Bu etkilerinden dolayı glokom (Göz tansiyonu) ve prostat </w:t>
      </w:r>
      <w:proofErr w:type="spellStart"/>
      <w:r>
        <w:t>hipertrofisinde</w:t>
      </w:r>
      <w:proofErr w:type="spellEnd"/>
      <w:r>
        <w:t xml:space="preserve"> (büyümesinde) kullanmak doğru değildir.</w:t>
      </w:r>
    </w:p>
    <w:p w:rsidR="00130F83" w:rsidRDefault="00130F83" w:rsidP="00130F83">
      <w:pPr>
        <w:pStyle w:val="ListeParagraf"/>
        <w:numPr>
          <w:ilvl w:val="0"/>
          <w:numId w:val="5"/>
        </w:numPr>
      </w:pPr>
      <w:r>
        <w:t xml:space="preserve">Karaciğer üzerine </w:t>
      </w:r>
      <w:proofErr w:type="spellStart"/>
      <w:r>
        <w:t>toksik</w:t>
      </w:r>
      <w:proofErr w:type="spellEnd"/>
      <w:r>
        <w:t xml:space="preserve"> etkili oluşu nedeniyle seyrek olarak tıkayıcı sarılığa neden olabilir.</w:t>
      </w:r>
    </w:p>
    <w:p w:rsidR="00130F83" w:rsidRDefault="00130F83" w:rsidP="00130F83">
      <w:pPr>
        <w:pStyle w:val="ListeParagraf"/>
        <w:numPr>
          <w:ilvl w:val="0"/>
          <w:numId w:val="5"/>
        </w:numPr>
      </w:pPr>
      <w:r>
        <w:t xml:space="preserve">Endokrin (İç salgı bezleri üzerine yan etkileri) kilo alma, cinsel isteksizlik. </w:t>
      </w:r>
      <w:proofErr w:type="spellStart"/>
      <w:r>
        <w:t>Prolaktin</w:t>
      </w:r>
      <w:proofErr w:type="spellEnd"/>
      <w:r>
        <w:t xml:space="preserve"> hormon artışına bağlı; </w:t>
      </w:r>
      <w:proofErr w:type="spellStart"/>
      <w:r>
        <w:t>jinekomasti</w:t>
      </w:r>
      <w:proofErr w:type="spellEnd"/>
      <w:r>
        <w:t xml:space="preserve"> (memelerin büyümesi hem erkek hem kadında) memelerden süt gelmesi.</w:t>
      </w:r>
    </w:p>
    <w:p w:rsidR="00130F83" w:rsidRDefault="00130F83" w:rsidP="00130F83">
      <w:pPr>
        <w:pStyle w:val="ListeParagraf"/>
        <w:numPr>
          <w:ilvl w:val="0"/>
          <w:numId w:val="5"/>
        </w:numPr>
      </w:pPr>
      <w:r>
        <w:t xml:space="preserve">Hipotansiyon </w:t>
      </w:r>
      <w:proofErr w:type="gramStart"/>
      <w:r>
        <w:t>(</w:t>
      </w:r>
      <w:proofErr w:type="gramEnd"/>
      <w:r>
        <w:t>tansiyon düşüklüğü.</w:t>
      </w:r>
    </w:p>
    <w:p w:rsidR="00130F83" w:rsidRDefault="00130F83" w:rsidP="00130F83">
      <w:pPr>
        <w:pStyle w:val="ListeParagraf"/>
        <w:numPr>
          <w:ilvl w:val="0"/>
          <w:numId w:val="5"/>
        </w:numPr>
      </w:pPr>
      <w:r>
        <w:t xml:space="preserve">Lökosit (akyuvar) düşüklüğü özellikle </w:t>
      </w:r>
      <w:proofErr w:type="spellStart"/>
      <w:r>
        <w:t>leponex</w:t>
      </w:r>
      <w:proofErr w:type="spellEnd"/>
      <w:r>
        <w:t xml:space="preserve"> ve </w:t>
      </w:r>
      <w:proofErr w:type="spellStart"/>
      <w:r>
        <w:t>largactil</w:t>
      </w:r>
      <w:proofErr w:type="spellEnd"/>
      <w:r>
        <w:t xml:space="preserve"> de görülür.</w:t>
      </w:r>
    </w:p>
    <w:p w:rsidR="00130F83" w:rsidRDefault="00130F83" w:rsidP="00130F83">
      <w:pPr>
        <w:pStyle w:val="ListeParagraf"/>
        <w:numPr>
          <w:ilvl w:val="0"/>
          <w:numId w:val="5"/>
        </w:numPr>
      </w:pPr>
      <w:r>
        <w:t>Nörolojik yan etkiler; kas gerginlikleri, kasılmalar, tremor(titremeler), istemsiz hareketler.  Özel durumlarda nadiren ölümcül nörolojik tablolar görülebilir.</w:t>
      </w:r>
    </w:p>
    <w:p w:rsidR="00130F83" w:rsidRDefault="00130F83" w:rsidP="00130F83"/>
    <w:p w:rsidR="00130F83" w:rsidRDefault="00130F83" w:rsidP="00130F83">
      <w:pPr>
        <w:rPr>
          <w:sz w:val="24"/>
          <w:szCs w:val="24"/>
        </w:rPr>
      </w:pPr>
    </w:p>
    <w:p w:rsidR="00130F83" w:rsidRDefault="00130F83" w:rsidP="00130F83">
      <w:pPr>
        <w:rPr>
          <w:sz w:val="24"/>
          <w:szCs w:val="24"/>
        </w:rPr>
      </w:pPr>
    </w:p>
    <w:p w:rsidR="0085407D" w:rsidRDefault="0085407D">
      <w:bookmarkStart w:id="0" w:name="_GoBack"/>
      <w:bookmarkEnd w:id="0"/>
    </w:p>
    <w:sectPr w:rsidR="00854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D7C88"/>
    <w:multiLevelType w:val="hybridMultilevel"/>
    <w:tmpl w:val="997A44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07CCB"/>
    <w:multiLevelType w:val="hybridMultilevel"/>
    <w:tmpl w:val="6E4CFD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55CCE"/>
    <w:multiLevelType w:val="hybridMultilevel"/>
    <w:tmpl w:val="304885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77A37"/>
    <w:multiLevelType w:val="hybridMultilevel"/>
    <w:tmpl w:val="872C26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F536F"/>
    <w:multiLevelType w:val="hybridMultilevel"/>
    <w:tmpl w:val="589CCA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83"/>
    <w:rsid w:val="00130F83"/>
    <w:rsid w:val="0085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0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F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0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dcterms:created xsi:type="dcterms:W3CDTF">2015-12-08T09:22:00Z</dcterms:created>
  <dcterms:modified xsi:type="dcterms:W3CDTF">2015-12-08T09:23:00Z</dcterms:modified>
</cp:coreProperties>
</file>