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C2AC" w14:textId="2B9F6D33" w:rsidR="00E66E5B" w:rsidRPr="00D1712E" w:rsidRDefault="00E66E5B" w:rsidP="008508D0">
      <w:pPr>
        <w:jc w:val="center"/>
        <w:rPr>
          <w:b/>
          <w:bCs/>
          <w:lang w:val="en-US"/>
        </w:rPr>
      </w:pPr>
      <w:r w:rsidRPr="00D1712E">
        <w:rPr>
          <w:b/>
          <w:bCs/>
          <w:lang w:val="en-US"/>
        </w:rPr>
        <w:t>Unilever Case Study</w:t>
      </w:r>
    </w:p>
    <w:p w14:paraId="015E3DC6" w14:textId="6B8F8F34" w:rsidR="006007AC" w:rsidRDefault="00E66E5B" w:rsidP="006007AC">
      <w:pPr>
        <w:pStyle w:val="ListeParagraf"/>
        <w:numPr>
          <w:ilvl w:val="0"/>
          <w:numId w:val="1"/>
        </w:numPr>
        <w:rPr>
          <w:lang w:val="en-US"/>
        </w:rPr>
      </w:pPr>
      <w:r w:rsidRPr="00D1712E">
        <w:rPr>
          <w:lang w:val="en-US"/>
        </w:rPr>
        <w:t>Th</w:t>
      </w:r>
      <w:r w:rsidR="007E2E18">
        <w:rPr>
          <w:lang w:val="en-US"/>
        </w:rPr>
        <w:t>e</w:t>
      </w:r>
      <w:r w:rsidRPr="00D1712E">
        <w:rPr>
          <w:lang w:val="en-US"/>
        </w:rPr>
        <w:t xml:space="preserve"> case study</w:t>
      </w:r>
      <w:r w:rsidR="00D1712E">
        <w:rPr>
          <w:lang w:val="en-US"/>
        </w:rPr>
        <w:t xml:space="preserve"> </w:t>
      </w:r>
      <w:r w:rsidR="00D1712E" w:rsidRPr="00D1712E">
        <w:rPr>
          <w:b/>
          <w:bCs/>
          <w:lang w:val="en-US"/>
        </w:rPr>
        <w:t>discussion and presentation</w:t>
      </w:r>
      <w:r w:rsidR="00256871">
        <w:rPr>
          <w:b/>
          <w:bCs/>
          <w:lang w:val="en-US"/>
        </w:rPr>
        <w:t>s</w:t>
      </w:r>
      <w:r w:rsidRPr="00D1712E">
        <w:rPr>
          <w:b/>
          <w:bCs/>
          <w:lang w:val="en-US"/>
        </w:rPr>
        <w:t xml:space="preserve"> </w:t>
      </w:r>
      <w:r w:rsidR="00256871">
        <w:rPr>
          <w:b/>
          <w:bCs/>
          <w:lang w:val="en-US"/>
        </w:rPr>
        <w:t>are</w:t>
      </w:r>
      <w:r w:rsidRPr="00D1712E">
        <w:rPr>
          <w:b/>
          <w:bCs/>
          <w:lang w:val="en-US"/>
        </w:rPr>
        <w:t xml:space="preserve"> due the </w:t>
      </w:r>
      <w:r w:rsidR="001B0058" w:rsidRPr="00D1712E">
        <w:rPr>
          <w:b/>
          <w:bCs/>
          <w:lang w:val="en-US"/>
        </w:rPr>
        <w:t>18th of</w:t>
      </w:r>
      <w:r w:rsidRPr="00D1712E">
        <w:rPr>
          <w:b/>
          <w:bCs/>
          <w:lang w:val="en-US"/>
        </w:rPr>
        <w:t xml:space="preserve"> November</w:t>
      </w:r>
      <w:r w:rsidRPr="00D1712E">
        <w:rPr>
          <w:lang w:val="en-US"/>
        </w:rPr>
        <w:t xml:space="preserve"> (this </w:t>
      </w:r>
      <w:proofErr w:type="spellStart"/>
      <w:r w:rsidRPr="00D1712E">
        <w:rPr>
          <w:lang w:val="en-US"/>
        </w:rPr>
        <w:t>friday</w:t>
      </w:r>
      <w:proofErr w:type="spellEnd"/>
      <w:r w:rsidRPr="00D1712E">
        <w:rPr>
          <w:lang w:val="en-US"/>
        </w:rPr>
        <w:t xml:space="preserve">). </w:t>
      </w:r>
    </w:p>
    <w:p w14:paraId="3648703E" w14:textId="77777777" w:rsidR="008508D0" w:rsidRDefault="008508D0" w:rsidP="008508D0">
      <w:pPr>
        <w:pStyle w:val="ListeParagraf"/>
        <w:rPr>
          <w:lang w:val="en-US"/>
        </w:rPr>
      </w:pPr>
    </w:p>
    <w:p w14:paraId="2E696F1C" w14:textId="1723DC8C" w:rsidR="006007AC" w:rsidRDefault="006007AC" w:rsidP="006007AC">
      <w:pPr>
        <w:pStyle w:val="ListeParagraf"/>
        <w:numPr>
          <w:ilvl w:val="0"/>
          <w:numId w:val="4"/>
        </w:numPr>
        <w:rPr>
          <w:lang w:val="en-US"/>
        </w:rPr>
      </w:pPr>
      <w:r>
        <w:rPr>
          <w:b/>
          <w:bCs/>
          <w:lang w:val="en-US"/>
        </w:rPr>
        <w:t xml:space="preserve">Research &amp; </w:t>
      </w:r>
      <w:r w:rsidR="008508D0">
        <w:rPr>
          <w:b/>
          <w:bCs/>
          <w:lang w:val="en-US"/>
        </w:rPr>
        <w:t>Presentation</w:t>
      </w:r>
      <w:r w:rsidR="008508D0">
        <w:rPr>
          <w:lang w:val="en-US"/>
        </w:rPr>
        <w:t>:</w:t>
      </w:r>
      <w:r w:rsidR="008508D0" w:rsidRPr="006007AC">
        <w:rPr>
          <w:lang w:val="en-US"/>
        </w:rPr>
        <w:t xml:space="preserve"> For</w:t>
      </w:r>
      <w:r w:rsidRPr="006007AC">
        <w:rPr>
          <w:lang w:val="en-US"/>
        </w:rPr>
        <w:t xml:space="preserve"> this Friday’ s lesson, the students are expected </w:t>
      </w:r>
      <w:r>
        <w:rPr>
          <w:lang w:val="en-US"/>
        </w:rPr>
        <w:t xml:space="preserve">to make </w:t>
      </w:r>
      <w:proofErr w:type="gramStart"/>
      <w:r>
        <w:rPr>
          <w:lang w:val="en-US"/>
        </w:rPr>
        <w:t>a research</w:t>
      </w:r>
      <w:proofErr w:type="gramEnd"/>
      <w:r>
        <w:rPr>
          <w:lang w:val="en-US"/>
        </w:rPr>
        <w:t xml:space="preserve"> on Unilever company and prepare a brief presentation the subjects assigned</w:t>
      </w:r>
      <w:r w:rsidR="008508D0">
        <w:rPr>
          <w:lang w:val="en-US"/>
        </w:rPr>
        <w:t xml:space="preserve"> </w:t>
      </w:r>
      <w:r w:rsidR="008508D0" w:rsidRPr="008508D0">
        <w:rPr>
          <w:highlight w:val="green"/>
          <w:lang w:val="en-US"/>
        </w:rPr>
        <w:t>(</w:t>
      </w:r>
      <w:r w:rsidR="008508D0" w:rsidRPr="008508D0">
        <w:rPr>
          <w:b/>
          <w:bCs/>
          <w:highlight w:val="green"/>
          <w:lang w:val="en-US"/>
        </w:rPr>
        <w:t xml:space="preserve">YOUR GROUPS &amp; PRESENTATION SUBJECTS ARE WRITTEN IN </w:t>
      </w:r>
      <w:r w:rsidR="008508D0">
        <w:rPr>
          <w:b/>
          <w:bCs/>
          <w:highlight w:val="green"/>
          <w:lang w:val="en-US"/>
        </w:rPr>
        <w:t xml:space="preserve">THE </w:t>
      </w:r>
      <w:r w:rsidR="008508D0" w:rsidRPr="008508D0">
        <w:rPr>
          <w:b/>
          <w:bCs/>
          <w:highlight w:val="green"/>
          <w:lang w:val="en-US"/>
        </w:rPr>
        <w:t xml:space="preserve">TABLE </w:t>
      </w:r>
      <w:r w:rsidR="008508D0">
        <w:rPr>
          <w:b/>
          <w:bCs/>
          <w:highlight w:val="green"/>
          <w:lang w:val="en-US"/>
        </w:rPr>
        <w:t>BELOW</w:t>
      </w:r>
      <w:r w:rsidR="008508D0" w:rsidRPr="008508D0">
        <w:rPr>
          <w:highlight w:val="green"/>
          <w:lang w:val="en-US"/>
        </w:rPr>
        <w:t>)</w:t>
      </w:r>
      <w:r w:rsidRPr="008508D0">
        <w:rPr>
          <w:highlight w:val="green"/>
          <w:lang w:val="en-US"/>
        </w:rPr>
        <w:t>.</w:t>
      </w:r>
    </w:p>
    <w:p w14:paraId="76447D07" w14:textId="7C6C5DBC" w:rsidR="006007AC" w:rsidRDefault="006007AC" w:rsidP="006007AC">
      <w:pPr>
        <w:pStyle w:val="ListeParagraf"/>
        <w:numPr>
          <w:ilvl w:val="1"/>
          <w:numId w:val="4"/>
        </w:numPr>
        <w:rPr>
          <w:lang w:val="en-US"/>
        </w:rPr>
      </w:pPr>
      <w:r>
        <w:rPr>
          <w:b/>
          <w:bCs/>
          <w:lang w:val="en-US"/>
        </w:rPr>
        <w:t xml:space="preserve">The students will </w:t>
      </w:r>
      <w:r w:rsidRPr="006007AC">
        <w:rPr>
          <w:b/>
          <w:bCs/>
          <w:lang w:val="en-US"/>
        </w:rPr>
        <w:t>work in groups of 4</w:t>
      </w:r>
      <w:r w:rsidRPr="006007AC">
        <w:rPr>
          <w:lang w:val="en-US"/>
        </w:rPr>
        <w:t xml:space="preserve"> and </w:t>
      </w:r>
      <w:r>
        <w:rPr>
          <w:b/>
          <w:bCs/>
          <w:lang w:val="en-US"/>
        </w:rPr>
        <w:t>make</w:t>
      </w:r>
      <w:r w:rsidRPr="006007AC">
        <w:rPr>
          <w:b/>
          <w:bCs/>
          <w:lang w:val="en-US"/>
        </w:rPr>
        <w:t xml:space="preserve"> a </w:t>
      </w:r>
      <w:r>
        <w:rPr>
          <w:b/>
          <w:bCs/>
          <w:lang w:val="en-US"/>
        </w:rPr>
        <w:t xml:space="preserve">5 min. </w:t>
      </w:r>
      <w:r w:rsidRPr="006007AC">
        <w:rPr>
          <w:b/>
          <w:bCs/>
          <w:lang w:val="en-US"/>
        </w:rPr>
        <w:t>presentation</w:t>
      </w:r>
      <w:r w:rsidRPr="006007AC">
        <w:rPr>
          <w:lang w:val="en-US"/>
        </w:rPr>
        <w:t xml:space="preserve"> </w:t>
      </w:r>
      <w:r>
        <w:rPr>
          <w:lang w:val="en-US"/>
        </w:rPr>
        <w:t>during class.</w:t>
      </w:r>
    </w:p>
    <w:p w14:paraId="7D0C2948" w14:textId="77777777" w:rsidR="006007AC" w:rsidRDefault="006007AC" w:rsidP="006007AC">
      <w:pPr>
        <w:pStyle w:val="ListeParagraf"/>
        <w:ind w:left="928"/>
        <w:rPr>
          <w:lang w:val="en-US"/>
        </w:rPr>
      </w:pPr>
    </w:p>
    <w:p w14:paraId="637FE167" w14:textId="08899687" w:rsidR="001B0058" w:rsidRDefault="006007AC" w:rsidP="008508D0">
      <w:pPr>
        <w:pStyle w:val="ListeParagraf"/>
        <w:numPr>
          <w:ilvl w:val="0"/>
          <w:numId w:val="4"/>
        </w:numPr>
        <w:rPr>
          <w:lang w:val="en-US"/>
        </w:rPr>
      </w:pPr>
      <w:r w:rsidRPr="006007AC">
        <w:rPr>
          <w:b/>
          <w:bCs/>
          <w:lang w:val="en-US"/>
        </w:rPr>
        <w:t>Discussion:</w:t>
      </w:r>
      <w:r>
        <w:rPr>
          <w:lang w:val="en-US"/>
        </w:rPr>
        <w:t xml:space="preserve"> </w:t>
      </w:r>
      <w:r w:rsidR="00E66E5B" w:rsidRPr="006007AC">
        <w:rPr>
          <w:lang w:val="en-US"/>
        </w:rPr>
        <w:t>The materials you should read</w:t>
      </w:r>
      <w:r w:rsidR="007E2E18" w:rsidRPr="006007AC">
        <w:rPr>
          <w:lang w:val="en-US"/>
        </w:rPr>
        <w:t xml:space="preserve"> and</w:t>
      </w:r>
      <w:r w:rsidR="00D1712E" w:rsidRPr="006007AC">
        <w:rPr>
          <w:lang w:val="en-US"/>
        </w:rPr>
        <w:t xml:space="preserve"> </w:t>
      </w:r>
      <w:r w:rsidR="008508D0">
        <w:rPr>
          <w:lang w:val="en-US"/>
        </w:rPr>
        <w:t xml:space="preserve">that </w:t>
      </w:r>
      <w:r w:rsidR="00E66E5B" w:rsidRPr="006007AC">
        <w:rPr>
          <w:lang w:val="en-US"/>
        </w:rPr>
        <w:t xml:space="preserve">will </w:t>
      </w:r>
      <w:r w:rsidR="008508D0">
        <w:rPr>
          <w:lang w:val="en-US"/>
        </w:rPr>
        <w:t xml:space="preserve">be </w:t>
      </w:r>
      <w:r w:rsidR="00D1712E" w:rsidRPr="006007AC">
        <w:rPr>
          <w:lang w:val="en-US"/>
        </w:rPr>
        <w:t>discuss</w:t>
      </w:r>
      <w:r w:rsidR="008508D0">
        <w:rPr>
          <w:lang w:val="en-US"/>
        </w:rPr>
        <w:t xml:space="preserve">ed during the </w:t>
      </w:r>
      <w:r w:rsidR="00E66E5B" w:rsidRPr="006007AC">
        <w:rPr>
          <w:lang w:val="en-US"/>
        </w:rPr>
        <w:t>lesson are named as “Unilever Sustainable Living Plan” and “USLP Summar</w:t>
      </w:r>
      <w:r w:rsidR="001B0058" w:rsidRPr="006007AC">
        <w:rPr>
          <w:lang w:val="en-US"/>
        </w:rPr>
        <w:t>y</w:t>
      </w:r>
      <w:r w:rsidR="00E66E5B" w:rsidRPr="006007AC">
        <w:rPr>
          <w:lang w:val="en-US"/>
        </w:rPr>
        <w:t xml:space="preserve"> of 10 years in progress”.  You can find the materials attached in </w:t>
      </w:r>
      <w:r w:rsidR="008508D0">
        <w:rPr>
          <w:lang w:val="en-US"/>
        </w:rPr>
        <w:t xml:space="preserve">Duygu </w:t>
      </w:r>
      <w:proofErr w:type="spellStart"/>
      <w:r w:rsidR="008508D0">
        <w:rPr>
          <w:lang w:val="en-US"/>
        </w:rPr>
        <w:t>Gür’s</w:t>
      </w:r>
      <w:proofErr w:type="spellEnd"/>
      <w:r w:rsidR="00D1712E" w:rsidRPr="006007AC">
        <w:rPr>
          <w:lang w:val="en-US"/>
        </w:rPr>
        <w:t xml:space="preserve"> folder at web under</w:t>
      </w:r>
      <w:r w:rsidR="008508D0">
        <w:rPr>
          <w:lang w:val="en-US"/>
        </w:rPr>
        <w:t xml:space="preserve"> the link</w:t>
      </w:r>
      <w:r w:rsidR="001B0058" w:rsidRPr="006007AC">
        <w:rPr>
          <w:lang w:val="en-US"/>
        </w:rPr>
        <w:t xml:space="preserve">: </w:t>
      </w:r>
      <w:r w:rsidR="00D1712E" w:rsidRPr="006007AC">
        <w:rPr>
          <w:lang w:val="en-US"/>
        </w:rPr>
        <w:t xml:space="preserve"> </w:t>
      </w:r>
      <w:hyperlink r:id="rId5" w:history="1">
        <w:r w:rsidR="001B0058" w:rsidRPr="006007AC">
          <w:rPr>
            <w:rStyle w:val="Kpr"/>
            <w:lang w:val="en-US"/>
          </w:rPr>
          <w:t>https://www.cag.edu.tr/tr/akademik-kadro/149/dosyalar?f=5f5eb382-9776-42af-8b0c-cce2789d2853</w:t>
        </w:r>
      </w:hyperlink>
    </w:p>
    <w:p w14:paraId="2C31C87A" w14:textId="121B11E3" w:rsidR="001B0058" w:rsidRPr="008508D0" w:rsidRDefault="008508D0" w:rsidP="00737CF0">
      <w:pPr>
        <w:pStyle w:val="ListeParagraf"/>
        <w:numPr>
          <w:ilvl w:val="1"/>
          <w:numId w:val="4"/>
        </w:numPr>
        <w:rPr>
          <w:lang w:val="en-US"/>
        </w:rPr>
      </w:pPr>
      <w:r>
        <w:rPr>
          <w:b/>
          <w:bCs/>
          <w:lang w:val="en-US"/>
        </w:rPr>
        <w:t>For this in class discussion please come prepared to answer the following questions:</w:t>
      </w:r>
    </w:p>
    <w:p w14:paraId="33DF9BB0" w14:textId="77777777" w:rsidR="001B0058" w:rsidRDefault="001B0058" w:rsidP="001B0058">
      <w:pPr>
        <w:pStyle w:val="ListeParagraf"/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Unilever’s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Plan (USLP) </w:t>
      </w:r>
      <w:proofErr w:type="spellStart"/>
      <w:r>
        <w:t>mean</w:t>
      </w:r>
      <w:proofErr w:type="spellEnd"/>
      <w:r>
        <w:t xml:space="preserve">? </w:t>
      </w:r>
    </w:p>
    <w:p w14:paraId="24648927" w14:textId="77777777" w:rsidR="001B0058" w:rsidRDefault="001B0058" w:rsidP="001B0058">
      <w:pPr>
        <w:pStyle w:val="ListeParagraf"/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of </w:t>
      </w:r>
      <w:proofErr w:type="gramStart"/>
      <w:r>
        <w:t>USLP ?</w:t>
      </w:r>
      <w:proofErr w:type="gramEnd"/>
      <w:r>
        <w:t xml:space="preserve"> </w:t>
      </w:r>
    </w:p>
    <w:p w14:paraId="3FEE6B52" w14:textId="77777777" w:rsidR="001B0058" w:rsidRDefault="001B0058" w:rsidP="001B0058">
      <w:pPr>
        <w:pStyle w:val="ListeParagraf"/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of </w:t>
      </w:r>
      <w:proofErr w:type="spellStart"/>
      <w:r>
        <w:t>Unilever’s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Plan?</w:t>
      </w:r>
    </w:p>
    <w:p w14:paraId="3897ED93" w14:textId="77777777" w:rsidR="001B0058" w:rsidRDefault="001B0058" w:rsidP="001B0058">
      <w:pPr>
        <w:pStyle w:val="ListeParagraf"/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Unilevers</w:t>
      </w:r>
      <w:proofErr w:type="spellEnd"/>
      <w:r>
        <w:t xml:space="preserve">’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sourcing</w:t>
      </w:r>
      <w:proofErr w:type="spellEnd"/>
      <w:r>
        <w:t xml:space="preserve"> </w:t>
      </w:r>
      <w:proofErr w:type="spellStart"/>
      <w:r>
        <w:t>mean</w:t>
      </w:r>
      <w:proofErr w:type="spellEnd"/>
      <w:r>
        <w:t>?</w:t>
      </w:r>
    </w:p>
    <w:p w14:paraId="3781F080" w14:textId="77777777" w:rsidR="001B0058" w:rsidRDefault="001B0058" w:rsidP="001B0058">
      <w:pPr>
        <w:pStyle w:val="ListeParagraf"/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Unilever do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planet?</w:t>
      </w:r>
    </w:p>
    <w:p w14:paraId="0EF43F03" w14:textId="77777777" w:rsidR="001B0058" w:rsidRDefault="001B0058" w:rsidP="001B0058">
      <w:pPr>
        <w:pStyle w:val="ListeParagraf"/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Unilever do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>?</w:t>
      </w:r>
    </w:p>
    <w:p w14:paraId="3E559A83" w14:textId="56CEC330" w:rsidR="001B0058" w:rsidRPr="006007AC" w:rsidRDefault="001B0058" w:rsidP="006007AC">
      <w:pPr>
        <w:pStyle w:val="ListeParagraf"/>
        <w:numPr>
          <w:ilvl w:val="0"/>
          <w:numId w:val="3"/>
        </w:numPr>
        <w:rPr>
          <w:lang w:val="en-US"/>
        </w:rPr>
      </w:pPr>
      <w:r>
        <w:t xml:space="preserve">How </w:t>
      </w:r>
      <w:proofErr w:type="spellStart"/>
      <w:r>
        <w:t>does</w:t>
      </w:r>
      <w:proofErr w:type="spellEnd"/>
      <w:r>
        <w:t xml:space="preserve"> Unilever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socially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world</w:t>
      </w:r>
      <w:proofErr w:type="spellEnd"/>
    </w:p>
    <w:p w14:paraId="52EE5CCE" w14:textId="77777777" w:rsidR="001B0058" w:rsidRDefault="001B0058" w:rsidP="001B0058">
      <w:pPr>
        <w:ind w:left="360"/>
        <w:rPr>
          <w:lang w:val="en-US"/>
        </w:rPr>
      </w:pPr>
    </w:p>
    <w:p w14:paraId="1E37440C" w14:textId="3E10A261" w:rsidR="00D1712E" w:rsidRDefault="00D1712E" w:rsidP="008508D0">
      <w:pPr>
        <w:pStyle w:val="ListeParagraf"/>
        <w:numPr>
          <w:ilvl w:val="0"/>
          <w:numId w:val="4"/>
        </w:numPr>
        <w:rPr>
          <w:lang w:val="en-US"/>
        </w:rPr>
      </w:pPr>
      <w:r w:rsidRPr="008508D0">
        <w:rPr>
          <w:lang w:val="en-US"/>
        </w:rPr>
        <w:t>The students are</w:t>
      </w:r>
      <w:r w:rsidR="001B0058" w:rsidRPr="008508D0">
        <w:rPr>
          <w:lang w:val="en-US"/>
        </w:rPr>
        <w:t xml:space="preserve"> also</w:t>
      </w:r>
      <w:r w:rsidRPr="008508D0">
        <w:rPr>
          <w:lang w:val="en-US"/>
        </w:rPr>
        <w:t xml:space="preserve"> expected to create </w:t>
      </w:r>
      <w:r w:rsidR="001B0058" w:rsidRPr="008508D0">
        <w:rPr>
          <w:lang w:val="en-US"/>
        </w:rPr>
        <w:t xml:space="preserve">a </w:t>
      </w:r>
      <w:r w:rsidR="001B0058" w:rsidRPr="008508D0">
        <w:rPr>
          <w:b/>
          <w:bCs/>
          <w:lang w:val="en-US"/>
        </w:rPr>
        <w:t>marketing plan</w:t>
      </w:r>
      <w:r w:rsidR="001B0058" w:rsidRPr="008508D0">
        <w:rPr>
          <w:lang w:val="en-US"/>
        </w:rPr>
        <w:t xml:space="preserve"> for </w:t>
      </w:r>
      <w:r w:rsidRPr="008508D0">
        <w:rPr>
          <w:lang w:val="en-US"/>
        </w:rPr>
        <w:t>Unilever</w:t>
      </w:r>
      <w:r w:rsidR="001B0058" w:rsidRPr="008508D0">
        <w:rPr>
          <w:lang w:val="en-US"/>
        </w:rPr>
        <w:t xml:space="preserve"> </w:t>
      </w:r>
      <w:r w:rsidRPr="008508D0">
        <w:rPr>
          <w:lang w:val="en-US"/>
        </w:rPr>
        <w:t xml:space="preserve">and hand over the written papers by both email and printed till </w:t>
      </w:r>
      <w:r w:rsidRPr="008508D0">
        <w:rPr>
          <w:b/>
          <w:bCs/>
          <w:lang w:val="en-US"/>
        </w:rPr>
        <w:t xml:space="preserve">25 </w:t>
      </w:r>
      <w:proofErr w:type="spellStart"/>
      <w:r w:rsidRPr="008508D0">
        <w:rPr>
          <w:b/>
          <w:bCs/>
          <w:lang w:val="en-US"/>
        </w:rPr>
        <w:t>th</w:t>
      </w:r>
      <w:proofErr w:type="spellEnd"/>
      <w:r w:rsidRPr="008508D0">
        <w:rPr>
          <w:b/>
          <w:bCs/>
          <w:lang w:val="en-US"/>
        </w:rPr>
        <w:t xml:space="preserve"> of November.</w:t>
      </w:r>
      <w:r w:rsidR="001B0058" w:rsidRPr="008508D0">
        <w:rPr>
          <w:b/>
          <w:bCs/>
          <w:lang w:val="en-US"/>
        </w:rPr>
        <w:t xml:space="preserve"> </w:t>
      </w:r>
      <w:r w:rsidR="001B0058" w:rsidRPr="008508D0">
        <w:rPr>
          <w:lang w:val="en-US"/>
        </w:rPr>
        <w:t>Further information will be given during this week’s lesson.</w:t>
      </w:r>
    </w:p>
    <w:p w14:paraId="1F322D92" w14:textId="77777777" w:rsidR="008508D0" w:rsidRPr="008508D0" w:rsidRDefault="008508D0" w:rsidP="008508D0">
      <w:pPr>
        <w:pStyle w:val="ListeParagraf"/>
        <w:ind w:left="928"/>
        <w:rPr>
          <w:lang w:val="en-US"/>
        </w:rPr>
      </w:pPr>
    </w:p>
    <w:p w14:paraId="0F17E1FD" w14:textId="757807A8" w:rsidR="00AA757F" w:rsidRPr="00AA757F" w:rsidRDefault="00256871" w:rsidP="00AA757F">
      <w:pPr>
        <w:pStyle w:val="ListeParagraf"/>
        <w:numPr>
          <w:ilvl w:val="0"/>
          <w:numId w:val="1"/>
        </w:numPr>
        <w:rPr>
          <w:sz w:val="24"/>
          <w:szCs w:val="24"/>
          <w:lang w:val="en-US"/>
        </w:rPr>
      </w:pPr>
      <w:r w:rsidRPr="00AA757F">
        <w:rPr>
          <w:b/>
          <w:bCs/>
          <w:sz w:val="24"/>
          <w:szCs w:val="24"/>
          <w:lang w:val="en-US"/>
        </w:rPr>
        <w:t xml:space="preserve">You will </w:t>
      </w:r>
      <w:proofErr w:type="gramStart"/>
      <w:r w:rsidRPr="00AA757F">
        <w:rPr>
          <w:b/>
          <w:bCs/>
          <w:sz w:val="24"/>
          <w:szCs w:val="24"/>
          <w:lang w:val="en-US"/>
        </w:rPr>
        <w:t>graded</w:t>
      </w:r>
      <w:proofErr w:type="gramEnd"/>
      <w:r w:rsidRPr="00AA757F">
        <w:rPr>
          <w:b/>
          <w:bCs/>
          <w:sz w:val="24"/>
          <w:szCs w:val="24"/>
          <w:lang w:val="en-US"/>
        </w:rPr>
        <w:t xml:space="preserve"> out of </w:t>
      </w:r>
      <w:r w:rsidR="006007AC">
        <w:rPr>
          <w:b/>
          <w:bCs/>
          <w:sz w:val="24"/>
          <w:szCs w:val="24"/>
          <w:lang w:val="en-US"/>
        </w:rPr>
        <w:t xml:space="preserve">total </w:t>
      </w:r>
      <w:r w:rsidRPr="00AA757F">
        <w:rPr>
          <w:b/>
          <w:bCs/>
          <w:sz w:val="24"/>
          <w:szCs w:val="24"/>
          <w:lang w:val="en-US"/>
        </w:rPr>
        <w:t>10 points for both your presentation</w:t>
      </w:r>
      <w:r w:rsidR="008508D0">
        <w:rPr>
          <w:b/>
          <w:bCs/>
          <w:sz w:val="24"/>
          <w:szCs w:val="24"/>
          <w:lang w:val="en-US"/>
        </w:rPr>
        <w:t xml:space="preserve"> this week</w:t>
      </w:r>
      <w:r w:rsidRPr="00AA757F">
        <w:rPr>
          <w:b/>
          <w:bCs/>
          <w:sz w:val="24"/>
          <w:szCs w:val="24"/>
          <w:lang w:val="en-US"/>
        </w:rPr>
        <w:t xml:space="preserve"> and </w:t>
      </w:r>
      <w:r w:rsidR="008508D0">
        <w:rPr>
          <w:b/>
          <w:bCs/>
          <w:sz w:val="24"/>
          <w:szCs w:val="24"/>
          <w:lang w:val="en-US"/>
        </w:rPr>
        <w:t xml:space="preserve">the </w:t>
      </w:r>
      <w:r w:rsidR="006C7781" w:rsidRPr="00AA757F">
        <w:rPr>
          <w:b/>
          <w:bCs/>
          <w:sz w:val="24"/>
          <w:szCs w:val="24"/>
          <w:lang w:val="en-US"/>
        </w:rPr>
        <w:t>marketing plan paper</w:t>
      </w:r>
      <w:r w:rsidR="008508D0">
        <w:rPr>
          <w:b/>
          <w:bCs/>
          <w:sz w:val="24"/>
          <w:szCs w:val="24"/>
          <w:lang w:val="en-US"/>
        </w:rPr>
        <w:t xml:space="preserve"> that will be delivered on the 25</w:t>
      </w:r>
      <w:r w:rsidR="008508D0" w:rsidRPr="008508D0">
        <w:rPr>
          <w:b/>
          <w:bCs/>
          <w:sz w:val="24"/>
          <w:szCs w:val="24"/>
          <w:vertAlign w:val="superscript"/>
          <w:lang w:val="en-US"/>
        </w:rPr>
        <w:t>th</w:t>
      </w:r>
      <w:r w:rsidR="006C7781" w:rsidRPr="00AA757F">
        <w:rPr>
          <w:b/>
          <w:bCs/>
          <w:sz w:val="24"/>
          <w:szCs w:val="24"/>
          <w:lang w:val="en-US"/>
        </w:rPr>
        <w:t>.</w:t>
      </w:r>
    </w:p>
    <w:p w14:paraId="66742FAB" w14:textId="77777777" w:rsidR="00AA757F" w:rsidRDefault="00AA757F" w:rsidP="00AA757F">
      <w:pPr>
        <w:rPr>
          <w:sz w:val="24"/>
          <w:szCs w:val="24"/>
          <w:lang w:val="en-US"/>
        </w:rPr>
      </w:pPr>
    </w:p>
    <w:p w14:paraId="1D84AED2" w14:textId="77777777" w:rsidR="00AA757F" w:rsidRDefault="00AA757F" w:rsidP="00AA757F">
      <w:pPr>
        <w:rPr>
          <w:sz w:val="24"/>
          <w:szCs w:val="24"/>
          <w:lang w:val="en-US"/>
        </w:rPr>
        <w:sectPr w:rsidR="00AA757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FE792A" w14:textId="15CF6410" w:rsidR="00AA757F" w:rsidRPr="00737CF0" w:rsidRDefault="007E2E18" w:rsidP="00AA757F">
      <w:pPr>
        <w:rPr>
          <w:b/>
          <w:bCs/>
          <w:sz w:val="24"/>
          <w:szCs w:val="24"/>
          <w:lang w:val="en-US"/>
        </w:rPr>
      </w:pPr>
      <w:r w:rsidRPr="00737CF0">
        <w:rPr>
          <w:b/>
          <w:bCs/>
          <w:sz w:val="24"/>
          <w:szCs w:val="24"/>
          <w:lang w:val="en-US"/>
        </w:rPr>
        <w:lastRenderedPageBreak/>
        <w:t>TABLE 1</w:t>
      </w:r>
    </w:p>
    <w:tbl>
      <w:tblPr>
        <w:tblpPr w:leftFromText="141" w:rightFromText="141" w:vertAnchor="text" w:horzAnchor="margin" w:tblpXSpec="center" w:tblpY="13"/>
        <w:tblW w:w="11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6160"/>
        <w:gridCol w:w="2660"/>
        <w:gridCol w:w="860"/>
      </w:tblGrid>
      <w:tr w:rsidR="00C64639" w:rsidRPr="00C64639" w14:paraId="770BD094" w14:textId="77777777" w:rsidTr="00C64639">
        <w:trPr>
          <w:trHeight w:val="300"/>
        </w:trPr>
        <w:tc>
          <w:tcPr>
            <w:tcW w:w="1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419B9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MAN 439 Marketing and Sustainability</w:t>
            </w:r>
          </w:p>
        </w:tc>
      </w:tr>
      <w:tr w:rsidR="00C64639" w:rsidRPr="00C64639" w14:paraId="10CE2139" w14:textId="77777777" w:rsidTr="00C64639">
        <w:trPr>
          <w:trHeight w:val="300"/>
        </w:trPr>
        <w:tc>
          <w:tcPr>
            <w:tcW w:w="1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C012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CASE STUDY TOPICS AND GROUPS</w:t>
            </w:r>
          </w:p>
        </w:tc>
      </w:tr>
      <w:tr w:rsidR="00C64639" w:rsidRPr="00C64639" w14:paraId="11475CB3" w14:textId="77777777" w:rsidTr="00C64639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EDD4167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Group Number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922E104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Topic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A1F0CB3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Student Name/Surname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4371C59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Depart. </w:t>
            </w:r>
          </w:p>
        </w:tc>
      </w:tr>
      <w:tr w:rsidR="00C64639" w:rsidRPr="00C64639" w14:paraId="10D06E16" w14:textId="77777777" w:rsidTr="00C64639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F4BF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4CA8" w14:textId="53924700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Explain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history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of Unilever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briefly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&amp;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tell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us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about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goals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&amp;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mission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of Unilever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E99E2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ZİYA BÖLÜKGİRAY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22634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6FF30BAA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09A0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0B79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24AF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MEHMET NAZLIGÜL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70DA3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66181CAA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76B6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0AFF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89B2D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ETİZ BURAK AYAN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CC37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4F1F6454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98EC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7768C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800C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BATIKAN BAĞLIK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C2620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4AE8EB5E" w14:textId="77777777" w:rsidTr="00C64639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258C808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2FE8265" w14:textId="23A4D568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Explain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Unilevers’s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Product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Categories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&amp;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Brands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&amp;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Target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Customers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.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8DD2BF8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RUKEN KAYMA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7EC9A50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7CCAA730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5C2C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FAD3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F792746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DAMLA HATİCE ÜRKMEZ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5E4923B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11B1524B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E0C4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6A4A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57455D5E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KORAY KEÇECİ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B1BB9BD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5E190A5E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EB76C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A291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1CC89F1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SEYİT AHMET CAN YILDIRIM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ED4A05E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3DA2B2D3" w14:textId="77777777" w:rsidTr="00C64639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AF4A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5604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Make a Competitor Analysis for Unilever.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B0C6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TAYFUN MURAT YÜKSEL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53D4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36BD9284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31515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8498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9D60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FATİH ÜMİT KAMALAK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43C5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484B031A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A367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6AE7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FA82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YAREN ARIK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717DA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399CED22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2CE7F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DA4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AC90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YAREN DOĞU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E967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677B1482" w14:textId="77777777" w:rsidTr="00C64639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4420D96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5102457" w14:textId="1AA7FDC3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Explain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major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strengths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&amp;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weaknesses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of Unilever</w:t>
            </w: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574EBFD9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HÜSEYİN ERİM TAŞDEMİR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322C20D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41DBA137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EAA60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0BFA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14:paraId="7BB74D42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DOĞUKAN IŞIK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21BDC34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25E5C58B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8B28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3EA6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C3F13DD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SELİN DİDEM BOĞDAY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AE9C98B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000A2869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83CA2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1C92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DA3E17B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PELİNSU UZUN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30E20B8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666909DE" w14:textId="77777777" w:rsidTr="00C64639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F779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0B2" w14:textId="58221843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Explain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market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opportunities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and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threats</w:t>
            </w:r>
            <w:proofErr w:type="spellEnd"/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</w:t>
            </w:r>
            <w:proofErr w:type="spellEnd"/>
            <w:r w:rsidR="008508D0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Unilever.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9593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HİBATULLAH BADNJKI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1C4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34EC07DE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764B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03A0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EC594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MURAT BAYKAL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77F1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ITL</w:t>
            </w:r>
          </w:p>
        </w:tc>
      </w:tr>
      <w:tr w:rsidR="00C64639" w:rsidRPr="00C64639" w14:paraId="3A8FA8D8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69A63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BC24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9016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MUSTAFA AKDAĞ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21F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2B56B361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282F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5204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2D1C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EŞREF YAZAR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3DA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1133722C" w14:textId="77777777" w:rsidTr="00C64639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82C5A45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88FCE3A" w14:textId="77777777" w:rsidR="00C64639" w:rsidRPr="00C64639" w:rsidRDefault="00000000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hyperlink r:id="rId6" w:tgtFrame="_parent" w:history="1">
              <w:r w:rsidR="00C64639" w:rsidRPr="00C64639">
                <w:rPr>
                  <w:rFonts w:ascii="Calibri" w:eastAsia="Times New Roman" w:hAnsi="Calibri" w:cs="Times New Roman"/>
                  <w:b/>
                  <w:bCs/>
                  <w:lang w:eastAsia="tr-TR"/>
                </w:rPr>
                <w:t xml:space="preserve">Please visit this web page and tell us about some of the Unilever’s advertising &amp; marketing principles. </w:t>
              </w:r>
              <w:r w:rsidR="00C64639" w:rsidRPr="00C64639">
                <w:rPr>
                  <w:rFonts w:ascii="Calibri" w:eastAsia="Times New Roman" w:hAnsi="Calibri" w:cs="Times New Roman"/>
                  <w:lang w:eastAsia="tr-TR"/>
                </w:rPr>
                <w:t>(https://www.unilever.com/planet-and-society/responsible-business/advertising-and-marketing/)</w:t>
              </w:r>
            </w:hyperlink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5FE753A5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ALİ GÖKDEMİROĞLU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880D335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5B094BE9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FB442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39B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A65866D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BERAT EREN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3E2B366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6A3D68E6" w14:textId="77777777" w:rsidTr="00C64639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0D3A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2CE8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51719B05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NECİP MEHMET SONGÜL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E54E763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IRE</w:t>
            </w:r>
          </w:p>
        </w:tc>
      </w:tr>
      <w:tr w:rsidR="00C64639" w:rsidRPr="00C64639" w14:paraId="220D7E07" w14:textId="77777777" w:rsidTr="00C64639">
        <w:trPr>
          <w:trHeight w:val="33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38A3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B36F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35938A95" w14:textId="77777777" w:rsidR="00C64639" w:rsidRPr="00C64639" w:rsidRDefault="00C64639" w:rsidP="00C64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MERT KERKÜT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8384720" w14:textId="77777777" w:rsidR="00C64639" w:rsidRPr="00C64639" w:rsidRDefault="00C64639" w:rsidP="00C64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646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IFN</w:t>
            </w:r>
          </w:p>
        </w:tc>
      </w:tr>
    </w:tbl>
    <w:p w14:paraId="4D0DD6B8" w14:textId="26F33147" w:rsidR="00D1712E" w:rsidRDefault="00D1712E" w:rsidP="00D1712E">
      <w:pPr>
        <w:pStyle w:val="ListeParagraf"/>
        <w:rPr>
          <w:lang w:val="en-US"/>
        </w:rPr>
      </w:pPr>
    </w:p>
    <w:p w14:paraId="5AB641DD" w14:textId="77777777" w:rsidR="00D1712E" w:rsidRPr="00D1712E" w:rsidRDefault="00D1712E" w:rsidP="00D1712E">
      <w:pPr>
        <w:pStyle w:val="ListeParagraf"/>
        <w:rPr>
          <w:lang w:val="en-US"/>
        </w:rPr>
      </w:pPr>
    </w:p>
    <w:sectPr w:rsidR="00D1712E" w:rsidRPr="00D1712E" w:rsidSect="00C6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674D"/>
    <w:multiLevelType w:val="hybridMultilevel"/>
    <w:tmpl w:val="60B43B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C2B17"/>
    <w:multiLevelType w:val="hybridMultilevel"/>
    <w:tmpl w:val="B3DA32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10B7A"/>
    <w:multiLevelType w:val="hybridMultilevel"/>
    <w:tmpl w:val="03925F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0824"/>
    <w:multiLevelType w:val="hybridMultilevel"/>
    <w:tmpl w:val="54349FF2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BA7A81"/>
    <w:multiLevelType w:val="hybridMultilevel"/>
    <w:tmpl w:val="F2229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3773">
    <w:abstractNumId w:val="2"/>
  </w:num>
  <w:num w:numId="2" w16cid:durableId="1817526861">
    <w:abstractNumId w:val="4"/>
  </w:num>
  <w:num w:numId="3" w16cid:durableId="1595670595">
    <w:abstractNumId w:val="1"/>
  </w:num>
  <w:num w:numId="4" w16cid:durableId="548811083">
    <w:abstractNumId w:val="3"/>
  </w:num>
  <w:num w:numId="5" w16cid:durableId="114631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5B"/>
    <w:rsid w:val="001B0058"/>
    <w:rsid w:val="00225D40"/>
    <w:rsid w:val="00256871"/>
    <w:rsid w:val="003B285F"/>
    <w:rsid w:val="004F070C"/>
    <w:rsid w:val="006007AC"/>
    <w:rsid w:val="006C49E7"/>
    <w:rsid w:val="006C7781"/>
    <w:rsid w:val="00737CF0"/>
    <w:rsid w:val="007E2E18"/>
    <w:rsid w:val="008508D0"/>
    <w:rsid w:val="0088128D"/>
    <w:rsid w:val="008F0769"/>
    <w:rsid w:val="00AA757F"/>
    <w:rsid w:val="00C52751"/>
    <w:rsid w:val="00C64639"/>
    <w:rsid w:val="00D1712E"/>
    <w:rsid w:val="00D5551B"/>
    <w:rsid w:val="00D720D9"/>
    <w:rsid w:val="00D95D21"/>
    <w:rsid w:val="00E66E5B"/>
    <w:rsid w:val="00EA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E86F"/>
  <w15:docId w15:val="{23186EB6-E103-4824-9E34-70ABEDEB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12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6871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6C77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C77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C778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77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778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57F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0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lever.com/planet-and-society/responsible-business/advertising-and-marketing/%20Please%20visit%20this%20web%20page%20and%20tell%20us%20about%20some%20of%20the%20Unilever&#8217;s%20advertising%20&amp;%20marketing%20principles" TargetMode="External"/><Relationship Id="rId5" Type="http://schemas.openxmlformats.org/officeDocument/2006/relationships/hyperlink" Target="https://www.cag.edu.tr/tr/akademik-kadro/149/dosyalar?f=5f5eb382-9776-42af-8b0c-cce2789d28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gur</dc:creator>
  <cp:keywords/>
  <dc:description/>
  <cp:lastModifiedBy>duygu gur</cp:lastModifiedBy>
  <cp:revision>2</cp:revision>
  <dcterms:created xsi:type="dcterms:W3CDTF">2022-11-14T13:36:00Z</dcterms:created>
  <dcterms:modified xsi:type="dcterms:W3CDTF">2022-11-14T13:36:00Z</dcterms:modified>
</cp:coreProperties>
</file>