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62" w:rsidRPr="00910252" w:rsidRDefault="00FF239E" w:rsidP="00910252">
      <w:pPr>
        <w:pStyle w:val="Balk1"/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TÜRKİYE’NİN ÇEVRE HUKUKU MEVZUATI </w:t>
      </w:r>
      <w:r w:rsidR="00772D91">
        <w:rPr>
          <w:rFonts w:ascii="Times New Roman" w:hAnsi="Times New Roman" w:cs="Times New Roman"/>
          <w:color w:val="auto"/>
          <w:sz w:val="24"/>
          <w:szCs w:val="24"/>
        </w:rPr>
        <w:t>HAKKINDA B</w:t>
      </w:r>
      <w:bookmarkStart w:id="0" w:name="_GoBack"/>
      <w:bookmarkEnd w:id="0"/>
      <w:r w:rsidRPr="00910252">
        <w:rPr>
          <w:rFonts w:ascii="Times New Roman" w:hAnsi="Times New Roman" w:cs="Times New Roman"/>
          <w:color w:val="auto"/>
          <w:sz w:val="24"/>
          <w:szCs w:val="24"/>
        </w:rPr>
        <w:t>İLGİ NOTU</w:t>
      </w:r>
    </w:p>
    <w:p w:rsidR="00910252" w:rsidRPr="00910252" w:rsidRDefault="00910252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7A62" w:rsidRPr="00910252" w:rsidRDefault="00FF239E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0252">
        <w:rPr>
          <w:rFonts w:ascii="Times New Roman" w:hAnsi="Times New Roman" w:cs="Times New Roman"/>
          <w:color w:val="auto"/>
          <w:sz w:val="24"/>
          <w:szCs w:val="24"/>
        </w:rPr>
        <w:t>I. ANAYASAL TEMELLER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br/>
      </w:r>
      <w:r w:rsidR="00E26091">
        <w:rPr>
          <w:rFonts w:ascii="Times New Roman" w:hAnsi="Times New Roman" w:cs="Times New Roman"/>
          <w:sz w:val="24"/>
          <w:szCs w:val="24"/>
        </w:rPr>
        <w:t xml:space="preserve">AY. </w:t>
      </w:r>
      <w:proofErr w:type="gramStart"/>
      <w:r w:rsidR="00E26091">
        <w:rPr>
          <w:rFonts w:ascii="Times New Roman" w:hAnsi="Times New Roman" w:cs="Times New Roman"/>
          <w:sz w:val="24"/>
          <w:szCs w:val="24"/>
        </w:rPr>
        <w:t>Md. 56’daki</w:t>
      </w:r>
      <w:r w:rsidRPr="009102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sağlıklı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dengeli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bir çevrede yaşama hakkı”, Türk çevre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hukukunun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temelini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oluşturur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A62" w:rsidRPr="0091025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çevreyi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görevini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yerine getirirken vatandaşlar da bu sürece katılmakla yükümlüdür.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r w:rsidRPr="009102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26091">
        <w:rPr>
          <w:rFonts w:ascii="Times New Roman" w:hAnsi="Times New Roman" w:cs="Times New Roman"/>
          <w:sz w:val="24"/>
          <w:szCs w:val="24"/>
        </w:rPr>
        <w:t>AY’nın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0252">
        <w:rPr>
          <w:rFonts w:ascii="Times New Roman" w:hAnsi="Times New Roman" w:cs="Times New Roman"/>
          <w:sz w:val="24"/>
          <w:szCs w:val="24"/>
        </w:rPr>
        <w:t>43.,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t xml:space="preserve"> 44., 45., 168. </w:t>
      </w:r>
      <w:proofErr w:type="gram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t xml:space="preserve"> 169. </w:t>
      </w:r>
      <w:proofErr w:type="gramStart"/>
      <w:r w:rsidRPr="00910252">
        <w:rPr>
          <w:rFonts w:ascii="Times New Roman" w:hAnsi="Times New Roman" w:cs="Times New Roman"/>
          <w:sz w:val="24"/>
          <w:szCs w:val="24"/>
        </w:rPr>
        <w:t>maddeleri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t xml:space="preserve"> de doğal kaynakların, kıyıların, ormanların ve tarım alanlarının korunmasına ilişkin özel hükümler içerir.</w:t>
      </w:r>
      <w:r w:rsidRPr="00910252">
        <w:rPr>
          <w:rFonts w:ascii="Times New Roman" w:hAnsi="Times New Roman" w:cs="Times New Roman"/>
          <w:sz w:val="24"/>
          <w:szCs w:val="24"/>
        </w:rPr>
        <w:br/>
      </w:r>
    </w:p>
    <w:p w:rsidR="00427A62" w:rsidRPr="00910252" w:rsidRDefault="00FF239E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0252">
        <w:rPr>
          <w:rFonts w:ascii="Times New Roman" w:hAnsi="Times New Roman" w:cs="Times New Roman"/>
          <w:color w:val="auto"/>
          <w:sz w:val="24"/>
          <w:szCs w:val="24"/>
        </w:rPr>
        <w:t>II. KANUNLAR VE ANA MEVZUAT</w:t>
      </w:r>
    </w:p>
    <w:p w:rsidR="00E26091" w:rsidRP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br/>
      </w:r>
      <w:r w:rsidRPr="00E26091">
        <w:rPr>
          <w:rFonts w:ascii="Times New Roman" w:hAnsi="Times New Roman" w:cs="Times New Roman"/>
          <w:b/>
          <w:sz w:val="24"/>
          <w:szCs w:val="24"/>
        </w:rPr>
        <w:t>1. 2872 Sayılı Çevre Kanunu (11 Ağustos 1983)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91">
        <w:rPr>
          <w:rFonts w:ascii="Times New Roman" w:hAnsi="Times New Roman" w:cs="Times New Roman"/>
          <w:b/>
          <w:sz w:val="24"/>
          <w:szCs w:val="24"/>
        </w:rPr>
        <w:t>Amaç</w:t>
      </w:r>
      <w:proofErr w:type="spellEnd"/>
      <w:r w:rsidRPr="00E26091">
        <w:rPr>
          <w:rFonts w:ascii="Times New Roman" w:hAnsi="Times New Roman" w:cs="Times New Roman"/>
          <w:b/>
          <w:sz w:val="24"/>
          <w:szCs w:val="24"/>
        </w:rPr>
        <w:t>:</w:t>
      </w:r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Çevrenin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korunması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kirlenmenin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önlenmesi, doğal kaynakların rasyonel kullanımı ve sürdürülebilir kalkınma ilkesi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çevre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politikalarının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oluşturulması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91">
        <w:rPr>
          <w:rFonts w:ascii="Times New Roman" w:hAnsi="Times New Roman" w:cs="Times New Roman"/>
          <w:b/>
          <w:sz w:val="24"/>
          <w:szCs w:val="24"/>
        </w:rPr>
        <w:t>Temel</w:t>
      </w:r>
      <w:proofErr w:type="spellEnd"/>
      <w:r w:rsidRPr="00E260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091">
        <w:rPr>
          <w:rFonts w:ascii="Times New Roman" w:hAnsi="Times New Roman" w:cs="Times New Roman"/>
          <w:b/>
          <w:sz w:val="24"/>
          <w:szCs w:val="24"/>
        </w:rPr>
        <w:t>İlkeler</w:t>
      </w:r>
      <w:proofErr w:type="spellEnd"/>
      <w:r w:rsidRPr="00E26091">
        <w:rPr>
          <w:rFonts w:ascii="Times New Roman" w:hAnsi="Times New Roman" w:cs="Times New Roman"/>
          <w:b/>
          <w:sz w:val="24"/>
          <w:szCs w:val="24"/>
        </w:rPr>
        <w:t>:</w:t>
      </w:r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Kirleten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öder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, ihtiyat ilkesi, kamuoyunun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bilgilendirilmesi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ve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sürdürülebilir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kalkınma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91">
        <w:rPr>
          <w:rFonts w:ascii="Times New Roman" w:hAnsi="Times New Roman" w:cs="Times New Roman"/>
          <w:b/>
          <w:sz w:val="24"/>
          <w:szCs w:val="24"/>
        </w:rPr>
        <w:t>Yükümlülükler</w:t>
      </w:r>
      <w:proofErr w:type="spellEnd"/>
      <w:r w:rsidRPr="00E26091">
        <w:rPr>
          <w:rFonts w:ascii="Times New Roman" w:hAnsi="Times New Roman" w:cs="Times New Roman"/>
          <w:b/>
          <w:sz w:val="24"/>
          <w:szCs w:val="24"/>
        </w:rPr>
        <w:t>: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Hiç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kimse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çevreyi kirletemez; kirletenler durdurmak, gidermek ve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eski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getirmek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zorundadır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Kirliliğe neden olan faaliyetler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önceden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alınmalıdır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Atık üreticileri, atıklarını çevreye zarar vermeyecek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bertaraf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etmekle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yükümlüdür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Faaliyet durdurma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cezaları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uygulanabilir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91">
        <w:rPr>
          <w:rFonts w:ascii="Times New Roman" w:hAnsi="Times New Roman" w:cs="Times New Roman"/>
          <w:b/>
          <w:sz w:val="24"/>
          <w:szCs w:val="24"/>
        </w:rPr>
        <w:t>Sorumluluklar</w:t>
      </w:r>
      <w:proofErr w:type="spellEnd"/>
      <w:proofErr w:type="gramStart"/>
      <w:r w:rsidRPr="00E2609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E26091">
        <w:rPr>
          <w:rFonts w:ascii="Times New Roman" w:hAnsi="Times New Roman" w:cs="Times New Roman"/>
          <w:b/>
          <w:sz w:val="24"/>
          <w:szCs w:val="24"/>
        </w:rPr>
        <w:br/>
      </w:r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Gerçek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tüzel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kişiler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İzleme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raporlama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önlem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alma.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Kamu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kurumları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planlama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91">
        <w:rPr>
          <w:rFonts w:ascii="Times New Roman" w:hAnsi="Times New Roman" w:cs="Times New Roman"/>
          <w:b/>
          <w:i/>
          <w:sz w:val="24"/>
          <w:szCs w:val="24"/>
        </w:rPr>
        <w:t>- Belediyeler:</w:t>
      </w:r>
      <w:r w:rsidRPr="00910252">
        <w:rPr>
          <w:rFonts w:ascii="Times New Roman" w:hAnsi="Times New Roman" w:cs="Times New Roman"/>
          <w:sz w:val="24"/>
          <w:szCs w:val="24"/>
        </w:rPr>
        <w:t xml:space="preserve"> Atık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kalitesi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9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E26091">
        <w:rPr>
          <w:rFonts w:ascii="Times New Roman" w:hAnsi="Times New Roman" w:cs="Times New Roman"/>
          <w:b/>
          <w:i/>
          <w:sz w:val="24"/>
          <w:szCs w:val="24"/>
        </w:rPr>
        <w:t>Bakanlık</w:t>
      </w:r>
      <w:proofErr w:type="spellEnd"/>
      <w:r w:rsidRPr="00E2609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koordinasyon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427A62" w:rsidRPr="00910252" w:rsidRDefault="003751E2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2873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Sayılı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Milli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Parklar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Kanunu (1983)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Doğal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ve kültürel değerlerin korunması, bilimsel ve estetik nitelikli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alanların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sürdürülebilir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kullanımı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hedeflenmiştir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252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parklar, tabiat parkları ve koruma alanları ilan etme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yetkisi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Tarım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Orman</w:t>
      </w:r>
      <w:proofErr w:type="spellEnd"/>
      <w:r w:rsidR="00E26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Bakanlığı’na</w:t>
      </w:r>
      <w:proofErr w:type="spellEnd"/>
      <w:proofErr w:type="gram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427A62" w:rsidRPr="00910252" w:rsidRDefault="003751E2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 </w:t>
      </w:r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6831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Sayılı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Orman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Kanunu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(1956)</w:t>
      </w:r>
    </w:p>
    <w:p w:rsidR="00E26091" w:rsidRDefault="00FF239E" w:rsidP="00E2609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Ormanların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korunması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genişletilmesi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sürdürülebilir işletilmesi ilkelerini getirir.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10252">
        <w:rPr>
          <w:rFonts w:ascii="Times New Roman" w:hAnsi="Times New Roman" w:cs="Times New Roman"/>
          <w:sz w:val="24"/>
          <w:szCs w:val="24"/>
        </w:rPr>
        <w:t xml:space="preserve">Ormanların izinsiz kesimi, tahribi, işgali suçtur;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affı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dahi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mümkün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değildir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A62" w:rsidRDefault="003751E2" w:rsidP="00E2609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F239E" w:rsidRPr="00E26091">
        <w:rPr>
          <w:rFonts w:ascii="Times New Roman" w:hAnsi="Times New Roman" w:cs="Times New Roman"/>
          <w:b/>
          <w:sz w:val="24"/>
          <w:szCs w:val="24"/>
        </w:rPr>
        <w:t xml:space="preserve">5403 </w:t>
      </w:r>
      <w:proofErr w:type="spellStart"/>
      <w:r w:rsidR="00FF239E" w:rsidRPr="00E26091">
        <w:rPr>
          <w:rFonts w:ascii="Times New Roman" w:hAnsi="Times New Roman" w:cs="Times New Roman"/>
          <w:b/>
          <w:sz w:val="24"/>
          <w:szCs w:val="24"/>
        </w:rPr>
        <w:t>Sayılı</w:t>
      </w:r>
      <w:proofErr w:type="spellEnd"/>
      <w:r w:rsidR="00FF239E" w:rsidRPr="00E260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39E" w:rsidRPr="00E26091">
        <w:rPr>
          <w:rFonts w:ascii="Times New Roman" w:hAnsi="Times New Roman" w:cs="Times New Roman"/>
          <w:b/>
          <w:sz w:val="24"/>
          <w:szCs w:val="24"/>
        </w:rPr>
        <w:t>Toprak</w:t>
      </w:r>
      <w:proofErr w:type="spellEnd"/>
      <w:r w:rsidR="00FF239E" w:rsidRPr="00E260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39E" w:rsidRPr="00E26091">
        <w:rPr>
          <w:rFonts w:ascii="Times New Roman" w:hAnsi="Times New Roman" w:cs="Times New Roman"/>
          <w:b/>
          <w:sz w:val="24"/>
          <w:szCs w:val="24"/>
        </w:rPr>
        <w:t>Koruma</w:t>
      </w:r>
      <w:proofErr w:type="spellEnd"/>
      <w:r w:rsidR="00FF239E" w:rsidRPr="00E26091">
        <w:rPr>
          <w:rFonts w:ascii="Times New Roman" w:hAnsi="Times New Roman" w:cs="Times New Roman"/>
          <w:b/>
          <w:sz w:val="24"/>
          <w:szCs w:val="24"/>
        </w:rPr>
        <w:t xml:space="preserve"> ve Arazi Kullanımı Kanunu (2005)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Tarımsal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arazilerin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amacı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dışında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kullanılmasını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önler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A62" w:rsidRPr="0091025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Erozyon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çölleşme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çoraklaşmaya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karşı planlama ve önlem yükümlülüğü getirir.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br/>
      </w:r>
    </w:p>
    <w:p w:rsidR="00427A62" w:rsidRPr="00910252" w:rsidRDefault="003751E2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3621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Sayılı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Kıyı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Kanunu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(1990)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Kıyılar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devletin hüküm ve tasarrufu altındadır;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herkesin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eşit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kullanımına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açıktır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6091" w:rsidRDefault="00FF239E" w:rsidP="00E2609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Kıyı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kenar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çizgisi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belirleme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, yapılaşma ve doldurma–kurutma faaliyetleri kamu yararına sınırlandırılmıştır.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br/>
      </w:r>
    </w:p>
    <w:p w:rsidR="00427A62" w:rsidRPr="00E26091" w:rsidRDefault="003751E2" w:rsidP="00E2609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F239E" w:rsidRPr="00E26091">
        <w:rPr>
          <w:rFonts w:ascii="Times New Roman" w:hAnsi="Times New Roman" w:cs="Times New Roman"/>
          <w:b/>
          <w:sz w:val="24"/>
          <w:szCs w:val="24"/>
        </w:rPr>
        <w:t xml:space="preserve">5199 </w:t>
      </w:r>
      <w:proofErr w:type="spellStart"/>
      <w:r w:rsidR="00FF239E" w:rsidRPr="00E26091">
        <w:rPr>
          <w:rFonts w:ascii="Times New Roman" w:hAnsi="Times New Roman" w:cs="Times New Roman"/>
          <w:b/>
          <w:sz w:val="24"/>
          <w:szCs w:val="24"/>
        </w:rPr>
        <w:t>Sayılı</w:t>
      </w:r>
      <w:proofErr w:type="spellEnd"/>
      <w:r w:rsidR="00FF239E" w:rsidRPr="00E260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39E" w:rsidRPr="00E26091">
        <w:rPr>
          <w:rFonts w:ascii="Times New Roman" w:hAnsi="Times New Roman" w:cs="Times New Roman"/>
          <w:b/>
          <w:sz w:val="24"/>
          <w:szCs w:val="24"/>
        </w:rPr>
        <w:t>Hayvanları</w:t>
      </w:r>
      <w:proofErr w:type="spellEnd"/>
      <w:r w:rsidR="00FF239E" w:rsidRPr="00E260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39E" w:rsidRPr="00E26091">
        <w:rPr>
          <w:rFonts w:ascii="Times New Roman" w:hAnsi="Times New Roman" w:cs="Times New Roman"/>
          <w:b/>
          <w:sz w:val="24"/>
          <w:szCs w:val="24"/>
        </w:rPr>
        <w:t>Koruma</w:t>
      </w:r>
      <w:proofErr w:type="spellEnd"/>
      <w:r w:rsidR="00FF239E" w:rsidRPr="00E26091">
        <w:rPr>
          <w:rFonts w:ascii="Times New Roman" w:hAnsi="Times New Roman" w:cs="Times New Roman"/>
          <w:b/>
          <w:sz w:val="24"/>
          <w:szCs w:val="24"/>
        </w:rPr>
        <w:t xml:space="preserve"> Kanunu (2004)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Hayvanlara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kötü muamele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terk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eylemleri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suçtur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A62" w:rsidRPr="0091025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Yerel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yönetimlere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barınak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kurma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ve bakım sorumluluğu yüklenmiştir.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br/>
      </w:r>
    </w:p>
    <w:p w:rsidR="00427A62" w:rsidRPr="00910252" w:rsidRDefault="003751E2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5312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Sayılı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Deniz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Çevresinin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Kirlenmesine Müdahale Kanunu (2005)</w:t>
      </w:r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Deniz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kazalarında kirliliği önleme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tazmin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esaslarını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düzenler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6091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Gemiler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platformlar ve liman tesisleri acil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müdahale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hazırlamak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zorundadır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A62" w:rsidRPr="00910252" w:rsidRDefault="003751E2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8. </w:t>
      </w:r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7490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Sayılı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İklim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>Kanunu</w:t>
      </w:r>
      <w:proofErr w:type="spellEnd"/>
      <w:r w:rsidR="00FF239E" w:rsidRPr="00910252">
        <w:rPr>
          <w:rFonts w:ascii="Times New Roman" w:hAnsi="Times New Roman" w:cs="Times New Roman"/>
          <w:color w:val="auto"/>
          <w:sz w:val="24"/>
          <w:szCs w:val="24"/>
        </w:rPr>
        <w:t xml:space="preserve"> (2025)</w:t>
      </w:r>
    </w:p>
    <w:p w:rsidR="00621EAB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EAB">
        <w:rPr>
          <w:rFonts w:ascii="Times New Roman" w:hAnsi="Times New Roman" w:cs="Times New Roman"/>
          <w:b/>
          <w:sz w:val="24"/>
          <w:szCs w:val="24"/>
        </w:rPr>
        <w:t>Kabul:</w:t>
      </w:r>
      <w:r w:rsidRPr="0091025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Temmuz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2025, Resmî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Gazete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: 9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Temmuz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621EAB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EAB">
        <w:rPr>
          <w:rFonts w:ascii="Times New Roman" w:hAnsi="Times New Roman" w:cs="Times New Roman"/>
          <w:b/>
          <w:i/>
          <w:sz w:val="24"/>
          <w:szCs w:val="24"/>
        </w:rPr>
        <w:t>Amaç</w:t>
      </w:r>
      <w:proofErr w:type="spellEnd"/>
      <w:r w:rsidRPr="00621EA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10252">
        <w:rPr>
          <w:rFonts w:ascii="Times New Roman" w:hAnsi="Times New Roman" w:cs="Times New Roman"/>
          <w:sz w:val="24"/>
          <w:szCs w:val="24"/>
        </w:rPr>
        <w:t xml:space="preserve"> 2053 net-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sıfır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emisyon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hedefi doğrultusunda sera gazı azaltımı, iklim uyumu, emisyon ticareti ve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geçiş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mekanizmaları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oluşturmak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D97E90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21EAB">
        <w:rPr>
          <w:rFonts w:ascii="Times New Roman" w:hAnsi="Times New Roman" w:cs="Times New Roman"/>
          <w:b/>
          <w:i/>
          <w:sz w:val="24"/>
          <w:szCs w:val="24"/>
        </w:rPr>
        <w:t>Yükümlülükler</w:t>
      </w:r>
      <w:proofErr w:type="spellEnd"/>
      <w:r w:rsidRPr="00621EA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21EAB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2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İklim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Değişikliği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Başkanlığı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kuruldu; ulusal strateji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hazırlamakla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yükümlü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7E90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252">
        <w:rPr>
          <w:rFonts w:ascii="Times New Roman" w:hAnsi="Times New Roman" w:cs="Times New Roman"/>
          <w:sz w:val="24"/>
          <w:szCs w:val="24"/>
        </w:rPr>
        <w:t xml:space="preserve">- İl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İklim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Kurulları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kurulacaktır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7E90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252">
        <w:rPr>
          <w:rFonts w:ascii="Times New Roman" w:hAnsi="Times New Roman" w:cs="Times New Roman"/>
          <w:sz w:val="24"/>
          <w:szCs w:val="24"/>
        </w:rPr>
        <w:t xml:space="preserve">- İşletmelere sera gazı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emisyon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zorunluluğu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getirildi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7E90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Emisyon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(ETS)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oluşturuldu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427A62" w:rsidRPr="0091025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geçiş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yeşil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finans, karbon nötr ekonomi kavramları ilk kez Türk hukukuna girdi.</w:t>
      </w:r>
      <w:r w:rsidRPr="00910252">
        <w:rPr>
          <w:rFonts w:ascii="Times New Roman" w:hAnsi="Times New Roman" w:cs="Times New Roman"/>
          <w:sz w:val="24"/>
          <w:szCs w:val="24"/>
        </w:rPr>
        <w:br/>
      </w:r>
    </w:p>
    <w:p w:rsidR="00427A62" w:rsidRPr="00910252" w:rsidRDefault="00FF239E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0252">
        <w:rPr>
          <w:rFonts w:ascii="Times New Roman" w:hAnsi="Times New Roman" w:cs="Times New Roman"/>
          <w:color w:val="auto"/>
          <w:sz w:val="24"/>
          <w:szCs w:val="24"/>
        </w:rPr>
        <w:t>III. İKİNCİL MEVZUAT VE YÖNETMELİKLER</w:t>
      </w:r>
    </w:p>
    <w:p w:rsidR="00D97E90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br/>
      </w:r>
      <w:r w:rsidRPr="00D97E90">
        <w:rPr>
          <w:rFonts w:ascii="Times New Roman" w:hAnsi="Times New Roman" w:cs="Times New Roman"/>
          <w:b/>
          <w:sz w:val="24"/>
          <w:szCs w:val="24"/>
        </w:rPr>
        <w:t>1. Çevresel Etki Değerlendirmesi (ÇED) Yönetmeliği (1993–2023)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51E2">
        <w:rPr>
          <w:rFonts w:ascii="Times New Roman" w:hAnsi="Times New Roman" w:cs="Times New Roman"/>
          <w:b/>
          <w:i/>
          <w:sz w:val="24"/>
          <w:szCs w:val="24"/>
        </w:rPr>
        <w:t>Amaç</w:t>
      </w:r>
      <w:proofErr w:type="spellEnd"/>
      <w:r w:rsidRPr="003751E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E90" w:rsidRDefault="003751E2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>
        <w:t>ir</w:t>
      </w:r>
      <w:proofErr w:type="spellEnd"/>
      <w:r>
        <w:t xml:space="preserve"> </w:t>
      </w:r>
      <w:proofErr w:type="spellStart"/>
      <w:r>
        <w:t>projenin</w:t>
      </w:r>
      <w:proofErr w:type="spellEnd"/>
      <w:r>
        <w:t xml:space="preserve"> </w:t>
      </w:r>
      <w:proofErr w:type="spellStart"/>
      <w:r>
        <w:rPr>
          <w:rStyle w:val="Gl"/>
        </w:rPr>
        <w:t>çevre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üzerindeki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olası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olumlu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olumsuz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etkilerinin</w:t>
      </w:r>
      <w:proofErr w:type="spellEnd"/>
      <w:r>
        <w:t xml:space="preserve">,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t xml:space="preserve"> </w:t>
      </w:r>
      <w:proofErr w:type="spellStart"/>
      <w:r>
        <w:t>konulmadan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rPr>
          <w:rStyle w:val="Gl"/>
        </w:rPr>
        <w:t>belirlenmesi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değerlendirilmesi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önlenmesine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sistematik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süreçtir</w:t>
      </w:r>
      <w:proofErr w:type="spellEnd"/>
      <w:r>
        <w:t>.</w:t>
      </w:r>
      <w:proofErr w:type="gramEnd"/>
    </w:p>
    <w:p w:rsidR="00D97E90" w:rsidRP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751E2">
        <w:rPr>
          <w:rFonts w:ascii="Times New Roman" w:hAnsi="Times New Roman" w:cs="Times New Roman"/>
          <w:b/>
          <w:i/>
          <w:sz w:val="24"/>
          <w:szCs w:val="24"/>
        </w:rPr>
        <w:t>Yükümlülükler</w:t>
      </w:r>
      <w:proofErr w:type="spellEnd"/>
      <w:r w:rsidRPr="003751E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97E90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Proje sahipleri faaliyet öncesi ÇED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dosyası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sunmak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zorundadır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D97E90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ÇED Olumlu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olmadan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projeye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başlanamaz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Halkın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katılım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toplantısı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yapılır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Bakanlık ve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yerel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yönetimler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süreci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denetler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751E2">
        <w:rPr>
          <w:rFonts w:ascii="Times New Roman" w:hAnsi="Times New Roman" w:cs="Times New Roman"/>
          <w:b/>
          <w:i/>
          <w:sz w:val="24"/>
          <w:szCs w:val="24"/>
        </w:rPr>
        <w:t>Sorumluluklar</w:t>
      </w:r>
      <w:proofErr w:type="spellEnd"/>
      <w:r w:rsidRPr="003751E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sahipleri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çevresel etkileri önlemek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tedbir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almakla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yükümlüdür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t xml:space="preserve">- ÇED kararı alınmadan başlatılan projelere para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cezası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durdurma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uygulanır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1E2">
        <w:rPr>
          <w:rFonts w:ascii="Times New Roman" w:hAnsi="Times New Roman" w:cs="Times New Roman"/>
          <w:b/>
          <w:sz w:val="24"/>
          <w:szCs w:val="24"/>
        </w:rPr>
        <w:t xml:space="preserve">2. Atık Yönetimi Yönetmeliği (2015): 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252">
        <w:rPr>
          <w:rFonts w:ascii="Times New Roman" w:hAnsi="Times New Roman" w:cs="Times New Roman"/>
          <w:sz w:val="24"/>
          <w:szCs w:val="24"/>
        </w:rPr>
        <w:t>Atıkların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oluşumundan bertarafına </w:t>
      </w:r>
      <w:proofErr w:type="gramStart"/>
      <w:r w:rsidRPr="00910252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t xml:space="preserve"> çevreye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zarar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vermeden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yönetilmesini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öngörür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E2">
        <w:rPr>
          <w:rFonts w:ascii="Times New Roman" w:hAnsi="Times New Roman" w:cs="Times New Roman"/>
          <w:b/>
          <w:sz w:val="24"/>
          <w:szCs w:val="24"/>
        </w:rPr>
        <w:t xml:space="preserve">3. Su </w:t>
      </w:r>
      <w:proofErr w:type="spellStart"/>
      <w:r w:rsidRPr="003751E2">
        <w:rPr>
          <w:rFonts w:ascii="Times New Roman" w:hAnsi="Times New Roman" w:cs="Times New Roman"/>
          <w:b/>
          <w:sz w:val="24"/>
          <w:szCs w:val="24"/>
        </w:rPr>
        <w:t>Kirliliği</w:t>
      </w:r>
      <w:proofErr w:type="spellEnd"/>
      <w:r w:rsidRPr="00375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1E2">
        <w:rPr>
          <w:rFonts w:ascii="Times New Roman" w:hAnsi="Times New Roman" w:cs="Times New Roman"/>
          <w:b/>
          <w:sz w:val="24"/>
          <w:szCs w:val="24"/>
        </w:rPr>
        <w:t>Kontrolü</w:t>
      </w:r>
      <w:proofErr w:type="spellEnd"/>
      <w:r w:rsidRPr="00375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1E2">
        <w:rPr>
          <w:rFonts w:ascii="Times New Roman" w:hAnsi="Times New Roman" w:cs="Times New Roman"/>
          <w:b/>
          <w:sz w:val="24"/>
          <w:szCs w:val="24"/>
        </w:rPr>
        <w:t>Yönetmeliği</w:t>
      </w:r>
      <w:proofErr w:type="spellEnd"/>
      <w:r w:rsidRPr="003751E2">
        <w:rPr>
          <w:rFonts w:ascii="Times New Roman" w:hAnsi="Times New Roman" w:cs="Times New Roman"/>
          <w:b/>
          <w:sz w:val="24"/>
          <w:szCs w:val="24"/>
        </w:rPr>
        <w:t xml:space="preserve"> (2004):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252"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kaynaklarını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korur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endüstriyel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deşarj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sınırlarını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1E2">
        <w:rPr>
          <w:rFonts w:ascii="Times New Roman" w:hAnsi="Times New Roman" w:cs="Times New Roman"/>
          <w:b/>
          <w:sz w:val="24"/>
          <w:szCs w:val="24"/>
        </w:rPr>
        <w:t xml:space="preserve">4. Hava Kalitesi Yönetmeliği (2008): 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kirliliği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sınır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değerlerini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1E2">
        <w:rPr>
          <w:rFonts w:ascii="Times New Roman" w:hAnsi="Times New Roman" w:cs="Times New Roman"/>
          <w:b/>
          <w:sz w:val="24"/>
          <w:szCs w:val="24"/>
        </w:rPr>
        <w:t>5. Gürültü Yönetmeliği (2010):</w:t>
      </w:r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0252">
        <w:rPr>
          <w:rFonts w:ascii="Times New Roman" w:hAnsi="Times New Roman" w:cs="Times New Roman"/>
          <w:sz w:val="24"/>
          <w:szCs w:val="24"/>
        </w:rPr>
        <w:t>Gürültü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sınırlarını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yükümlülüğü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verir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A62" w:rsidRPr="0091025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br/>
      </w:r>
    </w:p>
    <w:p w:rsidR="00427A62" w:rsidRPr="00910252" w:rsidRDefault="00FF239E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0252">
        <w:rPr>
          <w:rFonts w:ascii="Times New Roman" w:hAnsi="Times New Roman" w:cs="Times New Roman"/>
          <w:color w:val="auto"/>
          <w:sz w:val="24"/>
          <w:szCs w:val="24"/>
        </w:rPr>
        <w:t>IV. KURUMSAL YAPI</w:t>
      </w:r>
    </w:p>
    <w:p w:rsidR="003751E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52">
        <w:rPr>
          <w:rFonts w:ascii="Times New Roman" w:hAnsi="Times New Roman" w:cs="Times New Roman"/>
          <w:sz w:val="24"/>
          <w:szCs w:val="24"/>
        </w:rPr>
        <w:br/>
      </w:r>
      <w:r w:rsidR="003751E2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3751E2">
        <w:rPr>
          <w:rFonts w:ascii="Times New Roman" w:hAnsi="Times New Roman" w:cs="Times New Roman"/>
          <w:b/>
          <w:sz w:val="24"/>
          <w:szCs w:val="24"/>
        </w:rPr>
        <w:t>Çevre</w:t>
      </w:r>
      <w:proofErr w:type="spellEnd"/>
      <w:r w:rsidRPr="003751E2">
        <w:rPr>
          <w:rFonts w:ascii="Times New Roman" w:hAnsi="Times New Roman" w:cs="Times New Roman"/>
          <w:b/>
          <w:sz w:val="24"/>
          <w:szCs w:val="24"/>
        </w:rPr>
        <w:t xml:space="preserve">, Şehircilik </w:t>
      </w:r>
      <w:proofErr w:type="spellStart"/>
      <w:r w:rsidRPr="003751E2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375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1E2">
        <w:rPr>
          <w:rFonts w:ascii="Times New Roman" w:hAnsi="Times New Roman" w:cs="Times New Roman"/>
          <w:b/>
          <w:sz w:val="24"/>
          <w:szCs w:val="24"/>
        </w:rPr>
        <w:t>İklim</w:t>
      </w:r>
      <w:proofErr w:type="spellEnd"/>
      <w:r w:rsidRPr="00375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1E2">
        <w:rPr>
          <w:rFonts w:ascii="Times New Roman" w:hAnsi="Times New Roman" w:cs="Times New Roman"/>
          <w:b/>
          <w:sz w:val="24"/>
          <w:szCs w:val="24"/>
        </w:rPr>
        <w:t>Değişikliği</w:t>
      </w:r>
      <w:proofErr w:type="spellEnd"/>
      <w:r w:rsidRPr="00375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1E2">
        <w:rPr>
          <w:rFonts w:ascii="Times New Roman" w:hAnsi="Times New Roman" w:cs="Times New Roman"/>
          <w:b/>
          <w:sz w:val="24"/>
          <w:szCs w:val="24"/>
        </w:rPr>
        <w:t>Bakanlığı</w:t>
      </w:r>
      <w:proofErr w:type="spellEnd"/>
      <w:r w:rsidRPr="003751E2">
        <w:rPr>
          <w:rFonts w:ascii="Times New Roman" w:hAnsi="Times New Roman" w:cs="Times New Roman"/>
          <w:b/>
          <w:sz w:val="24"/>
          <w:szCs w:val="24"/>
        </w:rPr>
        <w:t>:</w:t>
      </w:r>
      <w:r w:rsidR="00375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Çevre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politikası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planlama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>.</w:t>
      </w:r>
    </w:p>
    <w:p w:rsidR="003751E2" w:rsidRDefault="003751E2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1E2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FF239E" w:rsidRPr="003751E2">
        <w:rPr>
          <w:rFonts w:ascii="Times New Roman" w:hAnsi="Times New Roman" w:cs="Times New Roman"/>
          <w:b/>
          <w:sz w:val="24"/>
          <w:szCs w:val="24"/>
        </w:rPr>
        <w:t>İklim</w:t>
      </w:r>
      <w:proofErr w:type="spellEnd"/>
      <w:r w:rsidR="00FF239E" w:rsidRPr="003751E2">
        <w:rPr>
          <w:rFonts w:ascii="Times New Roman" w:hAnsi="Times New Roman" w:cs="Times New Roman"/>
          <w:b/>
          <w:sz w:val="24"/>
          <w:szCs w:val="24"/>
        </w:rPr>
        <w:t xml:space="preserve"> Değişikliği Başkanlığı:</w:t>
      </w:r>
      <w:r w:rsidR="00FF239E" w:rsidRPr="00910252">
        <w:rPr>
          <w:rFonts w:ascii="Times New Roman" w:hAnsi="Times New Roman" w:cs="Times New Roman"/>
          <w:sz w:val="24"/>
          <w:szCs w:val="24"/>
        </w:rPr>
        <w:t xml:space="preserve"> ETS, raporlama, emisyon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kontrolü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>.</w:t>
      </w:r>
    </w:p>
    <w:p w:rsidR="003751E2" w:rsidRDefault="003751E2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1E2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FF239E" w:rsidRPr="003751E2">
        <w:rPr>
          <w:rFonts w:ascii="Times New Roman" w:hAnsi="Times New Roman" w:cs="Times New Roman"/>
          <w:b/>
          <w:sz w:val="24"/>
          <w:szCs w:val="24"/>
        </w:rPr>
        <w:t>Belediyeler</w:t>
      </w:r>
      <w:proofErr w:type="spellEnd"/>
      <w:r w:rsidR="00FF239E" w:rsidRPr="003751E2">
        <w:rPr>
          <w:rFonts w:ascii="Times New Roman" w:hAnsi="Times New Roman" w:cs="Times New Roman"/>
          <w:b/>
          <w:sz w:val="24"/>
          <w:szCs w:val="24"/>
        </w:rPr>
        <w:t>:</w:t>
      </w:r>
      <w:r w:rsidR="00FF239E"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Atık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gürültü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 yönetimi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yerel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çevre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denetimi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>.</w:t>
      </w:r>
    </w:p>
    <w:p w:rsidR="00427A62" w:rsidRPr="00910252" w:rsidRDefault="003751E2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1E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3751E2">
        <w:rPr>
          <w:rFonts w:ascii="Times New Roman" w:hAnsi="Times New Roman" w:cs="Times New Roman"/>
          <w:b/>
          <w:sz w:val="24"/>
          <w:szCs w:val="24"/>
        </w:rPr>
        <w:t>STK’lar</w:t>
      </w:r>
      <w:proofErr w:type="spellEnd"/>
      <w:r w:rsidRPr="003751E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39E" w:rsidRPr="00910252">
        <w:rPr>
          <w:rFonts w:ascii="Times New Roman" w:hAnsi="Times New Roman" w:cs="Times New Roman"/>
          <w:sz w:val="24"/>
          <w:szCs w:val="24"/>
        </w:rPr>
        <w:t>TEMA, TURMEPA, WWF-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F239E" w:rsidRPr="00910252">
        <w:rPr>
          <w:rFonts w:ascii="Times New Roman" w:hAnsi="Times New Roman" w:cs="Times New Roman"/>
          <w:sz w:val="24"/>
          <w:szCs w:val="24"/>
        </w:rPr>
        <w:t>Sivil</w:t>
      </w:r>
      <w:proofErr w:type="spellEnd"/>
      <w:r w:rsidR="00FF239E" w:rsidRPr="00910252">
        <w:rPr>
          <w:rFonts w:ascii="Times New Roman" w:hAnsi="Times New Roman" w:cs="Times New Roman"/>
          <w:sz w:val="24"/>
          <w:szCs w:val="24"/>
        </w:rPr>
        <w:t xml:space="preserve"> farkındalık ve çevre bilinci.</w:t>
      </w:r>
      <w:r w:rsidR="00FF239E" w:rsidRPr="00910252">
        <w:rPr>
          <w:rFonts w:ascii="Times New Roman" w:hAnsi="Times New Roman" w:cs="Times New Roman"/>
          <w:sz w:val="24"/>
          <w:szCs w:val="24"/>
        </w:rPr>
        <w:br/>
      </w:r>
    </w:p>
    <w:p w:rsidR="00427A62" w:rsidRPr="00910252" w:rsidRDefault="00FF239E" w:rsidP="00910252">
      <w:pPr>
        <w:pStyle w:val="Balk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0252">
        <w:rPr>
          <w:rFonts w:ascii="Times New Roman" w:hAnsi="Times New Roman" w:cs="Times New Roman"/>
          <w:color w:val="auto"/>
          <w:sz w:val="24"/>
          <w:szCs w:val="24"/>
        </w:rPr>
        <w:t>V. SONUÇ</w:t>
      </w:r>
    </w:p>
    <w:p w:rsidR="00427A62" w:rsidRPr="00910252" w:rsidRDefault="00FF239E" w:rsidP="009102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252">
        <w:rPr>
          <w:rFonts w:ascii="Times New Roman" w:hAnsi="Times New Roman" w:cs="Times New Roman"/>
          <w:sz w:val="24"/>
          <w:szCs w:val="24"/>
        </w:rPr>
        <w:t>Türkiye’nin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çevre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hukuku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52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910252">
        <w:rPr>
          <w:rFonts w:ascii="Times New Roman" w:hAnsi="Times New Roman" w:cs="Times New Roman"/>
          <w:sz w:val="24"/>
          <w:szCs w:val="24"/>
        </w:rPr>
        <w:t xml:space="preserve">, 1982 </w:t>
      </w:r>
      <w:proofErr w:type="gramStart"/>
      <w:r w:rsidRPr="00910252">
        <w:rPr>
          <w:rFonts w:ascii="Times New Roman" w:hAnsi="Times New Roman" w:cs="Times New Roman"/>
          <w:sz w:val="24"/>
          <w:szCs w:val="24"/>
        </w:rPr>
        <w:t>Anayasası’nın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t xml:space="preserve"> 56. maddesiyle güvence altına alınmış; 1983 Çevre Kanunu ile kurumsallaşmış; 2025 İklim Kanunu ile iklim değişikliğine uyum ve karbon nötr ekonomi hedeflerine hukuki zemin kazandırmıştır.</w:t>
      </w:r>
      <w:r w:rsidRPr="0091025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10252">
        <w:rPr>
          <w:rFonts w:ascii="Times New Roman" w:hAnsi="Times New Roman" w:cs="Times New Roman"/>
          <w:sz w:val="24"/>
          <w:szCs w:val="24"/>
        </w:rPr>
        <w:t xml:space="preserve">Bu yapı, çevresel sürdürülebilirlik ile ekonomik kalkınmayı bütünleştiren çağdaş bir </w:t>
      </w:r>
      <w:r w:rsidRPr="00910252">
        <w:rPr>
          <w:rFonts w:ascii="Times New Roman" w:hAnsi="Times New Roman" w:cs="Times New Roman"/>
          <w:sz w:val="24"/>
          <w:szCs w:val="24"/>
        </w:rPr>
        <w:lastRenderedPageBreak/>
        <w:t>çerçeve sunmaktadır.</w:t>
      </w:r>
      <w:proofErr w:type="gramEnd"/>
      <w:r w:rsidRPr="00910252">
        <w:rPr>
          <w:rFonts w:ascii="Times New Roman" w:hAnsi="Times New Roman" w:cs="Times New Roman"/>
          <w:sz w:val="24"/>
          <w:szCs w:val="24"/>
        </w:rPr>
        <w:br/>
      </w:r>
    </w:p>
    <w:sectPr w:rsidR="00427A62" w:rsidRPr="009102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51E2"/>
    <w:rsid w:val="003C432D"/>
    <w:rsid w:val="00427A62"/>
    <w:rsid w:val="004D0D93"/>
    <w:rsid w:val="00621EAB"/>
    <w:rsid w:val="00772D91"/>
    <w:rsid w:val="00910252"/>
    <w:rsid w:val="00AA1D8D"/>
    <w:rsid w:val="00B47730"/>
    <w:rsid w:val="00CB0664"/>
    <w:rsid w:val="00D97E90"/>
    <w:rsid w:val="00E26091"/>
    <w:rsid w:val="00FC693F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C125C1-F161-4A57-82FD-DB06F582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Sami DOGRU</cp:lastModifiedBy>
  <cp:revision>6</cp:revision>
  <dcterms:created xsi:type="dcterms:W3CDTF">2025-10-14T13:41:00Z</dcterms:created>
  <dcterms:modified xsi:type="dcterms:W3CDTF">2025-10-16T07:53:00Z</dcterms:modified>
</cp:coreProperties>
</file>