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r w:rsidRPr="008A50BB">
        <w:rPr>
          <w:rFonts w:ascii="Times New Roman" w:eastAsia="Times New Roman" w:hAnsi="Times New Roman" w:cs="Times New Roman"/>
          <w:b/>
          <w:noProof/>
        </w:rPr>
        <w:t>Çağ University</w:t>
      </w: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r w:rsidRPr="008A50BB">
        <w:rPr>
          <w:rFonts w:ascii="Times New Roman" w:eastAsia="Times New Roman" w:hAnsi="Times New Roman" w:cs="Times New Roman"/>
          <w:b/>
          <w:noProof/>
          <w:lang w:val="en"/>
        </w:rPr>
        <w:t>Faculty of Economics and Administrative Sciences</w:t>
      </w: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r w:rsidRPr="008A50BB">
        <w:rPr>
          <w:rFonts w:ascii="Times New Roman" w:eastAsia="Times New Roman" w:hAnsi="Times New Roman" w:cs="Times New Roman"/>
          <w:b/>
          <w:noProof/>
        </w:rPr>
        <w:t>IFN 421 Investment Analysis</w:t>
      </w:r>
      <w:r w:rsidRPr="008A50BB">
        <w:rPr>
          <w:rFonts w:ascii="Times New Roman" w:eastAsia="Times New Roman" w:hAnsi="Times New Roman" w:cs="Times New Roman"/>
          <w:b/>
          <w:noProof/>
          <w:lang w:val="en"/>
        </w:rPr>
        <w:t xml:space="preserve"> </w:t>
      </w:r>
    </w:p>
    <w:p w:rsidR="00490417" w:rsidRPr="008A50BB" w:rsidRDefault="002D4C0D"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r w:rsidRPr="008A50BB">
        <w:rPr>
          <w:rFonts w:ascii="Times New Roman" w:eastAsia="Times New Roman" w:hAnsi="Times New Roman" w:cs="Times New Roman"/>
          <w:b/>
          <w:noProof/>
          <w:lang w:val="en"/>
        </w:rPr>
        <w:t>Quiz</w:t>
      </w:r>
      <w:r w:rsidR="00714353" w:rsidRPr="008A50BB">
        <w:rPr>
          <w:rFonts w:ascii="Times New Roman" w:eastAsia="Times New Roman" w:hAnsi="Times New Roman" w:cs="Times New Roman"/>
          <w:b/>
          <w:noProof/>
          <w:lang w:val="en"/>
        </w:rPr>
        <w:t xml:space="preserve"> Answers</w:t>
      </w: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r w:rsidRPr="008A50BB">
        <w:rPr>
          <w:rFonts w:ascii="Times New Roman" w:eastAsia="Times New Roman" w:hAnsi="Times New Roman" w:cs="Times New Roman"/>
          <w:b/>
          <w:noProof/>
        </w:rPr>
        <w:t>Dr. Öğr. Üyesi A.Gökhan SÖKMEN</w:t>
      </w:r>
    </w:p>
    <w:p w:rsidR="00490417" w:rsidRPr="008A50BB" w:rsidRDefault="009B236A"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r w:rsidRPr="008A50BB">
        <w:rPr>
          <w:rFonts w:ascii="Times New Roman" w:eastAsia="Times New Roman" w:hAnsi="Times New Roman" w:cs="Times New Roman"/>
          <w:b/>
          <w:noProof/>
        </w:rPr>
        <w:t>11</w:t>
      </w:r>
      <w:r w:rsidR="009F1672" w:rsidRPr="008A50BB">
        <w:rPr>
          <w:rFonts w:ascii="Times New Roman" w:eastAsia="Times New Roman" w:hAnsi="Times New Roman" w:cs="Times New Roman"/>
          <w:b/>
          <w:noProof/>
        </w:rPr>
        <w:t>.01.2023</w:t>
      </w:r>
      <w:r w:rsidR="00490417" w:rsidRPr="008A50BB">
        <w:rPr>
          <w:rFonts w:ascii="Times New Roman" w:eastAsia="Times New Roman" w:hAnsi="Times New Roman" w:cs="Times New Roman"/>
          <w:b/>
          <w:noProof/>
        </w:rPr>
        <w:t xml:space="preserve"> </w:t>
      </w: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jc w:val="center"/>
        <w:rPr>
          <w:rFonts w:ascii="Times New Roman" w:eastAsia="Times New Roman" w:hAnsi="Times New Roman" w:cs="Times New Roman"/>
          <w:b/>
          <w:noProof/>
        </w:rPr>
      </w:pP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rPr>
          <w:rFonts w:ascii="Times New Roman" w:eastAsia="Times New Roman" w:hAnsi="Times New Roman" w:cs="Times New Roman"/>
          <w:b/>
          <w:noProof/>
        </w:rPr>
      </w:pPr>
      <w:r w:rsidRPr="008A50BB">
        <w:rPr>
          <w:rFonts w:ascii="Times New Roman" w:eastAsia="Times New Roman" w:hAnsi="Times New Roman" w:cs="Times New Roman"/>
          <w:noProof/>
        </w:rPr>
        <w:t>Number,</w:t>
      </w:r>
      <w:r w:rsidRPr="008A50BB">
        <w:rPr>
          <w:rFonts w:ascii="Times New Roman" w:eastAsia="Times New Roman" w:hAnsi="Times New Roman" w:cs="Times New Roman"/>
          <w:b/>
          <w:noProof/>
        </w:rPr>
        <w:t xml:space="preserve"> </w:t>
      </w:r>
      <w:r w:rsidRPr="008A50BB">
        <w:rPr>
          <w:rFonts w:ascii="Times New Roman" w:eastAsia="Times New Roman" w:hAnsi="Times New Roman" w:cs="Times New Roman"/>
          <w:noProof/>
          <w:lang w:val="en"/>
        </w:rPr>
        <w:t>Name o</w:t>
      </w:r>
      <w:r w:rsidR="00EB14F0">
        <w:rPr>
          <w:rFonts w:ascii="Times New Roman" w:eastAsia="Times New Roman" w:hAnsi="Times New Roman" w:cs="Times New Roman"/>
          <w:noProof/>
          <w:lang w:val="en"/>
        </w:rPr>
        <w:t xml:space="preserve">f the Student         </w:t>
      </w:r>
      <w:r w:rsidRPr="008A50BB">
        <w:rPr>
          <w:rFonts w:ascii="Times New Roman" w:eastAsia="Times New Roman" w:hAnsi="Times New Roman" w:cs="Times New Roman"/>
          <w:b/>
          <w:noProof/>
        </w:rPr>
        <w:t>:…………………………………</w:t>
      </w:r>
    </w:p>
    <w:p w:rsidR="00490417" w:rsidRPr="008A50BB" w:rsidRDefault="00490417" w:rsidP="00490417">
      <w:pPr>
        <w:pBdr>
          <w:top w:val="single" w:sz="4" w:space="0" w:color="auto"/>
          <w:left w:val="single" w:sz="4" w:space="6" w:color="auto"/>
          <w:bottom w:val="single" w:sz="4" w:space="0" w:color="auto"/>
          <w:right w:val="single" w:sz="4" w:space="4" w:color="auto"/>
        </w:pBdr>
        <w:tabs>
          <w:tab w:val="left" w:pos="3119"/>
          <w:tab w:val="center" w:pos="7740"/>
        </w:tabs>
        <w:spacing w:after="0" w:line="240" w:lineRule="auto"/>
        <w:rPr>
          <w:rFonts w:ascii="Times New Roman" w:eastAsia="Times New Roman" w:hAnsi="Times New Roman" w:cs="Times New Roman"/>
          <w:b/>
          <w:noProof/>
        </w:rPr>
      </w:pPr>
      <w:r w:rsidRPr="008A50BB">
        <w:rPr>
          <w:rFonts w:ascii="Times New Roman" w:eastAsia="Times New Roman" w:hAnsi="Times New Roman" w:cs="Times New Roman"/>
          <w:noProof/>
        </w:rPr>
        <w:t>Department</w:t>
      </w:r>
      <w:r w:rsidRPr="008A50BB">
        <w:rPr>
          <w:rFonts w:ascii="Times New Roman" w:eastAsia="Times New Roman" w:hAnsi="Times New Roman" w:cs="Times New Roman"/>
          <w:b/>
          <w:noProof/>
        </w:rPr>
        <w:tab/>
        <w:t>:…………………………………</w:t>
      </w:r>
    </w:p>
    <w:p w:rsidR="00490417" w:rsidRPr="008A50BB" w:rsidRDefault="00490417" w:rsidP="00490417">
      <w:pPr>
        <w:pBdr>
          <w:top w:val="single" w:sz="4" w:space="0" w:color="auto"/>
          <w:left w:val="single" w:sz="4" w:space="6" w:color="auto"/>
          <w:bottom w:val="single" w:sz="4" w:space="0" w:color="auto"/>
          <w:right w:val="single" w:sz="4" w:space="4" w:color="auto"/>
        </w:pBdr>
        <w:tabs>
          <w:tab w:val="left" w:pos="3119"/>
          <w:tab w:val="center" w:pos="7740"/>
        </w:tabs>
        <w:spacing w:after="0" w:line="240" w:lineRule="auto"/>
        <w:rPr>
          <w:rFonts w:ascii="Times New Roman" w:eastAsia="Times New Roman" w:hAnsi="Times New Roman" w:cs="Times New Roman"/>
          <w:b/>
          <w:noProof/>
        </w:rPr>
      </w:pPr>
      <w:r w:rsidRPr="008A50BB">
        <w:rPr>
          <w:rFonts w:ascii="Times New Roman" w:eastAsia="Times New Roman" w:hAnsi="Times New Roman" w:cs="Times New Roman"/>
          <w:noProof/>
          <w:lang w:val="en"/>
        </w:rPr>
        <w:t>Signature</w:t>
      </w:r>
      <w:r w:rsidRPr="008A50BB">
        <w:rPr>
          <w:rFonts w:ascii="Times New Roman" w:eastAsia="Times New Roman" w:hAnsi="Times New Roman" w:cs="Times New Roman"/>
          <w:b/>
          <w:noProof/>
        </w:rPr>
        <w:tab/>
        <w:t>:…………………………………</w:t>
      </w: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rPr>
          <w:rFonts w:ascii="Times New Roman" w:eastAsia="Times New Roman" w:hAnsi="Times New Roman" w:cs="Times New Roman"/>
          <w:b/>
          <w:noProof/>
        </w:rPr>
      </w:pPr>
      <w:r w:rsidRPr="008A50BB">
        <w:rPr>
          <w:rFonts w:ascii="Times New Roman" w:eastAsia="Times New Roman" w:hAnsi="Times New Roman" w:cs="Times New Roman"/>
          <w:b/>
          <w:noProof/>
        </w:rPr>
        <w:t>-------------------------------------------------------------------------------------------------</w:t>
      </w:r>
    </w:p>
    <w:p w:rsidR="00490417" w:rsidRPr="008A50BB" w:rsidRDefault="00490417" w:rsidP="00490417">
      <w:pPr>
        <w:pBdr>
          <w:top w:val="single" w:sz="4" w:space="0" w:color="auto"/>
          <w:left w:val="single" w:sz="4" w:space="6" w:color="auto"/>
          <w:bottom w:val="single" w:sz="4" w:space="0" w:color="auto"/>
          <w:right w:val="single" w:sz="4" w:space="4" w:color="auto"/>
        </w:pBdr>
        <w:tabs>
          <w:tab w:val="center" w:pos="7740"/>
        </w:tabs>
        <w:spacing w:after="0" w:line="240" w:lineRule="auto"/>
        <w:rPr>
          <w:rFonts w:ascii="Times New Roman" w:eastAsia="Times New Roman" w:hAnsi="Times New Roman" w:cs="Times New Roman"/>
          <w:noProof/>
        </w:rPr>
      </w:pPr>
      <w:r w:rsidRPr="008A50BB">
        <w:rPr>
          <w:rFonts w:ascii="Times New Roman" w:eastAsia="Times New Roman" w:hAnsi="Times New Roman" w:cs="Times New Roman"/>
          <w:noProof/>
        </w:rPr>
        <w:t>Instructions</w:t>
      </w:r>
    </w:p>
    <w:p w:rsidR="00490417" w:rsidRPr="008A50BB" w:rsidRDefault="00AB63B1" w:rsidP="00490417">
      <w:pPr>
        <w:pStyle w:val="ListParagraph"/>
        <w:numPr>
          <w:ilvl w:val="0"/>
          <w:numId w:val="22"/>
        </w:numPr>
        <w:pBdr>
          <w:top w:val="single" w:sz="4" w:space="0" w:color="auto"/>
          <w:left w:val="single" w:sz="4" w:space="6" w:color="auto"/>
          <w:bottom w:val="single" w:sz="4" w:space="0" w:color="auto"/>
          <w:right w:val="single" w:sz="4" w:space="4" w:color="auto"/>
        </w:pBdr>
        <w:tabs>
          <w:tab w:val="center" w:pos="77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Each q</w:t>
      </w:r>
      <w:bookmarkStart w:id="0" w:name="_GoBack"/>
      <w:bookmarkEnd w:id="0"/>
      <w:r w:rsidR="009B236A" w:rsidRPr="008A50BB">
        <w:rPr>
          <w:rFonts w:ascii="Times New Roman" w:eastAsia="Times New Roman" w:hAnsi="Times New Roman" w:cs="Times New Roman"/>
          <w:b/>
          <w:noProof/>
        </w:rPr>
        <w:t>uestion is 10</w:t>
      </w:r>
      <w:r w:rsidR="00490417" w:rsidRPr="008A50BB">
        <w:rPr>
          <w:rFonts w:ascii="Times New Roman" w:eastAsia="Times New Roman" w:hAnsi="Times New Roman" w:cs="Times New Roman"/>
          <w:b/>
          <w:noProof/>
        </w:rPr>
        <w:t xml:space="preserve"> points. Duration is </w:t>
      </w:r>
      <w:r w:rsidR="00714353" w:rsidRPr="008A50BB">
        <w:rPr>
          <w:rFonts w:ascii="Times New Roman" w:eastAsia="Times New Roman" w:hAnsi="Times New Roman" w:cs="Times New Roman"/>
          <w:b/>
          <w:noProof/>
        </w:rPr>
        <w:t xml:space="preserve"> 65</w:t>
      </w:r>
      <w:r w:rsidR="00490417" w:rsidRPr="008A50BB">
        <w:rPr>
          <w:rFonts w:ascii="Times New Roman" w:eastAsia="Times New Roman" w:hAnsi="Times New Roman" w:cs="Times New Roman"/>
          <w:b/>
          <w:noProof/>
        </w:rPr>
        <w:t xml:space="preserve"> minutes.</w:t>
      </w:r>
    </w:p>
    <w:p w:rsidR="00CA2FC3" w:rsidRPr="008A50BB" w:rsidRDefault="00CA2FC3" w:rsidP="00CA2FC3">
      <w:pPr>
        <w:pStyle w:val="NormalText"/>
        <w:spacing w:line="276" w:lineRule="auto"/>
        <w:jc w:val="both"/>
        <w:rPr>
          <w:bCs/>
          <w:color w:val="auto"/>
          <w:sz w:val="22"/>
          <w:szCs w:val="22"/>
        </w:rPr>
      </w:pPr>
    </w:p>
    <w:p w:rsidR="00CA2FC3" w:rsidRPr="008A50BB" w:rsidRDefault="00CA2FC3" w:rsidP="00CA2FC3">
      <w:pPr>
        <w:pStyle w:val="NormalText"/>
        <w:spacing w:line="276" w:lineRule="auto"/>
        <w:jc w:val="both"/>
        <w:rPr>
          <w:bCs/>
          <w:color w:val="auto"/>
          <w:sz w:val="22"/>
          <w:szCs w:val="22"/>
        </w:rPr>
      </w:pPr>
    </w:p>
    <w:p w:rsidR="00CA2FC3" w:rsidRPr="008A50BB" w:rsidRDefault="00CA2FC3" w:rsidP="00CA2FC3">
      <w:pPr>
        <w:pStyle w:val="ListParagraph"/>
        <w:numPr>
          <w:ilvl w:val="0"/>
          <w:numId w:val="9"/>
        </w:numPr>
        <w:spacing w:after="0" w:line="360" w:lineRule="auto"/>
        <w:jc w:val="both"/>
        <w:rPr>
          <w:rFonts w:ascii="Times New Roman" w:hAnsi="Times New Roman" w:cs="Times New Roman"/>
        </w:rPr>
      </w:pPr>
      <w:r w:rsidRPr="008A50BB">
        <w:rPr>
          <w:rFonts w:ascii="Times New Roman" w:hAnsi="Times New Roman" w:cs="Times New Roman"/>
        </w:rPr>
        <w:t>Juan is considering two independent projects: Project A costs $74,600 and has projected cash flows of $18,700, $46,300, and $12,200 for Years 1 to 3, respectively. Project B costs $70,000 and has cash flows of $10,600, $15,800, and $67,900 for Years 1 to 3, respectively. Juan assigns a discount rate of 10 percent to Project A and 12 percent to Project B. Which project or projects, if either, should he accept based on the profitability index rule?</w:t>
      </w:r>
    </w:p>
    <w:tbl>
      <w:tblPr>
        <w:tblStyle w:val="TableGrid"/>
        <w:tblpPr w:leftFromText="180" w:rightFromText="180" w:vertAnchor="text" w:horzAnchor="page" w:tblpX="2608" w:tblpY="109"/>
        <w:tblW w:w="3469" w:type="dxa"/>
        <w:tblLook w:val="04A0" w:firstRow="1" w:lastRow="0" w:firstColumn="1" w:lastColumn="0" w:noHBand="0" w:noVBand="1"/>
      </w:tblPr>
      <w:tblGrid>
        <w:gridCol w:w="905"/>
        <w:gridCol w:w="1282"/>
        <w:gridCol w:w="1282"/>
      </w:tblGrid>
      <w:tr w:rsidR="00D417D0" w:rsidRPr="008A50BB" w:rsidTr="008A50BB">
        <w:trPr>
          <w:trHeight w:val="262"/>
        </w:trPr>
        <w:tc>
          <w:tcPr>
            <w:tcW w:w="905"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Year</w:t>
            </w:r>
          </w:p>
        </w:tc>
        <w:tc>
          <w:tcPr>
            <w:tcW w:w="1282"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Project A</w:t>
            </w:r>
          </w:p>
        </w:tc>
        <w:tc>
          <w:tcPr>
            <w:tcW w:w="1282" w:type="dxa"/>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Project B</w:t>
            </w:r>
          </w:p>
        </w:tc>
      </w:tr>
      <w:tr w:rsidR="00D417D0" w:rsidRPr="008A50BB" w:rsidTr="008A50BB">
        <w:trPr>
          <w:trHeight w:val="262"/>
        </w:trPr>
        <w:tc>
          <w:tcPr>
            <w:tcW w:w="905"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0</w:t>
            </w:r>
          </w:p>
        </w:tc>
        <w:tc>
          <w:tcPr>
            <w:tcW w:w="1282"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-74,600</w:t>
            </w:r>
          </w:p>
        </w:tc>
        <w:tc>
          <w:tcPr>
            <w:tcW w:w="1282" w:type="dxa"/>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-70,000</w:t>
            </w:r>
          </w:p>
        </w:tc>
      </w:tr>
      <w:tr w:rsidR="00D417D0" w:rsidRPr="008A50BB" w:rsidTr="008A50BB">
        <w:trPr>
          <w:trHeight w:val="262"/>
        </w:trPr>
        <w:tc>
          <w:tcPr>
            <w:tcW w:w="905"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w:t>
            </w:r>
          </w:p>
        </w:tc>
        <w:tc>
          <w:tcPr>
            <w:tcW w:w="1282"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18,700</w:t>
            </w:r>
          </w:p>
        </w:tc>
        <w:tc>
          <w:tcPr>
            <w:tcW w:w="1282" w:type="dxa"/>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10,600</w:t>
            </w:r>
          </w:p>
        </w:tc>
      </w:tr>
      <w:tr w:rsidR="00D417D0" w:rsidRPr="008A50BB" w:rsidTr="008A50BB">
        <w:trPr>
          <w:trHeight w:val="262"/>
        </w:trPr>
        <w:tc>
          <w:tcPr>
            <w:tcW w:w="905"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2</w:t>
            </w:r>
          </w:p>
        </w:tc>
        <w:tc>
          <w:tcPr>
            <w:tcW w:w="1282"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46,300</w:t>
            </w:r>
          </w:p>
        </w:tc>
        <w:tc>
          <w:tcPr>
            <w:tcW w:w="1282" w:type="dxa"/>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15,800</w:t>
            </w:r>
          </w:p>
        </w:tc>
      </w:tr>
      <w:tr w:rsidR="00D417D0" w:rsidRPr="008A50BB" w:rsidTr="008A50BB">
        <w:trPr>
          <w:trHeight w:val="262"/>
        </w:trPr>
        <w:tc>
          <w:tcPr>
            <w:tcW w:w="905"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3</w:t>
            </w:r>
          </w:p>
        </w:tc>
        <w:tc>
          <w:tcPr>
            <w:tcW w:w="1282" w:type="dxa"/>
            <w:hideMark/>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12,200</w:t>
            </w:r>
          </w:p>
        </w:tc>
        <w:tc>
          <w:tcPr>
            <w:tcW w:w="1282" w:type="dxa"/>
          </w:tcPr>
          <w:p w:rsidR="00D417D0" w:rsidRPr="008A50BB" w:rsidRDefault="00D417D0" w:rsidP="00D417D0">
            <w:pPr>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67,900</w:t>
            </w:r>
          </w:p>
        </w:tc>
      </w:tr>
    </w:tbl>
    <w:p w:rsidR="00D417D0" w:rsidRPr="008A50BB" w:rsidRDefault="00D417D0" w:rsidP="00CA2FC3">
      <w:pPr>
        <w:spacing w:after="0" w:line="360" w:lineRule="auto"/>
        <w:jc w:val="both"/>
        <w:rPr>
          <w:rFonts w:ascii="Times New Roman" w:hAnsi="Times New Roman" w:cs="Times New Roman"/>
        </w:rPr>
      </w:pPr>
    </w:p>
    <w:p w:rsidR="00D417D0" w:rsidRPr="008A50BB" w:rsidRDefault="00D417D0" w:rsidP="00CA2FC3">
      <w:pPr>
        <w:spacing w:after="0" w:line="360" w:lineRule="auto"/>
        <w:jc w:val="both"/>
        <w:rPr>
          <w:rFonts w:ascii="Times New Roman" w:hAnsi="Times New Roman" w:cs="Times New Roman"/>
        </w:rPr>
      </w:pPr>
    </w:p>
    <w:p w:rsidR="00D417D0" w:rsidRPr="008A50BB" w:rsidRDefault="00D417D0" w:rsidP="00CA2FC3">
      <w:pPr>
        <w:spacing w:after="0" w:line="360" w:lineRule="auto"/>
        <w:jc w:val="both"/>
        <w:rPr>
          <w:rFonts w:ascii="Times New Roman" w:hAnsi="Times New Roman" w:cs="Times New Roman"/>
        </w:rPr>
      </w:pPr>
    </w:p>
    <w:p w:rsidR="00CA2FC3" w:rsidRPr="008A50BB" w:rsidRDefault="00CA2FC3" w:rsidP="00CA2FC3">
      <w:pPr>
        <w:spacing w:after="0" w:line="360" w:lineRule="auto"/>
        <w:jc w:val="both"/>
        <w:rPr>
          <w:rFonts w:ascii="Times New Roman" w:hAnsi="Times New Roman" w:cs="Times New Roman"/>
        </w:rPr>
      </w:pPr>
    </w:p>
    <w:p w:rsidR="00CA2FC3" w:rsidRPr="008A50BB" w:rsidRDefault="00CA2FC3" w:rsidP="00CA2FC3">
      <w:pPr>
        <w:pStyle w:val="NormalWeb"/>
        <w:spacing w:before="0" w:beforeAutospacing="0" w:after="0" w:afterAutospacing="0" w:line="276" w:lineRule="auto"/>
        <w:ind w:left="360"/>
        <w:rPr>
          <w:sz w:val="22"/>
          <w:szCs w:val="22"/>
        </w:rPr>
      </w:pPr>
      <w:r w:rsidRPr="008A50BB">
        <w:rPr>
          <w:sz w:val="22"/>
          <w:szCs w:val="22"/>
        </w:rPr>
        <w:t>A. Accept both projects.</w:t>
      </w:r>
    </w:p>
    <w:p w:rsidR="00CA2FC3" w:rsidRPr="008A50BB" w:rsidRDefault="00CA2FC3" w:rsidP="00CA2FC3">
      <w:pPr>
        <w:pStyle w:val="NormalWeb"/>
        <w:spacing w:before="0" w:beforeAutospacing="0" w:after="0" w:afterAutospacing="0" w:line="276" w:lineRule="auto"/>
        <w:ind w:left="360"/>
        <w:rPr>
          <w:sz w:val="22"/>
          <w:szCs w:val="22"/>
        </w:rPr>
      </w:pPr>
      <w:r w:rsidRPr="008A50BB">
        <w:rPr>
          <w:sz w:val="22"/>
          <w:szCs w:val="22"/>
        </w:rPr>
        <w:t>B. Accept Project A and reject Project B.</w:t>
      </w:r>
    </w:p>
    <w:p w:rsidR="00CA2FC3" w:rsidRPr="008A50BB" w:rsidRDefault="00CA2FC3" w:rsidP="00CA2FC3">
      <w:pPr>
        <w:pStyle w:val="NormalWeb"/>
        <w:spacing w:before="0" w:beforeAutospacing="0" w:after="0" w:afterAutospacing="0" w:line="276" w:lineRule="auto"/>
        <w:ind w:left="360"/>
        <w:rPr>
          <w:sz w:val="22"/>
          <w:szCs w:val="22"/>
        </w:rPr>
      </w:pPr>
      <w:r w:rsidRPr="008A50BB">
        <w:rPr>
          <w:sz w:val="22"/>
          <w:szCs w:val="22"/>
        </w:rPr>
        <w:t>C. Reject both projects.</w:t>
      </w:r>
    </w:p>
    <w:p w:rsidR="00CA2FC3" w:rsidRPr="008A50BB" w:rsidRDefault="00CA2FC3" w:rsidP="00CA2FC3">
      <w:pPr>
        <w:pStyle w:val="NormalWeb"/>
        <w:spacing w:before="0" w:beforeAutospacing="0" w:after="0" w:afterAutospacing="0" w:line="276" w:lineRule="auto"/>
        <w:ind w:left="360"/>
        <w:rPr>
          <w:sz w:val="22"/>
          <w:szCs w:val="22"/>
        </w:rPr>
      </w:pPr>
      <w:r w:rsidRPr="008A50BB">
        <w:rPr>
          <w:b/>
          <w:sz w:val="22"/>
          <w:szCs w:val="22"/>
        </w:rPr>
        <w:t>D. Accept Project B and reject Project A.</w:t>
      </w:r>
    </w:p>
    <w:p w:rsidR="008A50BB" w:rsidRDefault="008A50BB" w:rsidP="00CA2FC3">
      <w:pPr>
        <w:pStyle w:val="ListParagraph"/>
        <w:spacing w:after="0" w:line="360" w:lineRule="auto"/>
        <w:ind w:left="360"/>
        <w:jc w:val="both"/>
        <w:rPr>
          <w:rFonts w:ascii="Times New Roman" w:hAnsi="Times New Roman" w:cs="Times New Roman"/>
          <w:b/>
          <w:u w:val="single"/>
        </w:rPr>
      </w:pPr>
    </w:p>
    <w:p w:rsidR="00CA2FC3" w:rsidRPr="008A50BB" w:rsidRDefault="00CA2FC3" w:rsidP="00CA2FC3">
      <w:pPr>
        <w:pStyle w:val="ListParagraph"/>
        <w:spacing w:after="0" w:line="360" w:lineRule="auto"/>
        <w:ind w:left="360"/>
        <w:jc w:val="both"/>
        <w:rPr>
          <w:rFonts w:ascii="Times New Roman" w:hAnsi="Times New Roman" w:cs="Times New Roman"/>
        </w:rPr>
      </w:pPr>
      <w:r w:rsidRPr="008A50BB">
        <w:rPr>
          <w:rFonts w:ascii="Times New Roman" w:hAnsi="Times New Roman" w:cs="Times New Roman"/>
          <w:b/>
          <w:u w:val="single"/>
        </w:rPr>
        <w:t xml:space="preserve">Solution </w:t>
      </w:r>
    </w:p>
    <w:p w:rsidR="00CA2FC3" w:rsidRPr="008A50BB" w:rsidRDefault="00CA2FC3" w:rsidP="00CA2FC3">
      <w:pPr>
        <w:pStyle w:val="ListParagraph"/>
        <w:spacing w:after="0" w:line="360" w:lineRule="auto"/>
        <w:ind w:left="360"/>
        <w:jc w:val="both"/>
        <w:rPr>
          <w:rFonts w:ascii="Times New Roman" w:hAnsi="Times New Roman" w:cs="Times New Roman"/>
        </w:rPr>
      </w:pPr>
      <w:r w:rsidRPr="008A50BB">
        <w:rPr>
          <w:rFonts w:ascii="Times New Roman" w:hAnsi="Times New Roman" w:cs="Times New Roman"/>
        </w:rPr>
        <w:t>Accept Project B and reject Project A.</w:t>
      </w:r>
    </w:p>
    <w:p w:rsidR="00CA2FC3" w:rsidRPr="008A50BB" w:rsidRDefault="00CA2FC3" w:rsidP="00CA2FC3">
      <w:pPr>
        <w:pStyle w:val="NormalText"/>
        <w:spacing w:line="360" w:lineRule="auto"/>
        <w:ind w:left="360"/>
        <w:jc w:val="both"/>
        <w:rPr>
          <w:bCs/>
          <w:color w:val="auto"/>
          <w:sz w:val="22"/>
          <w:szCs w:val="22"/>
        </w:rPr>
      </w:pPr>
      <w:r w:rsidRPr="008A50BB">
        <w:rPr>
          <w:bCs/>
          <w:color w:val="auto"/>
          <w:sz w:val="22"/>
          <w:szCs w:val="22"/>
        </w:rPr>
        <w:t>Profitability Index=(Present value of CF)/(Initial investment)</w:t>
      </w:r>
    </w:p>
    <w:p w:rsidR="00CA2FC3" w:rsidRPr="008A50BB" w:rsidRDefault="00CA2FC3" w:rsidP="00CA2FC3">
      <w:pPr>
        <w:pStyle w:val="ListParagraph"/>
        <w:spacing w:line="360" w:lineRule="auto"/>
        <w:ind w:left="360"/>
        <w:jc w:val="both"/>
        <w:rPr>
          <w:rFonts w:ascii="Times New Roman" w:hAnsi="Times New Roman" w:cs="Times New Roman"/>
        </w:rPr>
      </w:pPr>
      <w:r w:rsidRPr="008A50BB">
        <w:rPr>
          <w:rFonts w:ascii="Times New Roman" w:hAnsi="Times New Roman" w:cs="Times New Roman"/>
        </w:rPr>
        <w:t>PI</w:t>
      </w:r>
      <w:r w:rsidRPr="008A50BB">
        <w:rPr>
          <w:rFonts w:ascii="Times New Roman" w:hAnsi="Times New Roman" w:cs="Times New Roman"/>
          <w:vertAlign w:val="subscript"/>
        </w:rPr>
        <w:t>A</w:t>
      </w:r>
      <w:r w:rsidRPr="008A50BB">
        <w:rPr>
          <w:rFonts w:ascii="Times New Roman" w:hAnsi="Times New Roman" w:cs="Times New Roman"/>
        </w:rPr>
        <w:t xml:space="preserve"> = ($18,700/1.10 + $46,300/1.102 + $12,200/1.103)/$74,600= 0.86</w:t>
      </w:r>
    </w:p>
    <w:p w:rsidR="00CA2FC3" w:rsidRPr="008A50BB" w:rsidRDefault="00CA2FC3" w:rsidP="00CA2FC3">
      <w:pPr>
        <w:pStyle w:val="ListParagraph"/>
        <w:spacing w:line="360" w:lineRule="auto"/>
        <w:ind w:left="360"/>
        <w:jc w:val="both"/>
        <w:rPr>
          <w:rFonts w:ascii="Times New Roman" w:hAnsi="Times New Roman" w:cs="Times New Roman"/>
        </w:rPr>
      </w:pPr>
      <w:r w:rsidRPr="008A50BB">
        <w:rPr>
          <w:rFonts w:ascii="Times New Roman" w:hAnsi="Times New Roman" w:cs="Times New Roman"/>
        </w:rPr>
        <w:t xml:space="preserve"> PI</w:t>
      </w:r>
      <w:r w:rsidRPr="008A50BB">
        <w:rPr>
          <w:rFonts w:ascii="Times New Roman" w:hAnsi="Times New Roman" w:cs="Times New Roman"/>
          <w:vertAlign w:val="subscript"/>
        </w:rPr>
        <w:t>B</w:t>
      </w:r>
      <w:r w:rsidRPr="008A50BB">
        <w:rPr>
          <w:rFonts w:ascii="Times New Roman" w:hAnsi="Times New Roman" w:cs="Times New Roman"/>
        </w:rPr>
        <w:t xml:space="preserve"> = ($10,600/1.12 + $15,800/1.122 + $67,900/1.123)/$70,000= 1.01</w:t>
      </w:r>
    </w:p>
    <w:p w:rsidR="00D417D0" w:rsidRPr="008A50BB" w:rsidRDefault="00D417D0" w:rsidP="00CA2FC3">
      <w:pPr>
        <w:pStyle w:val="ListParagraph"/>
        <w:spacing w:line="360" w:lineRule="auto"/>
        <w:ind w:left="360"/>
        <w:jc w:val="both"/>
        <w:rPr>
          <w:rFonts w:ascii="Times New Roman" w:hAnsi="Times New Roman" w:cs="Times New Roman"/>
          <w:b/>
        </w:rPr>
      </w:pPr>
      <w:r w:rsidRPr="008A50BB">
        <w:rPr>
          <w:rFonts w:ascii="Times New Roman" w:hAnsi="Times New Roman" w:cs="Times New Roman"/>
          <w:b/>
        </w:rPr>
        <w:t>or</w:t>
      </w:r>
    </w:p>
    <w:p w:rsidR="00D417D0" w:rsidRPr="008A50BB" w:rsidRDefault="00D417D0" w:rsidP="00CA2FC3">
      <w:pPr>
        <w:pStyle w:val="ListParagraph"/>
        <w:spacing w:line="360" w:lineRule="auto"/>
        <w:ind w:left="360"/>
        <w:jc w:val="both"/>
        <w:rPr>
          <w:rFonts w:ascii="Times New Roman" w:hAnsi="Times New Roman" w:cs="Times New Roman"/>
        </w:rPr>
      </w:pPr>
      <w:r w:rsidRPr="008A50BB">
        <w:rPr>
          <w:rFonts w:ascii="Times New Roman" w:hAnsi="Times New Roman" w:cs="Times New Roman"/>
          <w:b/>
          <w:u w:val="single"/>
        </w:rPr>
        <w:t>Excel:</w:t>
      </w:r>
      <w:r w:rsidRPr="008A50BB">
        <w:rPr>
          <w:rFonts w:ascii="Times New Roman" w:hAnsi="Times New Roman" w:cs="Times New Roman"/>
        </w:rPr>
        <w:t xml:space="preserve"> PI</w:t>
      </w:r>
      <w:r w:rsidRPr="008A50BB">
        <w:rPr>
          <w:rFonts w:ascii="Times New Roman" w:hAnsi="Times New Roman" w:cs="Times New Roman"/>
          <w:vertAlign w:val="subscript"/>
        </w:rPr>
        <w:t>A</w:t>
      </w:r>
      <w:r w:rsidRPr="008A50BB">
        <w:rPr>
          <w:rFonts w:ascii="Times New Roman" w:hAnsi="Times New Roman" w:cs="Times New Roman"/>
        </w:rPr>
        <w:t xml:space="preserve"> = NPV(10%;18700;46300;12200)/74600=0.86</w:t>
      </w:r>
    </w:p>
    <w:p w:rsidR="00D417D0" w:rsidRPr="008A50BB" w:rsidRDefault="00D417D0" w:rsidP="00D417D0">
      <w:pPr>
        <w:pStyle w:val="ListParagraph"/>
        <w:spacing w:line="360" w:lineRule="auto"/>
        <w:ind w:left="1068"/>
        <w:jc w:val="both"/>
        <w:rPr>
          <w:rFonts w:ascii="Times New Roman" w:hAnsi="Times New Roman" w:cs="Times New Roman"/>
        </w:rPr>
      </w:pPr>
      <w:r w:rsidRPr="008A50BB">
        <w:rPr>
          <w:rFonts w:ascii="Times New Roman" w:hAnsi="Times New Roman" w:cs="Times New Roman"/>
        </w:rPr>
        <w:t>PI</w:t>
      </w:r>
      <w:r w:rsidRPr="008A50BB">
        <w:rPr>
          <w:rFonts w:ascii="Times New Roman" w:hAnsi="Times New Roman" w:cs="Times New Roman"/>
          <w:vertAlign w:val="subscript"/>
        </w:rPr>
        <w:t>B</w:t>
      </w:r>
      <w:r w:rsidRPr="008A50BB">
        <w:rPr>
          <w:rFonts w:ascii="Times New Roman" w:hAnsi="Times New Roman" w:cs="Times New Roman"/>
        </w:rPr>
        <w:t xml:space="preserve"> = NPV(12%;10600;15800;67900)/70000=1.01</w:t>
      </w:r>
    </w:p>
    <w:p w:rsidR="00CA2FC3" w:rsidRPr="008A50BB" w:rsidRDefault="00CA2FC3" w:rsidP="00CA2FC3">
      <w:pPr>
        <w:pStyle w:val="ListParagraph"/>
        <w:spacing w:line="360" w:lineRule="auto"/>
        <w:ind w:left="360"/>
        <w:jc w:val="both"/>
        <w:rPr>
          <w:rFonts w:ascii="Times New Roman" w:hAnsi="Times New Roman" w:cs="Times New Roman"/>
        </w:rPr>
      </w:pPr>
      <w:r w:rsidRPr="008A50BB">
        <w:rPr>
          <w:rFonts w:ascii="Times New Roman" w:hAnsi="Times New Roman" w:cs="Times New Roman"/>
        </w:rPr>
        <w:t>Accept Project B and reject Project A because only B has a PI greater than 1.</w:t>
      </w:r>
    </w:p>
    <w:p w:rsidR="00752A4D" w:rsidRPr="008A50BB" w:rsidRDefault="00752A4D" w:rsidP="00752A4D">
      <w:pPr>
        <w:pStyle w:val="ListParagraph"/>
        <w:keepNext/>
        <w:keepLines/>
        <w:numPr>
          <w:ilvl w:val="0"/>
          <w:numId w:val="9"/>
        </w:numPr>
        <w:jc w:val="both"/>
        <w:rPr>
          <w:rFonts w:ascii="Times New Roman" w:hAnsi="Times New Roman" w:cs="Times New Roman"/>
          <w:color w:val="000000"/>
        </w:rPr>
      </w:pPr>
      <w:r w:rsidRPr="008A50BB">
        <w:rPr>
          <w:rFonts w:ascii="Times New Roman" w:hAnsi="Times New Roman" w:cs="Times New Roman"/>
          <w:color w:val="000000"/>
        </w:rPr>
        <w:lastRenderedPageBreak/>
        <w:t>The accounting statement of cash flows consists of the cash flows from:</w:t>
      </w:r>
      <w:r w:rsidRPr="008A50BB">
        <w:rPr>
          <w:rFonts w:ascii="Times New Roman" w:hAnsi="Times New Roman" w:cs="Times New Roman"/>
        </w:rPr>
        <w:tab/>
      </w:r>
      <w:r w:rsidRPr="008A50BB">
        <w:rPr>
          <w:rFonts w:ascii="Times New Roman" w:hAnsi="Times New Roman" w:cs="Times New Roman"/>
        </w:rPr>
        <w:br/>
      </w:r>
      <w:r w:rsidRPr="008A50BB">
        <w:rPr>
          <w:rFonts w:ascii="Times New Roman" w:hAnsi="Times New Roman" w:cs="Times New Roman"/>
          <w:b/>
        </w:rPr>
        <w:t xml:space="preserve">A. </w:t>
      </w:r>
      <w:r w:rsidRPr="008A50BB">
        <w:rPr>
          <w:rFonts w:ascii="Times New Roman" w:hAnsi="Times New Roman" w:cs="Times New Roman"/>
          <w:b/>
          <w:color w:val="000000"/>
        </w:rPr>
        <w:t>operations, investing activities, and financing activities.</w:t>
      </w:r>
    </w:p>
    <w:p w:rsidR="00752A4D" w:rsidRPr="008A50BB" w:rsidRDefault="00752A4D" w:rsidP="00752A4D">
      <w:pPr>
        <w:pStyle w:val="ListParagraph"/>
        <w:keepNext/>
        <w:keepLines/>
        <w:numPr>
          <w:ilvl w:val="0"/>
          <w:numId w:val="37"/>
        </w:numPr>
        <w:jc w:val="both"/>
        <w:rPr>
          <w:rFonts w:ascii="Times New Roman" w:hAnsi="Times New Roman" w:cs="Times New Roman"/>
          <w:color w:val="000000"/>
        </w:rPr>
      </w:pPr>
      <w:r w:rsidRPr="008A50BB">
        <w:rPr>
          <w:rFonts w:ascii="Times New Roman" w:hAnsi="Times New Roman" w:cs="Times New Roman"/>
          <w:color w:val="000000"/>
        </w:rPr>
        <w:t>operations, investing activities, and divesting activities.</w:t>
      </w:r>
    </w:p>
    <w:p w:rsidR="00752A4D" w:rsidRPr="008A50BB" w:rsidRDefault="00752A4D" w:rsidP="00752A4D">
      <w:pPr>
        <w:pStyle w:val="ListParagraph"/>
        <w:keepNext/>
        <w:keepLines/>
        <w:numPr>
          <w:ilvl w:val="0"/>
          <w:numId w:val="37"/>
        </w:numPr>
        <w:jc w:val="both"/>
        <w:rPr>
          <w:rFonts w:ascii="Times New Roman" w:hAnsi="Times New Roman" w:cs="Times New Roman"/>
          <w:color w:val="000000"/>
        </w:rPr>
      </w:pPr>
      <w:r w:rsidRPr="008A50BB">
        <w:rPr>
          <w:rFonts w:ascii="Times New Roman" w:hAnsi="Times New Roman" w:cs="Times New Roman"/>
          <w:color w:val="000000"/>
        </w:rPr>
        <w:t>internal activities, external activities, and financing activities.</w:t>
      </w:r>
    </w:p>
    <w:p w:rsidR="00752A4D" w:rsidRPr="008A50BB" w:rsidRDefault="00752A4D" w:rsidP="00752A4D">
      <w:pPr>
        <w:pStyle w:val="ListParagraph"/>
        <w:keepNext/>
        <w:keepLines/>
        <w:numPr>
          <w:ilvl w:val="0"/>
          <w:numId w:val="37"/>
        </w:numPr>
        <w:jc w:val="both"/>
        <w:rPr>
          <w:rFonts w:ascii="Times New Roman" w:hAnsi="Times New Roman" w:cs="Times New Roman"/>
          <w:color w:val="000000"/>
        </w:rPr>
      </w:pPr>
      <w:r w:rsidRPr="008A50BB">
        <w:rPr>
          <w:rFonts w:ascii="Times New Roman" w:hAnsi="Times New Roman" w:cs="Times New Roman"/>
          <w:color w:val="000000"/>
        </w:rPr>
        <w:t>balance sheet accounts only.</w:t>
      </w:r>
    </w:p>
    <w:p w:rsidR="008A50BB" w:rsidRPr="008A50BB" w:rsidRDefault="008A50BB" w:rsidP="008A50BB">
      <w:pPr>
        <w:pStyle w:val="ListParagraph"/>
        <w:keepNext/>
        <w:keepLines/>
        <w:jc w:val="both"/>
        <w:rPr>
          <w:rFonts w:ascii="Times New Roman" w:hAnsi="Times New Roman" w:cs="Times New Roman"/>
          <w:color w:val="000000"/>
        </w:rPr>
      </w:pPr>
    </w:p>
    <w:p w:rsidR="008A50BB" w:rsidRPr="008A50BB" w:rsidRDefault="008A50BB" w:rsidP="008A50BB">
      <w:pPr>
        <w:pStyle w:val="ListParagraph"/>
        <w:numPr>
          <w:ilvl w:val="0"/>
          <w:numId w:val="9"/>
        </w:numPr>
        <w:spacing w:after="0"/>
        <w:jc w:val="both"/>
        <w:rPr>
          <w:rFonts w:ascii="Times New Roman" w:hAnsi="Times New Roman" w:cs="Times New Roman"/>
          <w:lang w:val="en-US"/>
        </w:rPr>
      </w:pPr>
      <w:r w:rsidRPr="008A50BB">
        <w:rPr>
          <w:rFonts w:ascii="Times New Roman" w:hAnsi="Times New Roman" w:cs="Times New Roman"/>
          <w:lang w:val="en-US"/>
        </w:rPr>
        <w:t>A company has net working capital of $3.570. If all its current assets were liquidated, the company would receive $7.880. What are the company's current liabilities?</w:t>
      </w:r>
    </w:p>
    <w:p w:rsidR="008A50BB" w:rsidRPr="008A50BB" w:rsidRDefault="007F436A" w:rsidP="008A50BB">
      <w:pPr>
        <w:pStyle w:val="ListParagraph"/>
        <w:numPr>
          <w:ilvl w:val="0"/>
          <w:numId w:val="20"/>
        </w:numPr>
        <w:spacing w:after="0"/>
        <w:jc w:val="both"/>
        <w:rPr>
          <w:rFonts w:ascii="Times New Roman" w:hAnsi="Times New Roman" w:cs="Times New Roman"/>
          <w:lang w:val="en-US"/>
        </w:rPr>
      </w:pPr>
      <w:r>
        <w:rPr>
          <w:rFonts w:ascii="Times New Roman" w:hAnsi="Times New Roman" w:cs="Times New Roman"/>
          <w:lang w:val="en-US"/>
        </w:rPr>
        <w:t xml:space="preserve">$ 5.980 </w:t>
      </w:r>
    </w:p>
    <w:p w:rsidR="008A50BB" w:rsidRPr="008A50BB" w:rsidRDefault="007F436A" w:rsidP="008A50BB">
      <w:pPr>
        <w:pStyle w:val="ListParagraph"/>
        <w:numPr>
          <w:ilvl w:val="0"/>
          <w:numId w:val="20"/>
        </w:numPr>
        <w:spacing w:after="0"/>
        <w:jc w:val="both"/>
        <w:rPr>
          <w:rFonts w:ascii="Times New Roman" w:hAnsi="Times New Roman" w:cs="Times New Roman"/>
          <w:b/>
          <w:lang w:val="en-US"/>
        </w:rPr>
      </w:pPr>
      <w:r>
        <w:rPr>
          <w:rFonts w:ascii="Times New Roman" w:hAnsi="Times New Roman" w:cs="Times New Roman"/>
          <w:lang w:val="en-US"/>
        </w:rPr>
        <w:t xml:space="preserve">$ </w:t>
      </w:r>
      <w:r>
        <w:rPr>
          <w:rFonts w:ascii="Times New Roman" w:hAnsi="Times New Roman" w:cs="Times New Roman"/>
          <w:b/>
          <w:lang w:val="en-US"/>
        </w:rPr>
        <w:t>4.310</w:t>
      </w:r>
    </w:p>
    <w:p w:rsidR="008A50BB" w:rsidRPr="008A50BB" w:rsidRDefault="007F436A" w:rsidP="008A50BB">
      <w:pPr>
        <w:pStyle w:val="ListParagraph"/>
        <w:numPr>
          <w:ilvl w:val="0"/>
          <w:numId w:val="20"/>
        </w:numPr>
        <w:spacing w:after="0"/>
        <w:jc w:val="both"/>
        <w:rPr>
          <w:rFonts w:ascii="Times New Roman" w:hAnsi="Times New Roman" w:cs="Times New Roman"/>
          <w:lang w:val="en-US"/>
        </w:rPr>
      </w:pPr>
      <w:r>
        <w:rPr>
          <w:rFonts w:ascii="Times New Roman" w:hAnsi="Times New Roman" w:cs="Times New Roman"/>
          <w:lang w:val="en-US"/>
        </w:rPr>
        <w:t xml:space="preserve">$ 10.027 </w:t>
      </w:r>
    </w:p>
    <w:p w:rsidR="008A50BB" w:rsidRPr="008A50BB" w:rsidRDefault="007F436A" w:rsidP="008A50BB">
      <w:pPr>
        <w:pStyle w:val="ListParagraph"/>
        <w:numPr>
          <w:ilvl w:val="0"/>
          <w:numId w:val="20"/>
        </w:numPr>
        <w:spacing w:after="0"/>
        <w:jc w:val="both"/>
        <w:rPr>
          <w:rFonts w:ascii="Times New Roman" w:hAnsi="Times New Roman" w:cs="Times New Roman"/>
          <w:lang w:val="en-US"/>
        </w:rPr>
      </w:pPr>
      <w:r>
        <w:rPr>
          <w:rFonts w:ascii="Times New Roman" w:hAnsi="Times New Roman" w:cs="Times New Roman"/>
          <w:lang w:val="en-US"/>
        </w:rPr>
        <w:t xml:space="preserve">$ 2.679 </w:t>
      </w:r>
    </w:p>
    <w:tbl>
      <w:tblPr>
        <w:tblW w:w="8140" w:type="dxa"/>
        <w:tblInd w:w="93" w:type="dxa"/>
        <w:tblLook w:val="04A0" w:firstRow="1" w:lastRow="0" w:firstColumn="1" w:lastColumn="0" w:noHBand="0" w:noVBand="1"/>
      </w:tblPr>
      <w:tblGrid>
        <w:gridCol w:w="8140"/>
      </w:tblGrid>
      <w:tr w:rsidR="008A50BB" w:rsidRPr="008A50BB" w:rsidTr="00492F51">
        <w:trPr>
          <w:trHeight w:val="315"/>
        </w:trPr>
        <w:tc>
          <w:tcPr>
            <w:tcW w:w="8140" w:type="dxa"/>
            <w:tcBorders>
              <w:top w:val="nil"/>
              <w:left w:val="nil"/>
              <w:bottom w:val="nil"/>
              <w:right w:val="nil"/>
            </w:tcBorders>
            <w:shd w:val="clear" w:color="auto" w:fill="auto"/>
            <w:noWrap/>
            <w:vAlign w:val="center"/>
            <w:hideMark/>
          </w:tcPr>
          <w:p w:rsidR="008A50BB" w:rsidRPr="008A50BB" w:rsidRDefault="008A50BB" w:rsidP="00492F51">
            <w:pPr>
              <w:spacing w:after="0" w:line="240" w:lineRule="auto"/>
              <w:jc w:val="both"/>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lang w:val="en-US"/>
              </w:rPr>
              <w:t>Net working capital = Current Assets – Currrent Liabilities</w:t>
            </w:r>
          </w:p>
        </w:tc>
      </w:tr>
      <w:tr w:rsidR="008A50BB" w:rsidRPr="008A50BB" w:rsidTr="00492F51">
        <w:trPr>
          <w:trHeight w:val="315"/>
        </w:trPr>
        <w:tc>
          <w:tcPr>
            <w:tcW w:w="8140" w:type="dxa"/>
            <w:tcBorders>
              <w:top w:val="nil"/>
              <w:left w:val="nil"/>
              <w:bottom w:val="nil"/>
              <w:right w:val="nil"/>
            </w:tcBorders>
            <w:shd w:val="clear" w:color="auto" w:fill="auto"/>
            <w:noWrap/>
            <w:vAlign w:val="center"/>
            <w:hideMark/>
          </w:tcPr>
          <w:p w:rsidR="008A50BB" w:rsidRPr="008A50BB" w:rsidRDefault="008A50BB" w:rsidP="00492F51">
            <w:pPr>
              <w:spacing w:after="0" w:line="240" w:lineRule="auto"/>
              <w:jc w:val="both"/>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lang w:val="en-US"/>
              </w:rPr>
              <w:t>3.570 = 7.880 – CL</w:t>
            </w:r>
          </w:p>
        </w:tc>
      </w:tr>
      <w:tr w:rsidR="008A50BB" w:rsidRPr="008A50BB" w:rsidTr="00492F51">
        <w:trPr>
          <w:trHeight w:val="315"/>
        </w:trPr>
        <w:tc>
          <w:tcPr>
            <w:tcW w:w="8140" w:type="dxa"/>
            <w:tcBorders>
              <w:top w:val="nil"/>
              <w:left w:val="nil"/>
              <w:bottom w:val="nil"/>
              <w:right w:val="nil"/>
            </w:tcBorders>
            <w:shd w:val="clear" w:color="auto" w:fill="auto"/>
            <w:noWrap/>
            <w:vAlign w:val="center"/>
            <w:hideMark/>
          </w:tcPr>
          <w:p w:rsidR="008A50BB" w:rsidRPr="008A50BB" w:rsidRDefault="008A50BB" w:rsidP="00492F51">
            <w:pPr>
              <w:spacing w:after="0" w:line="240" w:lineRule="auto"/>
              <w:jc w:val="both"/>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lang w:val="en-US"/>
              </w:rPr>
              <w:t>CL= 4.310TL</w:t>
            </w:r>
          </w:p>
        </w:tc>
      </w:tr>
    </w:tbl>
    <w:p w:rsidR="008A50BB" w:rsidRPr="008A50BB" w:rsidRDefault="008A50BB" w:rsidP="008A50BB">
      <w:pPr>
        <w:pStyle w:val="ListParagraph"/>
        <w:keepNext/>
        <w:keepLines/>
        <w:jc w:val="both"/>
        <w:rPr>
          <w:rFonts w:ascii="Times New Roman" w:hAnsi="Times New Roman" w:cs="Times New Roman"/>
          <w:color w:val="000000"/>
        </w:rPr>
      </w:pPr>
    </w:p>
    <w:p w:rsidR="00DF6617" w:rsidRPr="008A50BB" w:rsidRDefault="00DF6617" w:rsidP="00DF6617">
      <w:pPr>
        <w:pStyle w:val="ListParagraph"/>
        <w:keepNext/>
        <w:keepLines/>
        <w:numPr>
          <w:ilvl w:val="0"/>
          <w:numId w:val="9"/>
        </w:numPr>
        <w:rPr>
          <w:rFonts w:ascii="Times New Roman" w:hAnsi="Times New Roman" w:cs="Times New Roman"/>
        </w:rPr>
      </w:pPr>
      <w:r w:rsidRPr="008A50BB">
        <w:rPr>
          <w:rFonts w:ascii="Times New Roman" w:hAnsi="Times New Roman" w:cs="Times New Roman"/>
        </w:rPr>
        <w:t xml:space="preserve">Two mutually exclusive projects have 3-year lives and a </w:t>
      </w:r>
      <w:r w:rsidRPr="008A50BB">
        <w:rPr>
          <w:rFonts w:ascii="Times New Roman" w:hAnsi="Times New Roman" w:cs="Times New Roman"/>
          <w:b/>
        </w:rPr>
        <w:t>required rate of return of 10.5</w:t>
      </w:r>
      <w:r w:rsidRPr="008A50BB">
        <w:rPr>
          <w:rFonts w:ascii="Times New Roman" w:hAnsi="Times New Roman" w:cs="Times New Roman"/>
        </w:rPr>
        <w:t xml:space="preserve"> </w:t>
      </w:r>
      <w:r w:rsidRPr="008A50BB">
        <w:rPr>
          <w:rFonts w:ascii="Times New Roman" w:hAnsi="Times New Roman" w:cs="Times New Roman"/>
          <w:b/>
        </w:rPr>
        <w:t>percent</w:t>
      </w:r>
      <w:r w:rsidRPr="008A50BB">
        <w:rPr>
          <w:rFonts w:ascii="Times New Roman" w:hAnsi="Times New Roman" w:cs="Times New Roman"/>
        </w:rPr>
        <w:t>. Project A costs $75,000 and has cash flows of $18,500, $42,900, and $28,600 for Years 1 to 3, respectively. Project B costs $72,000 and has cash flows of $22,000, $38,000, and $26,500 for Years 1 to 3, respectively. Using the IRR, which project, or projects, if either, should be accepted?</w:t>
      </w:r>
    </w:p>
    <w:p w:rsidR="008C4C0A" w:rsidRPr="008A50BB" w:rsidRDefault="00DF6617" w:rsidP="00DF6617">
      <w:pPr>
        <w:keepLines/>
        <w:rPr>
          <w:rFonts w:ascii="Times New Roman" w:hAnsi="Times New Roman" w:cs="Times New Roman"/>
          <w:b/>
        </w:rPr>
      </w:pPr>
      <w:r w:rsidRPr="008A50BB">
        <w:rPr>
          <w:rFonts w:ascii="Times New Roman" w:hAnsi="Times New Roman" w:cs="Times New Roman"/>
        </w:rPr>
        <w:tab/>
        <w:t>A)    Accept both projects</w:t>
      </w:r>
      <w:r w:rsidRPr="008A50BB">
        <w:rPr>
          <w:rFonts w:ascii="Times New Roman" w:hAnsi="Times New Roman" w:cs="Times New Roman"/>
        </w:rPr>
        <w:tab/>
      </w:r>
      <w:r w:rsidRPr="008A50BB">
        <w:rPr>
          <w:rFonts w:ascii="Times New Roman" w:hAnsi="Times New Roman" w:cs="Times New Roman"/>
        </w:rPr>
        <w:br/>
      </w:r>
      <w:r w:rsidRPr="008A50BB">
        <w:rPr>
          <w:rFonts w:ascii="Times New Roman" w:hAnsi="Times New Roman" w:cs="Times New Roman"/>
        </w:rPr>
        <w:tab/>
        <w:t>B)    Accept Project A and reject Project B.</w:t>
      </w:r>
      <w:r w:rsidRPr="008A50BB">
        <w:rPr>
          <w:rFonts w:ascii="Times New Roman" w:hAnsi="Times New Roman" w:cs="Times New Roman"/>
        </w:rPr>
        <w:br/>
      </w:r>
      <w:r w:rsidRPr="008A50BB">
        <w:rPr>
          <w:rFonts w:ascii="Times New Roman" w:hAnsi="Times New Roman" w:cs="Times New Roman"/>
        </w:rPr>
        <w:tab/>
        <w:t>C)    Accept Project B and reject Project A.</w:t>
      </w:r>
      <w:r w:rsidRPr="008A50BB">
        <w:rPr>
          <w:rFonts w:ascii="Times New Roman" w:hAnsi="Times New Roman" w:cs="Times New Roman"/>
        </w:rPr>
        <w:br/>
      </w:r>
      <w:r w:rsidRPr="008A50BB">
        <w:rPr>
          <w:rFonts w:ascii="Times New Roman" w:hAnsi="Times New Roman" w:cs="Times New Roman"/>
        </w:rPr>
        <w:tab/>
      </w:r>
      <w:r w:rsidRPr="008A50BB">
        <w:rPr>
          <w:rFonts w:ascii="Times New Roman" w:hAnsi="Times New Roman" w:cs="Times New Roman"/>
          <w:b/>
        </w:rPr>
        <w:t>D)    Reject both projects</w:t>
      </w:r>
    </w:p>
    <w:tbl>
      <w:tblPr>
        <w:tblW w:w="3011" w:type="dxa"/>
        <w:tblInd w:w="93" w:type="dxa"/>
        <w:tblLook w:val="04A0" w:firstRow="1" w:lastRow="0" w:firstColumn="1" w:lastColumn="0" w:noHBand="0" w:noVBand="1"/>
      </w:tblPr>
      <w:tblGrid>
        <w:gridCol w:w="846"/>
        <w:gridCol w:w="1057"/>
        <w:gridCol w:w="1108"/>
      </w:tblGrid>
      <w:tr w:rsidR="00534E6E" w:rsidRPr="008A50BB" w:rsidTr="008A50BB">
        <w:trPr>
          <w:trHeight w:val="237"/>
        </w:trPr>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34E6E" w:rsidRPr="008A50BB" w:rsidRDefault="00534E6E" w:rsidP="00534E6E">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Year</w:t>
            </w:r>
          </w:p>
        </w:tc>
        <w:tc>
          <w:tcPr>
            <w:tcW w:w="1057" w:type="dxa"/>
            <w:tcBorders>
              <w:top w:val="single" w:sz="8" w:space="0" w:color="auto"/>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Project A</w:t>
            </w:r>
          </w:p>
        </w:tc>
        <w:tc>
          <w:tcPr>
            <w:tcW w:w="1108" w:type="dxa"/>
            <w:tcBorders>
              <w:top w:val="single" w:sz="8" w:space="0" w:color="auto"/>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Project B</w:t>
            </w:r>
          </w:p>
        </w:tc>
      </w:tr>
      <w:tr w:rsidR="00534E6E" w:rsidRPr="008A50BB" w:rsidTr="008A50BB">
        <w:trPr>
          <w:trHeight w:val="281"/>
        </w:trPr>
        <w:tc>
          <w:tcPr>
            <w:tcW w:w="846" w:type="dxa"/>
            <w:tcBorders>
              <w:top w:val="nil"/>
              <w:left w:val="single" w:sz="8" w:space="0" w:color="auto"/>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0</w:t>
            </w:r>
          </w:p>
        </w:tc>
        <w:tc>
          <w:tcPr>
            <w:tcW w:w="1057"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-75000</w:t>
            </w:r>
          </w:p>
        </w:tc>
        <w:tc>
          <w:tcPr>
            <w:tcW w:w="1108"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-72000</w:t>
            </w:r>
          </w:p>
        </w:tc>
      </w:tr>
      <w:tr w:rsidR="00534E6E" w:rsidRPr="008A50BB" w:rsidTr="008A50BB">
        <w:trPr>
          <w:trHeight w:val="237"/>
        </w:trPr>
        <w:tc>
          <w:tcPr>
            <w:tcW w:w="846" w:type="dxa"/>
            <w:tcBorders>
              <w:top w:val="nil"/>
              <w:left w:val="single" w:sz="8" w:space="0" w:color="auto"/>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1</w:t>
            </w:r>
          </w:p>
        </w:tc>
        <w:tc>
          <w:tcPr>
            <w:tcW w:w="1057"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18500</w:t>
            </w:r>
          </w:p>
        </w:tc>
        <w:tc>
          <w:tcPr>
            <w:tcW w:w="1108"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22000</w:t>
            </w:r>
          </w:p>
        </w:tc>
      </w:tr>
      <w:tr w:rsidR="00534E6E" w:rsidRPr="008A50BB" w:rsidTr="008A50BB">
        <w:trPr>
          <w:trHeight w:val="237"/>
        </w:trPr>
        <w:tc>
          <w:tcPr>
            <w:tcW w:w="846" w:type="dxa"/>
            <w:tcBorders>
              <w:top w:val="nil"/>
              <w:left w:val="single" w:sz="8" w:space="0" w:color="auto"/>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w:t>
            </w:r>
          </w:p>
        </w:tc>
        <w:tc>
          <w:tcPr>
            <w:tcW w:w="1057"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42900</w:t>
            </w:r>
          </w:p>
        </w:tc>
        <w:tc>
          <w:tcPr>
            <w:tcW w:w="1108"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38000</w:t>
            </w:r>
          </w:p>
        </w:tc>
      </w:tr>
      <w:tr w:rsidR="00534E6E" w:rsidRPr="008A50BB" w:rsidTr="008A50BB">
        <w:trPr>
          <w:trHeight w:val="281"/>
        </w:trPr>
        <w:tc>
          <w:tcPr>
            <w:tcW w:w="846" w:type="dxa"/>
            <w:tcBorders>
              <w:top w:val="nil"/>
              <w:left w:val="single" w:sz="8" w:space="0" w:color="auto"/>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3</w:t>
            </w:r>
          </w:p>
        </w:tc>
        <w:tc>
          <w:tcPr>
            <w:tcW w:w="1057"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28600</w:t>
            </w:r>
          </w:p>
        </w:tc>
        <w:tc>
          <w:tcPr>
            <w:tcW w:w="1108" w:type="dxa"/>
            <w:tcBorders>
              <w:top w:val="nil"/>
              <w:left w:val="nil"/>
              <w:bottom w:val="single" w:sz="8" w:space="0" w:color="auto"/>
              <w:right w:val="single" w:sz="8" w:space="0" w:color="auto"/>
            </w:tcBorders>
            <w:shd w:val="clear" w:color="auto" w:fill="auto"/>
            <w:noWrap/>
            <w:vAlign w:val="center"/>
            <w:hideMark/>
          </w:tcPr>
          <w:p w:rsidR="00534E6E" w:rsidRPr="008A50BB" w:rsidRDefault="00534E6E" w:rsidP="00534E6E">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26500</w:t>
            </w:r>
          </w:p>
        </w:tc>
      </w:tr>
    </w:tbl>
    <w:p w:rsidR="00DA6976" w:rsidRPr="008A50BB" w:rsidRDefault="00DF6617" w:rsidP="00DF6617">
      <w:pPr>
        <w:keepLines/>
        <w:rPr>
          <w:rFonts w:ascii="Times New Roman" w:hAnsi="Times New Roman" w:cs="Times New Roman"/>
          <w:b/>
        </w:rPr>
      </w:pPr>
      <w:r w:rsidRPr="008A50BB">
        <w:rPr>
          <w:rFonts w:ascii="Times New Roman" w:hAnsi="Times New Roman" w:cs="Times New Roman"/>
        </w:rPr>
        <w:t>0 = −$75,000 + $18,500/(1 + IRR) + $42,900/(1 + IRR)</w:t>
      </w:r>
      <w:r w:rsidRPr="008A50BB">
        <w:rPr>
          <w:rFonts w:ascii="Times New Roman" w:hAnsi="Times New Roman" w:cs="Times New Roman"/>
          <w:vertAlign w:val="superscript"/>
        </w:rPr>
        <w:t>2</w:t>
      </w:r>
      <w:r w:rsidRPr="008A50BB">
        <w:rPr>
          <w:rFonts w:ascii="Times New Roman" w:hAnsi="Times New Roman" w:cs="Times New Roman"/>
        </w:rPr>
        <w:t> + $28,600/(1 + IRR)</w:t>
      </w:r>
      <w:r w:rsidRPr="008A50BB">
        <w:rPr>
          <w:rFonts w:ascii="Times New Roman" w:hAnsi="Times New Roman" w:cs="Times New Roman"/>
          <w:vertAlign w:val="superscript"/>
        </w:rPr>
        <w:t>3</w:t>
      </w:r>
      <w:r w:rsidRPr="008A50BB">
        <w:rPr>
          <w:rFonts w:ascii="Times New Roman" w:hAnsi="Times New Roman" w:cs="Times New Roman"/>
        </w:rPr>
        <w:br/>
      </w:r>
      <w:r w:rsidRPr="008A50BB">
        <w:rPr>
          <w:rFonts w:ascii="Times New Roman" w:hAnsi="Times New Roman" w:cs="Times New Roman"/>
          <w:b/>
        </w:rPr>
        <w:t>IRR</w:t>
      </w:r>
      <w:r w:rsidR="00534E6E" w:rsidRPr="008A50BB">
        <w:rPr>
          <w:rFonts w:ascii="Times New Roman" w:hAnsi="Times New Roman" w:cs="Times New Roman"/>
          <w:b/>
        </w:rPr>
        <w:t>a</w:t>
      </w:r>
      <w:r w:rsidRPr="008A50BB">
        <w:rPr>
          <w:rFonts w:ascii="Times New Roman" w:hAnsi="Times New Roman" w:cs="Times New Roman"/>
          <w:b/>
        </w:rPr>
        <w:t xml:space="preserve"> = 9.12%</w:t>
      </w:r>
      <w:r w:rsidRPr="008A50BB">
        <w:rPr>
          <w:rFonts w:ascii="Times New Roman" w:hAnsi="Times New Roman" w:cs="Times New Roman"/>
        </w:rPr>
        <w:br/>
        <w:t> 0 = −$72,000 + $22,000/(1 + IRR) + $38,000/(1 + IRR)</w:t>
      </w:r>
      <w:r w:rsidRPr="008A50BB">
        <w:rPr>
          <w:rFonts w:ascii="Times New Roman" w:hAnsi="Times New Roman" w:cs="Times New Roman"/>
          <w:vertAlign w:val="superscript"/>
        </w:rPr>
        <w:t>2</w:t>
      </w:r>
      <w:r w:rsidRPr="008A50BB">
        <w:rPr>
          <w:rFonts w:ascii="Times New Roman" w:hAnsi="Times New Roman" w:cs="Times New Roman"/>
        </w:rPr>
        <w:t> + $26,500/(1 + IRR)</w:t>
      </w:r>
      <w:r w:rsidRPr="008A50BB">
        <w:rPr>
          <w:rFonts w:ascii="Times New Roman" w:hAnsi="Times New Roman" w:cs="Times New Roman"/>
          <w:vertAlign w:val="superscript"/>
        </w:rPr>
        <w:t>3</w:t>
      </w:r>
      <w:r w:rsidRPr="008A50BB">
        <w:rPr>
          <w:rFonts w:ascii="Times New Roman" w:hAnsi="Times New Roman" w:cs="Times New Roman"/>
        </w:rPr>
        <w:br/>
      </w:r>
      <w:r w:rsidRPr="008A50BB">
        <w:rPr>
          <w:rFonts w:ascii="Times New Roman" w:hAnsi="Times New Roman" w:cs="Times New Roman"/>
          <w:b/>
        </w:rPr>
        <w:t>IRR</w:t>
      </w:r>
      <w:r w:rsidR="00534E6E" w:rsidRPr="008A50BB">
        <w:rPr>
          <w:rFonts w:ascii="Times New Roman" w:hAnsi="Times New Roman" w:cs="Times New Roman"/>
          <w:b/>
        </w:rPr>
        <w:t>b</w:t>
      </w:r>
      <w:r w:rsidRPr="008A50BB">
        <w:rPr>
          <w:rFonts w:ascii="Times New Roman" w:hAnsi="Times New Roman" w:cs="Times New Roman"/>
          <w:b/>
        </w:rPr>
        <w:t xml:space="preserve"> = 9.48%</w:t>
      </w:r>
    </w:p>
    <w:p w:rsidR="00DA6976" w:rsidRPr="008A50BB" w:rsidRDefault="00DA6976" w:rsidP="00DF6617">
      <w:pPr>
        <w:keepLines/>
        <w:rPr>
          <w:rFonts w:ascii="Times New Roman" w:hAnsi="Times New Roman" w:cs="Times New Roman"/>
          <w:b/>
        </w:rPr>
      </w:pPr>
      <w:r w:rsidRPr="008A50BB">
        <w:rPr>
          <w:rFonts w:ascii="Times New Roman" w:hAnsi="Times New Roman" w:cs="Times New Roman"/>
          <w:b/>
        </w:rPr>
        <w:t>or</w:t>
      </w:r>
    </w:p>
    <w:p w:rsidR="00534E6E" w:rsidRPr="008A50BB" w:rsidRDefault="00DA6976" w:rsidP="00DF6617">
      <w:pPr>
        <w:keepLines/>
        <w:rPr>
          <w:rFonts w:ascii="Times New Roman" w:hAnsi="Times New Roman" w:cs="Times New Roman"/>
        </w:rPr>
      </w:pPr>
      <w:r w:rsidRPr="008A50BB">
        <w:rPr>
          <w:rFonts w:ascii="Times New Roman" w:hAnsi="Times New Roman" w:cs="Times New Roman"/>
          <w:b/>
          <w:u w:val="single"/>
        </w:rPr>
        <w:t>Excel:</w:t>
      </w:r>
      <w:r w:rsidRPr="008A50BB">
        <w:rPr>
          <w:rFonts w:ascii="Times New Roman" w:hAnsi="Times New Roman" w:cs="Times New Roman"/>
        </w:rPr>
        <w:t xml:space="preserve"> </w:t>
      </w:r>
      <w:r w:rsidR="00534E6E" w:rsidRPr="008A50BB">
        <w:rPr>
          <w:rFonts w:ascii="Times New Roman" w:hAnsi="Times New Roman" w:cs="Times New Roman"/>
        </w:rPr>
        <w:t>IRRa</w:t>
      </w:r>
      <w:r w:rsidRPr="008A50BB">
        <w:rPr>
          <w:rFonts w:ascii="Times New Roman" w:hAnsi="Times New Roman" w:cs="Times New Roman"/>
        </w:rPr>
        <w:t>=IRR(</w:t>
      </w:r>
      <w:r w:rsidR="00534E6E" w:rsidRPr="008A50BB">
        <w:rPr>
          <w:rFonts w:ascii="Times New Roman" w:hAnsi="Times New Roman" w:cs="Times New Roman"/>
        </w:rPr>
        <w:t>-75000;18500;42900;28600</w:t>
      </w:r>
      <w:r w:rsidRPr="008A50BB">
        <w:rPr>
          <w:rFonts w:ascii="Times New Roman" w:hAnsi="Times New Roman" w:cs="Times New Roman"/>
        </w:rPr>
        <w:t>)</w:t>
      </w:r>
      <w:r w:rsidR="00534E6E" w:rsidRPr="008A50BB">
        <w:rPr>
          <w:rFonts w:ascii="Times New Roman" w:hAnsi="Times New Roman" w:cs="Times New Roman"/>
        </w:rPr>
        <w:t>= 9.12%</w:t>
      </w:r>
    </w:p>
    <w:p w:rsidR="00534E6E" w:rsidRPr="008A50BB" w:rsidRDefault="00534E6E" w:rsidP="00DF6617">
      <w:pPr>
        <w:keepLines/>
        <w:rPr>
          <w:rFonts w:ascii="Times New Roman" w:hAnsi="Times New Roman" w:cs="Times New Roman"/>
        </w:rPr>
      </w:pPr>
      <w:r w:rsidRPr="008A50BB">
        <w:rPr>
          <w:rFonts w:ascii="Times New Roman" w:hAnsi="Times New Roman" w:cs="Times New Roman"/>
        </w:rPr>
        <w:t>IRRb=IRR(-72000;22000;38000;26500)= 9.48%</w:t>
      </w:r>
    </w:p>
    <w:p w:rsidR="00DF6617" w:rsidRPr="008A50BB" w:rsidRDefault="00DF6617" w:rsidP="00DF6617">
      <w:pPr>
        <w:keepLines/>
        <w:rPr>
          <w:rFonts w:ascii="Times New Roman" w:hAnsi="Times New Roman" w:cs="Times New Roman"/>
        </w:rPr>
      </w:pPr>
      <w:r w:rsidRPr="008A50BB">
        <w:rPr>
          <w:rFonts w:ascii="Times New Roman" w:hAnsi="Times New Roman" w:cs="Times New Roman"/>
        </w:rPr>
        <w:t>Both projects should be rejected because their IRR's are less than the required rate of return. Thus, both projects also have negative NPVs. There is no reason to do incremental analysis as neither project is acceptable.</w:t>
      </w:r>
    </w:p>
    <w:p w:rsidR="00D417D0" w:rsidRPr="008A50BB" w:rsidRDefault="00D417D0" w:rsidP="00D417D0">
      <w:pPr>
        <w:pStyle w:val="ListParagraph"/>
        <w:keepNext/>
        <w:keepLines/>
        <w:numPr>
          <w:ilvl w:val="0"/>
          <w:numId w:val="9"/>
        </w:numPr>
        <w:rPr>
          <w:rFonts w:ascii="Times New Roman" w:hAnsi="Times New Roman" w:cs="Times New Roman"/>
        </w:rPr>
        <w:sectPr w:rsidR="00D417D0" w:rsidRPr="008A50BB">
          <w:type w:val="continuous"/>
          <w:pgSz w:w="12240" w:h="15840"/>
          <w:pgMar w:top="1440" w:right="1440" w:bottom="1440" w:left="1440" w:header="720" w:footer="720" w:gutter="0"/>
          <w:cols w:space="720"/>
          <w:docGrid w:linePitch="360"/>
        </w:sectPr>
      </w:pPr>
      <w:r w:rsidRPr="008A50BB">
        <w:rPr>
          <w:rFonts w:ascii="Times New Roman" w:hAnsi="Times New Roman" w:cs="Times New Roman"/>
        </w:rPr>
        <w:lastRenderedPageBreak/>
        <w:t>Wilson's Market is considering two mutually exclusive projects that will not be repeated. The required rate of return is 13.9 percent for Project A and 12.5 percent for Project B. Project A has an initial cost of $54,500, and should produce cash inflows of $16,400, $28,900, and $31,700 for Years 1 to 3, respectively. Project B has an initial cost of $69,400, and should produce cash inflows of $0, $48,300, and $42,100, for Years 1 to 3, respectively. Which project, or projects, if either, should be accepted and why?</w:t>
      </w:r>
    </w:p>
    <w:p w:rsidR="00950F5D" w:rsidRPr="008A50BB" w:rsidRDefault="00D417D0" w:rsidP="008A50BB">
      <w:pPr>
        <w:keepLines/>
        <w:spacing w:after="0"/>
        <w:rPr>
          <w:rFonts w:ascii="Times New Roman" w:hAnsi="Times New Roman" w:cs="Times New Roman"/>
        </w:rPr>
      </w:pPr>
      <w:r w:rsidRPr="008A50BB">
        <w:rPr>
          <w:rFonts w:ascii="Times New Roman" w:hAnsi="Times New Roman" w:cs="Times New Roman"/>
        </w:rPr>
        <w:lastRenderedPageBreak/>
        <w:tab/>
      </w:r>
      <w:r w:rsidRPr="008A50BB">
        <w:rPr>
          <w:rFonts w:ascii="Times New Roman" w:hAnsi="Times New Roman" w:cs="Times New Roman"/>
          <w:b/>
        </w:rPr>
        <w:t>A)    Project A; because its NPV is positive while Project B's NPV is negative</w:t>
      </w:r>
      <w:r w:rsidRPr="008A50BB">
        <w:rPr>
          <w:rFonts w:ascii="Times New Roman" w:hAnsi="Times New Roman" w:cs="Times New Roman"/>
          <w:b/>
        </w:rPr>
        <w:tab/>
      </w:r>
      <w:r w:rsidRPr="008A50BB">
        <w:rPr>
          <w:rFonts w:ascii="Times New Roman" w:hAnsi="Times New Roman" w:cs="Times New Roman"/>
        </w:rPr>
        <w:br/>
      </w:r>
      <w:r w:rsidRPr="008A50BB">
        <w:rPr>
          <w:rFonts w:ascii="Times New Roman" w:hAnsi="Times New Roman" w:cs="Times New Roman"/>
        </w:rPr>
        <w:tab/>
        <w:t>B)    Project A; because it has the higher required rate of return</w:t>
      </w:r>
      <w:r w:rsidRPr="008A50BB">
        <w:rPr>
          <w:rFonts w:ascii="Times New Roman" w:hAnsi="Times New Roman" w:cs="Times New Roman"/>
        </w:rPr>
        <w:br/>
      </w:r>
      <w:r w:rsidRPr="008A50BB">
        <w:rPr>
          <w:rFonts w:ascii="Times New Roman" w:hAnsi="Times New Roman" w:cs="Times New Roman"/>
        </w:rPr>
        <w:tab/>
        <w:t>C)    Project B; because it has a negative NPV which indicates acceptance</w:t>
      </w:r>
      <w:r w:rsidRPr="008A50BB">
        <w:rPr>
          <w:rFonts w:ascii="Times New Roman" w:hAnsi="Times New Roman" w:cs="Times New Roman"/>
        </w:rPr>
        <w:br/>
      </w:r>
      <w:r w:rsidRPr="008A50BB">
        <w:rPr>
          <w:rFonts w:ascii="Times New Roman" w:hAnsi="Times New Roman" w:cs="Times New Roman"/>
        </w:rPr>
        <w:tab/>
        <w:t>D)    Neither project; because neither has an NPV equal to or greater than its initial cost</w:t>
      </w:r>
      <w:r w:rsidRPr="008A50BB">
        <w:rPr>
          <w:rFonts w:ascii="Times New Roman" w:hAnsi="Times New Roman" w:cs="Times New Roman"/>
        </w:rPr>
        <w:br/>
      </w:r>
    </w:p>
    <w:tbl>
      <w:tblPr>
        <w:tblW w:w="3361" w:type="dxa"/>
        <w:tblInd w:w="93" w:type="dxa"/>
        <w:tblLook w:val="04A0" w:firstRow="1" w:lastRow="0" w:firstColumn="1" w:lastColumn="0" w:noHBand="0" w:noVBand="1"/>
      </w:tblPr>
      <w:tblGrid>
        <w:gridCol w:w="1034"/>
        <w:gridCol w:w="1273"/>
        <w:gridCol w:w="1054"/>
      </w:tblGrid>
      <w:tr w:rsidR="00950F5D" w:rsidRPr="008A50BB" w:rsidTr="008A50BB">
        <w:trPr>
          <w:trHeight w:val="205"/>
        </w:trPr>
        <w:tc>
          <w:tcPr>
            <w:tcW w:w="10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0F5D" w:rsidRPr="008A50BB" w:rsidRDefault="00950F5D" w:rsidP="00950F5D">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Year</w:t>
            </w:r>
          </w:p>
        </w:tc>
        <w:tc>
          <w:tcPr>
            <w:tcW w:w="1273" w:type="dxa"/>
            <w:tcBorders>
              <w:top w:val="single" w:sz="8" w:space="0" w:color="auto"/>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Project A</w:t>
            </w:r>
          </w:p>
        </w:tc>
        <w:tc>
          <w:tcPr>
            <w:tcW w:w="1054" w:type="dxa"/>
            <w:tcBorders>
              <w:top w:val="single" w:sz="8" w:space="0" w:color="auto"/>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Project B</w:t>
            </w:r>
          </w:p>
        </w:tc>
      </w:tr>
      <w:tr w:rsidR="00950F5D" w:rsidRPr="008A50BB" w:rsidTr="008A50BB">
        <w:trPr>
          <w:trHeight w:val="281"/>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0</w:t>
            </w:r>
          </w:p>
        </w:tc>
        <w:tc>
          <w:tcPr>
            <w:tcW w:w="1273"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-54500</w:t>
            </w:r>
          </w:p>
        </w:tc>
        <w:tc>
          <w:tcPr>
            <w:tcW w:w="1054"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-69400</w:t>
            </w:r>
          </w:p>
        </w:tc>
      </w:tr>
      <w:tr w:rsidR="00950F5D" w:rsidRPr="008A50BB" w:rsidTr="008A50BB">
        <w:trPr>
          <w:trHeight w:val="281"/>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1</w:t>
            </w:r>
          </w:p>
        </w:tc>
        <w:tc>
          <w:tcPr>
            <w:tcW w:w="1273"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16400</w:t>
            </w:r>
          </w:p>
        </w:tc>
        <w:tc>
          <w:tcPr>
            <w:tcW w:w="1054"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0</w:t>
            </w:r>
          </w:p>
        </w:tc>
      </w:tr>
      <w:tr w:rsidR="00950F5D" w:rsidRPr="008A50BB" w:rsidTr="008A50BB">
        <w:trPr>
          <w:trHeight w:val="227"/>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w:t>
            </w:r>
          </w:p>
        </w:tc>
        <w:tc>
          <w:tcPr>
            <w:tcW w:w="1273"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28900</w:t>
            </w:r>
          </w:p>
        </w:tc>
        <w:tc>
          <w:tcPr>
            <w:tcW w:w="1054"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48300</w:t>
            </w:r>
          </w:p>
        </w:tc>
      </w:tr>
      <w:tr w:rsidR="00950F5D" w:rsidRPr="008A50BB" w:rsidTr="008A50BB">
        <w:trPr>
          <w:trHeight w:val="281"/>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3</w:t>
            </w:r>
          </w:p>
        </w:tc>
        <w:tc>
          <w:tcPr>
            <w:tcW w:w="1273"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31700</w:t>
            </w:r>
          </w:p>
        </w:tc>
        <w:tc>
          <w:tcPr>
            <w:tcW w:w="1054" w:type="dxa"/>
            <w:tcBorders>
              <w:top w:val="nil"/>
              <w:left w:val="nil"/>
              <w:bottom w:val="single" w:sz="8" w:space="0" w:color="auto"/>
              <w:right w:val="single" w:sz="8" w:space="0" w:color="auto"/>
            </w:tcBorders>
            <w:shd w:val="clear" w:color="auto" w:fill="auto"/>
            <w:noWrap/>
            <w:vAlign w:val="center"/>
            <w:hideMark/>
          </w:tcPr>
          <w:p w:rsidR="00950F5D" w:rsidRPr="008A50BB" w:rsidRDefault="00950F5D" w:rsidP="00950F5D">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42100</w:t>
            </w:r>
          </w:p>
        </w:tc>
      </w:tr>
    </w:tbl>
    <w:p w:rsidR="00D417D0" w:rsidRPr="008A50BB" w:rsidRDefault="00D417D0" w:rsidP="008A50BB">
      <w:pPr>
        <w:keepLines/>
        <w:spacing w:before="240" w:after="0"/>
        <w:rPr>
          <w:rFonts w:ascii="Times New Roman" w:hAnsi="Times New Roman" w:cs="Times New Roman"/>
          <w:b/>
        </w:rPr>
      </w:pPr>
      <w:r w:rsidRPr="008A50BB">
        <w:rPr>
          <w:rFonts w:ascii="Times New Roman" w:hAnsi="Times New Roman" w:cs="Times New Roman"/>
        </w:rPr>
        <w:t>NPV</w:t>
      </w:r>
      <w:r w:rsidRPr="008A50BB">
        <w:rPr>
          <w:rFonts w:ascii="Times New Roman" w:hAnsi="Times New Roman" w:cs="Times New Roman"/>
          <w:vertAlign w:val="subscript"/>
        </w:rPr>
        <w:t>A</w:t>
      </w:r>
      <w:r w:rsidRPr="008A50BB">
        <w:rPr>
          <w:rFonts w:ascii="Times New Roman" w:hAnsi="Times New Roman" w:cs="Times New Roman"/>
        </w:rPr>
        <w:t> = −$54,500 + $16,400/1.139 + $28,900/1.139</w:t>
      </w:r>
      <w:r w:rsidRPr="008A50BB">
        <w:rPr>
          <w:rFonts w:ascii="Times New Roman" w:hAnsi="Times New Roman" w:cs="Times New Roman"/>
          <w:vertAlign w:val="superscript"/>
        </w:rPr>
        <w:t>2</w:t>
      </w:r>
      <w:r w:rsidRPr="008A50BB">
        <w:rPr>
          <w:rFonts w:ascii="Times New Roman" w:hAnsi="Times New Roman" w:cs="Times New Roman"/>
        </w:rPr>
        <w:t> + $31,700/1.139</w:t>
      </w:r>
      <w:r w:rsidRPr="008A50BB">
        <w:rPr>
          <w:rFonts w:ascii="Times New Roman" w:hAnsi="Times New Roman" w:cs="Times New Roman"/>
          <w:vertAlign w:val="superscript"/>
        </w:rPr>
        <w:t>3</w:t>
      </w:r>
      <w:r w:rsidRPr="008A50BB">
        <w:rPr>
          <w:rFonts w:ascii="Times New Roman" w:hAnsi="Times New Roman" w:cs="Times New Roman"/>
        </w:rPr>
        <w:br/>
      </w:r>
      <w:r w:rsidRPr="008A50BB">
        <w:rPr>
          <w:rFonts w:ascii="Times New Roman" w:hAnsi="Times New Roman" w:cs="Times New Roman"/>
          <w:b/>
        </w:rPr>
        <w:t>NPV</w:t>
      </w:r>
      <w:r w:rsidRPr="008A50BB">
        <w:rPr>
          <w:rFonts w:ascii="Times New Roman" w:hAnsi="Times New Roman" w:cs="Times New Roman"/>
          <w:b/>
          <w:vertAlign w:val="subscript"/>
        </w:rPr>
        <w:t>A</w:t>
      </w:r>
      <w:r w:rsidRPr="008A50BB">
        <w:rPr>
          <w:rFonts w:ascii="Times New Roman" w:hAnsi="Times New Roman" w:cs="Times New Roman"/>
          <w:b/>
        </w:rPr>
        <w:t>= $3,628.27</w:t>
      </w:r>
      <w:r w:rsidRPr="008A50BB">
        <w:rPr>
          <w:rFonts w:ascii="Times New Roman" w:hAnsi="Times New Roman" w:cs="Times New Roman"/>
        </w:rPr>
        <w:br/>
        <w:t>NPV</w:t>
      </w:r>
      <w:r w:rsidRPr="008A50BB">
        <w:rPr>
          <w:rFonts w:ascii="Times New Roman" w:hAnsi="Times New Roman" w:cs="Times New Roman"/>
          <w:vertAlign w:val="subscript"/>
        </w:rPr>
        <w:t>B</w:t>
      </w:r>
      <w:r w:rsidRPr="008A50BB">
        <w:rPr>
          <w:rFonts w:ascii="Times New Roman" w:hAnsi="Times New Roman" w:cs="Times New Roman"/>
        </w:rPr>
        <w:t> = −$69,400 + $48,300/1.125</w:t>
      </w:r>
      <w:r w:rsidRPr="008A50BB">
        <w:rPr>
          <w:rFonts w:ascii="Times New Roman" w:hAnsi="Times New Roman" w:cs="Times New Roman"/>
          <w:vertAlign w:val="superscript"/>
        </w:rPr>
        <w:t>2 </w:t>
      </w:r>
      <w:r w:rsidRPr="008A50BB">
        <w:rPr>
          <w:rFonts w:ascii="Times New Roman" w:hAnsi="Times New Roman" w:cs="Times New Roman"/>
        </w:rPr>
        <w:t>+ $42,100/1.125</w:t>
      </w:r>
      <w:r w:rsidRPr="008A50BB">
        <w:rPr>
          <w:rFonts w:ascii="Times New Roman" w:hAnsi="Times New Roman" w:cs="Times New Roman"/>
          <w:vertAlign w:val="superscript"/>
        </w:rPr>
        <w:t>3</w:t>
      </w:r>
      <w:r w:rsidRPr="008A50BB">
        <w:rPr>
          <w:rFonts w:ascii="Times New Roman" w:hAnsi="Times New Roman" w:cs="Times New Roman"/>
        </w:rPr>
        <w:br/>
      </w:r>
      <w:r w:rsidRPr="008A50BB">
        <w:rPr>
          <w:rFonts w:ascii="Times New Roman" w:hAnsi="Times New Roman" w:cs="Times New Roman"/>
          <w:b/>
        </w:rPr>
        <w:t>NPV</w:t>
      </w:r>
      <w:r w:rsidRPr="008A50BB">
        <w:rPr>
          <w:rFonts w:ascii="Times New Roman" w:hAnsi="Times New Roman" w:cs="Times New Roman"/>
          <w:b/>
          <w:vertAlign w:val="subscript"/>
        </w:rPr>
        <w:t>B</w:t>
      </w:r>
      <w:r w:rsidRPr="008A50BB">
        <w:rPr>
          <w:rFonts w:ascii="Times New Roman" w:hAnsi="Times New Roman" w:cs="Times New Roman"/>
          <w:b/>
        </w:rPr>
        <w:t> = −$1,668.86</w:t>
      </w:r>
      <w:r w:rsidRPr="008A50BB">
        <w:rPr>
          <w:rFonts w:ascii="Times New Roman" w:hAnsi="Times New Roman" w:cs="Times New Roman"/>
          <w:b/>
        </w:rPr>
        <w:tab/>
      </w:r>
    </w:p>
    <w:p w:rsidR="00950F5D" w:rsidRPr="008A50BB" w:rsidRDefault="00950F5D" w:rsidP="00950F5D">
      <w:pPr>
        <w:keepLines/>
        <w:spacing w:after="0" w:line="360" w:lineRule="auto"/>
        <w:rPr>
          <w:rFonts w:ascii="Times New Roman" w:hAnsi="Times New Roman" w:cs="Times New Roman"/>
          <w:b/>
        </w:rPr>
      </w:pPr>
      <w:r w:rsidRPr="008A50BB">
        <w:rPr>
          <w:rFonts w:ascii="Times New Roman" w:hAnsi="Times New Roman" w:cs="Times New Roman"/>
          <w:b/>
        </w:rPr>
        <w:t>or</w:t>
      </w:r>
    </w:p>
    <w:p w:rsidR="00950F5D" w:rsidRPr="008A50BB" w:rsidRDefault="00950F5D" w:rsidP="00D417D0">
      <w:pPr>
        <w:keepLines/>
        <w:rPr>
          <w:rFonts w:ascii="Times New Roman" w:hAnsi="Times New Roman" w:cs="Times New Roman"/>
          <w:b/>
        </w:rPr>
      </w:pPr>
      <w:r w:rsidRPr="008A50BB">
        <w:rPr>
          <w:rFonts w:ascii="Times New Roman" w:hAnsi="Times New Roman" w:cs="Times New Roman"/>
          <w:b/>
          <w:u w:val="single"/>
        </w:rPr>
        <w:t xml:space="preserve">Excel: </w:t>
      </w:r>
      <w:r w:rsidRPr="008A50BB">
        <w:rPr>
          <w:rFonts w:ascii="Times New Roman" w:hAnsi="Times New Roman" w:cs="Times New Roman"/>
        </w:rPr>
        <w:t>NPVa=NPV(13,9%;16400;28900;31700)+(-54500)=</w:t>
      </w:r>
      <w:r w:rsidRPr="008A50BB">
        <w:rPr>
          <w:rFonts w:ascii="Times New Roman" w:hAnsi="Times New Roman" w:cs="Times New Roman"/>
          <w:b/>
        </w:rPr>
        <w:t xml:space="preserve"> 3,628.27</w:t>
      </w:r>
    </w:p>
    <w:p w:rsidR="00950F5D" w:rsidRPr="008A50BB" w:rsidRDefault="00950F5D" w:rsidP="00D417D0">
      <w:pPr>
        <w:keepLines/>
        <w:rPr>
          <w:rFonts w:ascii="Times New Roman" w:hAnsi="Times New Roman" w:cs="Times New Roman"/>
          <w:b/>
        </w:rPr>
      </w:pPr>
      <w:r w:rsidRPr="008A50BB">
        <w:rPr>
          <w:rFonts w:ascii="Times New Roman" w:hAnsi="Times New Roman" w:cs="Times New Roman"/>
        </w:rPr>
        <w:t>NPVb=NPV(12,5%;0;48300;42100)+(-69400)=</w:t>
      </w:r>
      <w:r w:rsidRPr="008A50BB">
        <w:rPr>
          <w:rFonts w:ascii="Times New Roman" w:hAnsi="Times New Roman" w:cs="Times New Roman"/>
          <w:b/>
        </w:rPr>
        <w:t xml:space="preserve"> -1,668.86</w:t>
      </w:r>
      <w:r w:rsidRPr="008A50BB">
        <w:rPr>
          <w:rFonts w:ascii="Times New Roman" w:hAnsi="Times New Roman" w:cs="Times New Roman"/>
          <w:b/>
        </w:rPr>
        <w:tab/>
      </w:r>
    </w:p>
    <w:p w:rsidR="008A50BB" w:rsidRPr="008A50BB" w:rsidRDefault="008A50BB" w:rsidP="008A50BB">
      <w:pPr>
        <w:pStyle w:val="ListParagraph"/>
        <w:numPr>
          <w:ilvl w:val="0"/>
          <w:numId w:val="9"/>
        </w:numPr>
        <w:spacing w:line="360" w:lineRule="auto"/>
        <w:jc w:val="both"/>
        <w:rPr>
          <w:rFonts w:ascii="Times New Roman" w:eastAsia="Times New Roman" w:hAnsi="Times New Roman" w:cs="Times New Roman"/>
          <w:lang w:val="en-US"/>
        </w:rPr>
      </w:pPr>
      <w:r w:rsidRPr="008A50BB">
        <w:rPr>
          <w:rFonts w:ascii="Times New Roman" w:eastAsia="Times New Roman" w:hAnsi="Times New Roman" w:cs="Times New Roman"/>
          <w:lang w:val="en-US"/>
        </w:rPr>
        <w:t>Sensitivity analysis is conducted by:</w:t>
      </w:r>
    </w:p>
    <w:p w:rsidR="008A50BB" w:rsidRPr="008A50BB" w:rsidRDefault="008A50BB" w:rsidP="008A50BB">
      <w:pPr>
        <w:pStyle w:val="ListParagraph"/>
        <w:numPr>
          <w:ilvl w:val="0"/>
          <w:numId w:val="38"/>
        </w:numPr>
        <w:spacing w:after="0" w:line="360" w:lineRule="auto"/>
        <w:ind w:left="-142" w:firstLine="568"/>
        <w:jc w:val="both"/>
        <w:rPr>
          <w:rFonts w:ascii="Times New Roman" w:eastAsia="Times New Roman" w:hAnsi="Times New Roman" w:cs="Times New Roman"/>
          <w:lang w:val="en-US"/>
        </w:rPr>
      </w:pPr>
      <w:r w:rsidRPr="008A50BB">
        <w:rPr>
          <w:rFonts w:ascii="Times New Roman" w:eastAsia="Times New Roman" w:hAnsi="Times New Roman" w:cs="Times New Roman"/>
          <w:lang w:val="en-US"/>
        </w:rPr>
        <w:t>holding all variables at their base level and changing the required rate of return.</w:t>
      </w:r>
    </w:p>
    <w:p w:rsidR="008A50BB" w:rsidRPr="008A50BB" w:rsidRDefault="008A50BB" w:rsidP="008A50BB">
      <w:pPr>
        <w:pStyle w:val="ListParagraph"/>
        <w:numPr>
          <w:ilvl w:val="0"/>
          <w:numId w:val="38"/>
        </w:numPr>
        <w:spacing w:after="0" w:line="360" w:lineRule="auto"/>
        <w:ind w:left="-142" w:firstLine="568"/>
        <w:jc w:val="both"/>
        <w:rPr>
          <w:rFonts w:ascii="Times New Roman" w:eastAsia="Times New Roman" w:hAnsi="Times New Roman" w:cs="Times New Roman"/>
          <w:lang w:val="en-US"/>
        </w:rPr>
      </w:pPr>
      <w:r w:rsidRPr="008A50BB">
        <w:rPr>
          <w:rFonts w:ascii="Times New Roman" w:eastAsia="Times New Roman" w:hAnsi="Times New Roman" w:cs="Times New Roman"/>
          <w:lang w:val="en-US"/>
        </w:rPr>
        <w:t>changing the value of two variables to determine their interdependency.</w:t>
      </w:r>
    </w:p>
    <w:p w:rsidR="008A50BB" w:rsidRPr="008A50BB" w:rsidRDefault="008A50BB" w:rsidP="008A50BB">
      <w:pPr>
        <w:pStyle w:val="ListParagraph"/>
        <w:numPr>
          <w:ilvl w:val="0"/>
          <w:numId w:val="38"/>
        </w:numPr>
        <w:spacing w:after="0" w:line="360" w:lineRule="auto"/>
        <w:ind w:left="426" w:firstLine="0"/>
        <w:jc w:val="both"/>
        <w:rPr>
          <w:rFonts w:ascii="Times New Roman" w:eastAsia="Times New Roman" w:hAnsi="Times New Roman" w:cs="Times New Roman"/>
          <w:b/>
          <w:lang w:val="en-US"/>
        </w:rPr>
      </w:pPr>
      <w:r w:rsidRPr="008A50BB">
        <w:rPr>
          <w:rFonts w:ascii="Times New Roman" w:eastAsia="Times New Roman" w:hAnsi="Times New Roman" w:cs="Times New Roman"/>
          <w:b/>
          <w:lang w:val="en-US"/>
        </w:rPr>
        <w:t>changing the value of a single variable and computing the resulting change in the project's NPV.</w:t>
      </w:r>
    </w:p>
    <w:p w:rsidR="008A50BB" w:rsidRPr="008A50BB" w:rsidRDefault="008A50BB" w:rsidP="008A50BB">
      <w:pPr>
        <w:pStyle w:val="ListParagraph"/>
        <w:numPr>
          <w:ilvl w:val="0"/>
          <w:numId w:val="38"/>
        </w:numPr>
        <w:spacing w:after="0" w:line="360" w:lineRule="auto"/>
        <w:ind w:left="426" w:firstLine="0"/>
        <w:jc w:val="both"/>
        <w:rPr>
          <w:rFonts w:ascii="Times New Roman" w:eastAsia="Times New Roman" w:hAnsi="Times New Roman" w:cs="Times New Roman"/>
          <w:lang w:val="en-US"/>
        </w:rPr>
      </w:pPr>
      <w:r w:rsidRPr="008A50BB">
        <w:rPr>
          <w:rFonts w:ascii="Times New Roman" w:eastAsia="Times New Roman" w:hAnsi="Times New Roman" w:cs="Times New Roman"/>
          <w:lang w:val="en-US"/>
        </w:rPr>
        <w:t>reviewing a project after implementation to determine how the actual results are comparing to the predicted results.</w:t>
      </w:r>
    </w:p>
    <w:p w:rsidR="008A50BB" w:rsidRPr="008A50BB" w:rsidRDefault="008A50BB" w:rsidP="008A50BB">
      <w:pPr>
        <w:pStyle w:val="NormalText"/>
        <w:spacing w:line="276" w:lineRule="auto"/>
        <w:ind w:left="360"/>
        <w:jc w:val="both"/>
        <w:rPr>
          <w:bCs/>
          <w:color w:val="auto"/>
          <w:sz w:val="22"/>
          <w:szCs w:val="22"/>
        </w:rPr>
      </w:pPr>
    </w:p>
    <w:p w:rsidR="008A50BB" w:rsidRPr="008A50BB" w:rsidRDefault="008A50BB" w:rsidP="008A50BB">
      <w:pPr>
        <w:pStyle w:val="ListParagraph"/>
        <w:numPr>
          <w:ilvl w:val="0"/>
          <w:numId w:val="9"/>
        </w:numPr>
        <w:spacing w:after="0"/>
        <w:jc w:val="both"/>
        <w:rPr>
          <w:rFonts w:ascii="Times New Roman" w:hAnsi="Times New Roman" w:cs="Times New Roman"/>
          <w:lang w:val="en-US"/>
        </w:rPr>
      </w:pPr>
      <w:r w:rsidRPr="008A50BB">
        <w:rPr>
          <w:rFonts w:ascii="Times New Roman" w:hAnsi="Times New Roman" w:cs="Times New Roman"/>
          <w:lang w:val="en-US"/>
        </w:rPr>
        <w:t xml:space="preserve">A firm's cost of capital: </w:t>
      </w:r>
    </w:p>
    <w:p w:rsidR="008A50BB" w:rsidRPr="008A50BB" w:rsidRDefault="008A50BB" w:rsidP="008A50BB">
      <w:pPr>
        <w:pStyle w:val="ListParagraph"/>
        <w:numPr>
          <w:ilvl w:val="0"/>
          <w:numId w:val="32"/>
        </w:numPr>
        <w:spacing w:after="0"/>
        <w:jc w:val="both"/>
        <w:rPr>
          <w:rFonts w:ascii="Times New Roman" w:hAnsi="Times New Roman" w:cs="Times New Roman"/>
          <w:lang w:val="en-US"/>
        </w:rPr>
      </w:pPr>
      <w:r w:rsidRPr="008A50BB">
        <w:rPr>
          <w:rFonts w:ascii="Times New Roman" w:hAnsi="Times New Roman" w:cs="Times New Roman"/>
          <w:lang w:val="en-US"/>
        </w:rPr>
        <w:t>will decrease as the risk level of the firm increases.</w:t>
      </w:r>
    </w:p>
    <w:p w:rsidR="008A50BB" w:rsidRPr="008A50BB" w:rsidRDefault="008A50BB" w:rsidP="008A50BB">
      <w:pPr>
        <w:pStyle w:val="ListParagraph"/>
        <w:numPr>
          <w:ilvl w:val="0"/>
          <w:numId w:val="32"/>
        </w:numPr>
        <w:spacing w:after="0"/>
        <w:jc w:val="both"/>
        <w:rPr>
          <w:rFonts w:ascii="Times New Roman" w:hAnsi="Times New Roman" w:cs="Times New Roman"/>
          <w:lang w:val="en-US"/>
        </w:rPr>
      </w:pPr>
      <w:r w:rsidRPr="008A50BB">
        <w:rPr>
          <w:rFonts w:ascii="Times New Roman" w:hAnsi="Times New Roman" w:cs="Times New Roman"/>
          <w:lang w:val="en-US"/>
        </w:rPr>
        <w:t>for a specific project is primarily dependent upon the source of the funds used for the project.</w:t>
      </w:r>
    </w:p>
    <w:p w:rsidR="008A50BB" w:rsidRPr="008A50BB" w:rsidRDefault="008A50BB" w:rsidP="008A50BB">
      <w:pPr>
        <w:pStyle w:val="ListParagraph"/>
        <w:numPr>
          <w:ilvl w:val="0"/>
          <w:numId w:val="32"/>
        </w:numPr>
        <w:spacing w:after="0"/>
        <w:jc w:val="both"/>
        <w:rPr>
          <w:rFonts w:ascii="Times New Roman" w:hAnsi="Times New Roman" w:cs="Times New Roman"/>
          <w:lang w:val="en-US"/>
        </w:rPr>
      </w:pPr>
      <w:r w:rsidRPr="008A50BB">
        <w:rPr>
          <w:rFonts w:ascii="Times New Roman" w:hAnsi="Times New Roman" w:cs="Times New Roman"/>
          <w:lang w:val="en-US"/>
        </w:rPr>
        <w:t>is independent of the firm's capital structure.</w:t>
      </w:r>
    </w:p>
    <w:p w:rsidR="008A50BB" w:rsidRPr="008A50BB" w:rsidRDefault="008A50BB" w:rsidP="008A50BB">
      <w:pPr>
        <w:pStyle w:val="ListParagraph"/>
        <w:numPr>
          <w:ilvl w:val="0"/>
          <w:numId w:val="32"/>
        </w:numPr>
        <w:spacing w:after="0"/>
        <w:jc w:val="both"/>
        <w:rPr>
          <w:rFonts w:ascii="Times New Roman" w:hAnsi="Times New Roman" w:cs="Times New Roman"/>
          <w:b/>
          <w:lang w:val="en-US"/>
        </w:rPr>
      </w:pPr>
      <w:r w:rsidRPr="008A50BB">
        <w:rPr>
          <w:rFonts w:ascii="Times New Roman" w:hAnsi="Times New Roman" w:cs="Times New Roman"/>
          <w:b/>
          <w:lang w:val="en-US"/>
        </w:rPr>
        <w:t>depends upon how the funds raised are going to be spent.</w:t>
      </w:r>
    </w:p>
    <w:p w:rsidR="008A50BB" w:rsidRDefault="008A50BB" w:rsidP="008A50BB">
      <w:pPr>
        <w:spacing w:after="0" w:line="360" w:lineRule="auto"/>
        <w:jc w:val="both"/>
        <w:rPr>
          <w:rFonts w:ascii="Times New Roman" w:eastAsia="Times New Roman" w:hAnsi="Times New Roman" w:cs="Times New Roman"/>
          <w:lang w:val="en-US"/>
        </w:rPr>
      </w:pPr>
    </w:p>
    <w:p w:rsidR="008A50BB" w:rsidRPr="008A50BB" w:rsidRDefault="008A50BB" w:rsidP="008A50BB">
      <w:pPr>
        <w:spacing w:after="0" w:line="360" w:lineRule="auto"/>
        <w:jc w:val="both"/>
        <w:rPr>
          <w:rFonts w:ascii="Times New Roman" w:eastAsia="Times New Roman" w:hAnsi="Times New Roman" w:cs="Times New Roman"/>
          <w:lang w:val="en-US"/>
        </w:rPr>
      </w:pPr>
    </w:p>
    <w:p w:rsidR="00F543B1" w:rsidRPr="008A50BB" w:rsidRDefault="00F543B1" w:rsidP="008A50BB">
      <w:pPr>
        <w:pStyle w:val="ListParagraph"/>
        <w:numPr>
          <w:ilvl w:val="0"/>
          <w:numId w:val="9"/>
        </w:numPr>
        <w:spacing w:after="0"/>
        <w:jc w:val="both"/>
        <w:rPr>
          <w:rFonts w:ascii="Times New Roman" w:hAnsi="Times New Roman" w:cs="Times New Roman"/>
          <w:b/>
        </w:rPr>
      </w:pPr>
      <w:r w:rsidRPr="008A50BB">
        <w:rPr>
          <w:rFonts w:ascii="Times New Roman" w:hAnsi="Times New Roman" w:cs="Times New Roman"/>
        </w:rPr>
        <w:lastRenderedPageBreak/>
        <w:t>Based on the data in the table, compute the expected value:</w:t>
      </w:r>
    </w:p>
    <w:tbl>
      <w:tblPr>
        <w:tblStyle w:val="TableGrid"/>
        <w:tblW w:w="0" w:type="auto"/>
        <w:tblInd w:w="828" w:type="dxa"/>
        <w:tblLook w:val="04A0" w:firstRow="1" w:lastRow="0" w:firstColumn="1" w:lastColumn="0" w:noHBand="0" w:noVBand="1"/>
      </w:tblPr>
      <w:tblGrid>
        <w:gridCol w:w="1454"/>
        <w:gridCol w:w="2142"/>
        <w:gridCol w:w="2117"/>
      </w:tblGrid>
      <w:tr w:rsidR="00F543B1" w:rsidRPr="008A50BB" w:rsidTr="008A50BB">
        <w:trPr>
          <w:trHeight w:val="260"/>
        </w:trPr>
        <w:tc>
          <w:tcPr>
            <w:tcW w:w="1454"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Outcome</w:t>
            </w:r>
          </w:p>
        </w:tc>
        <w:tc>
          <w:tcPr>
            <w:tcW w:w="2142"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Probability of outcome</w:t>
            </w:r>
          </w:p>
        </w:tc>
        <w:tc>
          <w:tcPr>
            <w:tcW w:w="2117"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Assumptions</w:t>
            </w:r>
          </w:p>
        </w:tc>
      </w:tr>
      <w:tr w:rsidR="00F543B1" w:rsidRPr="008A50BB" w:rsidTr="008A50BB">
        <w:trPr>
          <w:trHeight w:val="260"/>
        </w:trPr>
        <w:tc>
          <w:tcPr>
            <w:tcW w:w="1454"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200</w:t>
            </w:r>
          </w:p>
        </w:tc>
        <w:tc>
          <w:tcPr>
            <w:tcW w:w="2142"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0.30</w:t>
            </w:r>
          </w:p>
        </w:tc>
        <w:tc>
          <w:tcPr>
            <w:tcW w:w="2117"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Pessimistic</w:t>
            </w:r>
          </w:p>
        </w:tc>
      </w:tr>
      <w:tr w:rsidR="00F543B1" w:rsidRPr="008A50BB" w:rsidTr="008A50BB">
        <w:trPr>
          <w:trHeight w:val="260"/>
        </w:trPr>
        <w:tc>
          <w:tcPr>
            <w:tcW w:w="1454"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300</w:t>
            </w:r>
          </w:p>
        </w:tc>
        <w:tc>
          <w:tcPr>
            <w:tcW w:w="2142"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0.50</w:t>
            </w:r>
          </w:p>
        </w:tc>
        <w:tc>
          <w:tcPr>
            <w:tcW w:w="2117"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Moderately successful</w:t>
            </w:r>
          </w:p>
        </w:tc>
      </w:tr>
      <w:tr w:rsidR="00F543B1" w:rsidRPr="008A50BB" w:rsidTr="008A50BB">
        <w:trPr>
          <w:trHeight w:val="260"/>
        </w:trPr>
        <w:tc>
          <w:tcPr>
            <w:tcW w:w="1454"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400</w:t>
            </w:r>
          </w:p>
        </w:tc>
        <w:tc>
          <w:tcPr>
            <w:tcW w:w="2142"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0.20</w:t>
            </w:r>
          </w:p>
        </w:tc>
        <w:tc>
          <w:tcPr>
            <w:tcW w:w="2117" w:type="dxa"/>
          </w:tcPr>
          <w:p w:rsidR="00F543B1" w:rsidRPr="008A50BB" w:rsidRDefault="00F543B1" w:rsidP="008A50BB">
            <w:pPr>
              <w:jc w:val="center"/>
              <w:rPr>
                <w:rFonts w:ascii="Times New Roman" w:hAnsi="Times New Roman" w:cs="Times New Roman"/>
                <w:sz w:val="20"/>
                <w:szCs w:val="20"/>
              </w:rPr>
            </w:pPr>
            <w:r w:rsidRPr="008A50BB">
              <w:rPr>
                <w:rFonts w:ascii="Times New Roman" w:hAnsi="Times New Roman" w:cs="Times New Roman"/>
                <w:sz w:val="20"/>
                <w:szCs w:val="20"/>
              </w:rPr>
              <w:t>Optimistic</w:t>
            </w:r>
          </w:p>
        </w:tc>
      </w:tr>
    </w:tbl>
    <w:p w:rsidR="00F543B1" w:rsidRPr="008A50BB" w:rsidRDefault="00F543B1" w:rsidP="008A50BB">
      <w:pPr>
        <w:pStyle w:val="ListParagraph"/>
        <w:numPr>
          <w:ilvl w:val="0"/>
          <w:numId w:val="35"/>
        </w:numPr>
        <w:spacing w:before="240" w:line="240" w:lineRule="auto"/>
        <w:rPr>
          <w:rFonts w:ascii="Times New Roman" w:hAnsi="Times New Roman" w:cs="Times New Roman"/>
          <w:lang w:val="en-US"/>
        </w:rPr>
      </w:pPr>
      <w:r w:rsidRPr="008A50BB">
        <w:rPr>
          <w:rFonts w:ascii="Times New Roman" w:hAnsi="Times New Roman" w:cs="Times New Roman"/>
          <w:lang w:val="en-US"/>
        </w:rPr>
        <w:t>380</w:t>
      </w:r>
    </w:p>
    <w:p w:rsidR="00F543B1" w:rsidRPr="008A50BB" w:rsidRDefault="00F543B1" w:rsidP="00F543B1">
      <w:pPr>
        <w:pStyle w:val="ListParagraph"/>
        <w:numPr>
          <w:ilvl w:val="0"/>
          <w:numId w:val="35"/>
        </w:numPr>
        <w:rPr>
          <w:rFonts w:ascii="Times New Roman" w:hAnsi="Times New Roman" w:cs="Times New Roman"/>
          <w:b/>
          <w:lang w:val="en-US"/>
        </w:rPr>
      </w:pPr>
      <w:r w:rsidRPr="008A50BB">
        <w:rPr>
          <w:rFonts w:ascii="Times New Roman" w:hAnsi="Times New Roman" w:cs="Times New Roman"/>
          <w:b/>
          <w:lang w:val="en-US"/>
        </w:rPr>
        <w:t>290</w:t>
      </w:r>
    </w:p>
    <w:p w:rsidR="00135006" w:rsidRPr="008A50BB" w:rsidRDefault="00135006" w:rsidP="00F543B1">
      <w:pPr>
        <w:pStyle w:val="ListParagraph"/>
        <w:numPr>
          <w:ilvl w:val="0"/>
          <w:numId w:val="35"/>
        </w:numPr>
        <w:rPr>
          <w:rFonts w:ascii="Times New Roman" w:hAnsi="Times New Roman" w:cs="Times New Roman"/>
          <w:lang w:val="en-US"/>
        </w:rPr>
      </w:pPr>
      <w:r w:rsidRPr="008A50BB">
        <w:rPr>
          <w:rFonts w:ascii="Times New Roman" w:hAnsi="Times New Roman" w:cs="Times New Roman"/>
          <w:lang w:val="en-US"/>
        </w:rPr>
        <w:t>55</w:t>
      </w:r>
    </w:p>
    <w:p w:rsidR="00135006" w:rsidRPr="008A50BB" w:rsidRDefault="00135006" w:rsidP="008A50BB">
      <w:pPr>
        <w:pStyle w:val="ListParagraph"/>
        <w:numPr>
          <w:ilvl w:val="0"/>
          <w:numId w:val="35"/>
        </w:numPr>
        <w:spacing w:after="0"/>
        <w:rPr>
          <w:rFonts w:ascii="Times New Roman" w:hAnsi="Times New Roman" w:cs="Times New Roman"/>
          <w:lang w:val="en-US"/>
        </w:rPr>
      </w:pPr>
      <w:r w:rsidRPr="008A50BB">
        <w:rPr>
          <w:rFonts w:ascii="Times New Roman" w:hAnsi="Times New Roman" w:cs="Times New Roman"/>
          <w:lang w:val="en-US"/>
        </w:rPr>
        <w:t>450</w:t>
      </w:r>
    </w:p>
    <w:p w:rsidR="00F543B1" w:rsidRPr="008A50BB" w:rsidRDefault="00AB63B1" w:rsidP="00F543B1">
      <w:pPr>
        <w:rPr>
          <w:rFonts w:ascii="Times New Roman" w:hAnsi="Times New Roman" w:cs="Times New Roman"/>
          <w:lang w:val="en-US"/>
        </w:rPr>
      </w:pPr>
      <w:r>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26" type="#_x0000_t75" style="position:absolute;margin-left:86pt;margin-top:22.6pt;width:54pt;height:21pt;z-index:251659264;visibility:visible">
            <v:imagedata r:id="rId9" o:title=""/>
          </v:shape>
          <o:OLEObject Type="Embed" ProgID="Equation.3" ShapeID="Object 7" DrawAspect="Content" ObjectID="_1735722992" r:id="rId10"/>
        </w:pict>
      </w:r>
      <w:r w:rsidR="00F543B1" w:rsidRPr="008A50BB">
        <w:rPr>
          <w:rFonts w:ascii="Times New Roman" w:hAnsi="Times New Roman" w:cs="Times New Roman"/>
          <w:lang w:val="en-US"/>
        </w:rPr>
        <w:t>The expected value (</w:t>
      </w:r>
      <m:oMath>
        <m:acc>
          <m:accPr>
            <m:chr m:val="̅"/>
            <m:ctrlPr>
              <w:rPr>
                <w:rFonts w:ascii="Cambria Math" w:hAnsi="Cambria Math" w:cs="Times New Roman"/>
                <w:i/>
                <w:iCs/>
                <w:lang w:val="en-US"/>
              </w:rPr>
            </m:ctrlPr>
          </m:accPr>
          <m:e>
            <m:r>
              <w:rPr>
                <w:rFonts w:ascii="Cambria Math" w:hAnsi="Cambria Math" w:cs="Times New Roman"/>
                <w:lang w:val="en-US"/>
              </w:rPr>
              <m:t>R</m:t>
            </m:r>
          </m:e>
        </m:acc>
      </m:oMath>
      <w:r w:rsidR="00F543B1" w:rsidRPr="008A50BB">
        <w:rPr>
          <w:rFonts w:ascii="Times New Roman" w:hAnsi="Times New Roman" w:cs="Times New Roman"/>
          <w:lang w:val="en-US"/>
        </w:rPr>
        <w:t>) is a weighted average of outcomes (R) times their probabilities (P):</w:t>
      </w:r>
    </w:p>
    <w:p w:rsidR="00F543B1" w:rsidRPr="008A50BB" w:rsidRDefault="00F543B1" w:rsidP="00F543B1">
      <w:pPr>
        <w:spacing w:after="0" w:line="360" w:lineRule="auto"/>
        <w:jc w:val="both"/>
        <w:rPr>
          <w:rFonts w:ascii="Times New Roman" w:hAnsi="Times New Roman" w:cs="Times New Roman"/>
          <w:lang w:val="en-US"/>
        </w:rPr>
      </w:pPr>
      <w:r w:rsidRPr="008A50BB">
        <w:rPr>
          <w:rFonts w:ascii="Times New Roman" w:hAnsi="Times New Roman" w:cs="Times New Roman"/>
          <w:lang w:val="en-US"/>
        </w:rPr>
        <w:t xml:space="preserve">Expected value: </w:t>
      </w:r>
    </w:p>
    <w:tbl>
      <w:tblPr>
        <w:tblW w:w="4567" w:type="dxa"/>
        <w:tblInd w:w="98" w:type="dxa"/>
        <w:tblLook w:val="0420" w:firstRow="1" w:lastRow="0" w:firstColumn="0" w:lastColumn="0" w:noHBand="0" w:noVBand="1"/>
      </w:tblPr>
      <w:tblGrid>
        <w:gridCol w:w="1467"/>
        <w:gridCol w:w="1633"/>
        <w:gridCol w:w="1467"/>
      </w:tblGrid>
      <w:tr w:rsidR="00F543B1" w:rsidRPr="008A50BB" w:rsidTr="00052391">
        <w:trPr>
          <w:trHeight w:val="282"/>
        </w:trPr>
        <w:tc>
          <w:tcPr>
            <w:tcW w:w="14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lang w:val="en-US"/>
              </w:rPr>
              <w:t>R</w:t>
            </w:r>
          </w:p>
        </w:tc>
        <w:tc>
          <w:tcPr>
            <w:tcW w:w="1633" w:type="dxa"/>
            <w:tcBorders>
              <w:top w:val="single" w:sz="8" w:space="0" w:color="000000"/>
              <w:left w:val="nil"/>
              <w:bottom w:val="single" w:sz="8" w:space="0" w:color="000000"/>
              <w:right w:val="single" w:sz="8" w:space="0" w:color="000000"/>
            </w:tcBorders>
            <w:shd w:val="clear" w:color="auto" w:fill="auto"/>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lang w:val="en-US"/>
              </w:rPr>
              <w:t>P</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lang w:val="en-US"/>
              </w:rPr>
              <w:t>R x P</w:t>
            </w:r>
          </w:p>
        </w:tc>
      </w:tr>
      <w:tr w:rsidR="00F543B1" w:rsidRPr="008A50BB" w:rsidTr="00052391">
        <w:trPr>
          <w:trHeight w:val="269"/>
        </w:trPr>
        <w:tc>
          <w:tcPr>
            <w:tcW w:w="1467" w:type="dxa"/>
            <w:tcBorders>
              <w:top w:val="nil"/>
              <w:left w:val="single" w:sz="8" w:space="0" w:color="auto"/>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200</w:t>
            </w:r>
          </w:p>
        </w:tc>
        <w:tc>
          <w:tcPr>
            <w:tcW w:w="1633" w:type="dxa"/>
            <w:tcBorders>
              <w:top w:val="nil"/>
              <w:left w:val="nil"/>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0.3</w:t>
            </w:r>
          </w:p>
        </w:tc>
        <w:tc>
          <w:tcPr>
            <w:tcW w:w="1467" w:type="dxa"/>
            <w:tcBorders>
              <w:top w:val="nil"/>
              <w:left w:val="nil"/>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60</w:t>
            </w:r>
          </w:p>
        </w:tc>
      </w:tr>
      <w:tr w:rsidR="00F543B1" w:rsidRPr="008A50BB" w:rsidTr="00052391">
        <w:trPr>
          <w:trHeight w:val="282"/>
        </w:trPr>
        <w:tc>
          <w:tcPr>
            <w:tcW w:w="1467" w:type="dxa"/>
            <w:tcBorders>
              <w:top w:val="nil"/>
              <w:left w:val="single" w:sz="8" w:space="0" w:color="auto"/>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300</w:t>
            </w:r>
          </w:p>
        </w:tc>
        <w:tc>
          <w:tcPr>
            <w:tcW w:w="1633" w:type="dxa"/>
            <w:tcBorders>
              <w:top w:val="nil"/>
              <w:left w:val="nil"/>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0.5</w:t>
            </w:r>
          </w:p>
        </w:tc>
        <w:tc>
          <w:tcPr>
            <w:tcW w:w="1467" w:type="dxa"/>
            <w:tcBorders>
              <w:top w:val="nil"/>
              <w:left w:val="nil"/>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150</w:t>
            </w:r>
          </w:p>
        </w:tc>
      </w:tr>
      <w:tr w:rsidR="00F543B1" w:rsidRPr="008A50BB" w:rsidTr="00052391">
        <w:trPr>
          <w:trHeight w:val="269"/>
        </w:trPr>
        <w:tc>
          <w:tcPr>
            <w:tcW w:w="1467" w:type="dxa"/>
            <w:tcBorders>
              <w:top w:val="nil"/>
              <w:left w:val="single" w:sz="8" w:space="0" w:color="auto"/>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400</w:t>
            </w:r>
          </w:p>
        </w:tc>
        <w:tc>
          <w:tcPr>
            <w:tcW w:w="1633" w:type="dxa"/>
            <w:tcBorders>
              <w:top w:val="nil"/>
              <w:left w:val="nil"/>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0.2</w:t>
            </w:r>
          </w:p>
        </w:tc>
        <w:tc>
          <w:tcPr>
            <w:tcW w:w="1467" w:type="dxa"/>
            <w:tcBorders>
              <w:top w:val="nil"/>
              <w:left w:val="nil"/>
              <w:bottom w:val="single" w:sz="8" w:space="0" w:color="auto"/>
              <w:right w:val="single" w:sz="8" w:space="0" w:color="auto"/>
            </w:tcBorders>
            <w:shd w:val="clear" w:color="auto" w:fill="auto"/>
            <w:noWrap/>
            <w:vAlign w:val="center"/>
            <w:hideMark/>
          </w:tcPr>
          <w:p w:rsidR="00F543B1" w:rsidRPr="008A50BB" w:rsidRDefault="00F543B1" w:rsidP="00052391">
            <w:pPr>
              <w:spacing w:after="0" w:line="240" w:lineRule="auto"/>
              <w:jc w:val="center"/>
              <w:rPr>
                <w:rFonts w:ascii="Times New Roman" w:eastAsia="Times New Roman" w:hAnsi="Times New Roman" w:cs="Times New Roman"/>
                <w:color w:val="000000"/>
                <w:lang w:val="en-US"/>
              </w:rPr>
            </w:pPr>
            <w:r w:rsidRPr="008A50BB">
              <w:rPr>
                <w:rFonts w:ascii="Times New Roman" w:eastAsia="Times New Roman" w:hAnsi="Times New Roman" w:cs="Times New Roman"/>
                <w:color w:val="000000"/>
              </w:rPr>
              <w:t>80</w:t>
            </w:r>
          </w:p>
        </w:tc>
      </w:tr>
      <w:tr w:rsidR="00F543B1" w:rsidRPr="008A50BB" w:rsidTr="00E10B89">
        <w:trPr>
          <w:trHeight w:val="257"/>
        </w:trPr>
        <w:tc>
          <w:tcPr>
            <w:tcW w:w="3100" w:type="dxa"/>
            <w:gridSpan w:val="2"/>
            <w:tcBorders>
              <w:top w:val="nil"/>
              <w:left w:val="nil"/>
              <w:bottom w:val="nil"/>
              <w:right w:val="nil"/>
            </w:tcBorders>
            <w:shd w:val="clear" w:color="auto" w:fill="auto"/>
            <w:noWrap/>
            <w:vAlign w:val="bottom"/>
            <w:hideMark/>
          </w:tcPr>
          <w:p w:rsidR="00F543B1" w:rsidRPr="008A50BB" w:rsidRDefault="00F543B1" w:rsidP="00052391">
            <w:pPr>
              <w:spacing w:after="0" w:line="240" w:lineRule="auto"/>
              <w:rPr>
                <w:rFonts w:ascii="Times New Roman" w:eastAsia="Times New Roman" w:hAnsi="Times New Roman" w:cs="Times New Roman"/>
                <w:color w:val="000000"/>
                <w:lang w:val="en-US"/>
              </w:rPr>
            </w:pPr>
            <w:r w:rsidRPr="008A50BB">
              <w:rPr>
                <w:rFonts w:ascii="Times New Roman" w:hAnsi="Times New Roman" w:cs="Times New Roman"/>
                <w:lang w:val="en-US"/>
              </w:rPr>
              <w:t>The expected value (</w:t>
            </w:r>
            <m:oMath>
              <m:acc>
                <m:accPr>
                  <m:chr m:val="̅"/>
                  <m:ctrlPr>
                    <w:rPr>
                      <w:rFonts w:ascii="Cambria Math" w:hAnsi="Cambria Math" w:cs="Times New Roman"/>
                      <w:i/>
                      <w:iCs/>
                      <w:lang w:val="en-US"/>
                    </w:rPr>
                  </m:ctrlPr>
                </m:accPr>
                <m:e>
                  <m:r>
                    <w:rPr>
                      <w:rFonts w:ascii="Cambria Math" w:hAnsi="Cambria Math" w:cs="Times New Roman"/>
                      <w:lang w:val="en-US"/>
                    </w:rPr>
                    <m:t>R</m:t>
                  </m:r>
                </m:e>
              </m:acc>
            </m:oMath>
            <w:r w:rsidRPr="008A50BB">
              <w:rPr>
                <w:rFonts w:ascii="Times New Roman" w:hAnsi="Times New Roman" w:cs="Times New Roman"/>
                <w:lang w:val="en-US"/>
              </w:rPr>
              <w:t>)</w:t>
            </w:r>
          </w:p>
        </w:tc>
        <w:tc>
          <w:tcPr>
            <w:tcW w:w="1467" w:type="dxa"/>
            <w:tcBorders>
              <w:top w:val="nil"/>
              <w:left w:val="nil"/>
              <w:bottom w:val="nil"/>
              <w:right w:val="nil"/>
            </w:tcBorders>
            <w:shd w:val="clear" w:color="auto" w:fill="auto"/>
            <w:noWrap/>
            <w:vAlign w:val="bottom"/>
            <w:hideMark/>
          </w:tcPr>
          <w:p w:rsidR="00F543B1" w:rsidRPr="008A50BB" w:rsidRDefault="00F543B1" w:rsidP="00052391">
            <w:pPr>
              <w:spacing w:after="0" w:line="240" w:lineRule="auto"/>
              <w:jc w:val="center"/>
              <w:rPr>
                <w:rFonts w:ascii="Times New Roman" w:eastAsia="Times New Roman" w:hAnsi="Times New Roman" w:cs="Times New Roman"/>
                <w:b/>
                <w:bCs/>
                <w:color w:val="000000"/>
                <w:lang w:val="en-US"/>
              </w:rPr>
            </w:pPr>
            <w:r w:rsidRPr="008A50BB">
              <w:rPr>
                <w:rFonts w:ascii="Times New Roman" w:eastAsia="Times New Roman" w:hAnsi="Times New Roman" w:cs="Times New Roman"/>
                <w:b/>
                <w:bCs/>
                <w:color w:val="000000"/>
              </w:rPr>
              <w:t>290</w:t>
            </w:r>
          </w:p>
        </w:tc>
      </w:tr>
    </w:tbl>
    <w:p w:rsidR="00A250AC" w:rsidRPr="008A50BB" w:rsidRDefault="00A250AC" w:rsidP="008A50BB">
      <w:pPr>
        <w:keepNext/>
        <w:keepLines/>
        <w:spacing w:after="0" w:line="240" w:lineRule="auto"/>
        <w:rPr>
          <w:rFonts w:ascii="Times New Roman" w:hAnsi="Times New Roman" w:cs="Times New Roman"/>
          <w:color w:val="000000"/>
        </w:rPr>
      </w:pPr>
    </w:p>
    <w:p w:rsidR="008A50BB" w:rsidRPr="008A50BB" w:rsidRDefault="008A50BB" w:rsidP="008A50BB">
      <w:pPr>
        <w:keepNext/>
        <w:keepLines/>
        <w:spacing w:after="0" w:line="240" w:lineRule="auto"/>
        <w:rPr>
          <w:rFonts w:ascii="Times New Roman" w:hAnsi="Times New Roman" w:cs="Times New Roman"/>
          <w:color w:val="000000"/>
        </w:rPr>
      </w:pPr>
    </w:p>
    <w:p w:rsidR="00A250AC" w:rsidRPr="008A50BB" w:rsidRDefault="00A250AC" w:rsidP="008A50BB">
      <w:pPr>
        <w:pStyle w:val="ListParagraph"/>
        <w:keepNext/>
        <w:keepLines/>
        <w:numPr>
          <w:ilvl w:val="0"/>
          <w:numId w:val="9"/>
        </w:numPr>
        <w:spacing w:after="0"/>
        <w:rPr>
          <w:rFonts w:ascii="Times New Roman" w:hAnsi="Times New Roman" w:cs="Times New Roman"/>
        </w:rPr>
        <w:sectPr w:rsidR="00A250AC" w:rsidRPr="008A50BB">
          <w:type w:val="continuous"/>
          <w:pgSz w:w="12240" w:h="15840"/>
          <w:pgMar w:top="1440" w:right="1440" w:bottom="1440" w:left="1440" w:header="720" w:footer="720" w:gutter="0"/>
          <w:cols w:space="720"/>
          <w:docGrid w:linePitch="360"/>
        </w:sectPr>
      </w:pPr>
      <w:r w:rsidRPr="008A50BB">
        <w:rPr>
          <w:rFonts w:ascii="Times New Roman" w:hAnsi="Times New Roman" w:cs="Times New Roman"/>
          <w:color w:val="000000"/>
        </w:rPr>
        <w:t>Consider an investment with an initial cost of $20,000 that expected to last for 5 years. The expected cash flows in Years 1 and 2 are $5,000 each, in Years 3 and 4 are $5,500 each, and the Year 5 cash flow is $1,000. Assume each annual cash flow is spread evenly over its respective year. What is the payback period?</w:t>
      </w:r>
    </w:p>
    <w:tbl>
      <w:tblPr>
        <w:tblW w:w="2219" w:type="dxa"/>
        <w:tblInd w:w="1590" w:type="dxa"/>
        <w:tblLook w:val="04A0" w:firstRow="1" w:lastRow="0" w:firstColumn="1" w:lastColumn="0" w:noHBand="0" w:noVBand="1"/>
      </w:tblPr>
      <w:tblGrid>
        <w:gridCol w:w="791"/>
        <w:gridCol w:w="1428"/>
      </w:tblGrid>
      <w:tr w:rsidR="00A250AC" w:rsidRPr="008A50BB" w:rsidTr="008A50BB">
        <w:trPr>
          <w:trHeight w:val="203"/>
        </w:trPr>
        <w:tc>
          <w:tcPr>
            <w:tcW w:w="7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052391">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lastRenderedPageBreak/>
              <w:t>Year</w:t>
            </w:r>
          </w:p>
        </w:tc>
        <w:tc>
          <w:tcPr>
            <w:tcW w:w="1428" w:type="dxa"/>
            <w:tcBorders>
              <w:top w:val="single" w:sz="8" w:space="0" w:color="auto"/>
              <w:left w:val="nil"/>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Investment</w:t>
            </w:r>
          </w:p>
        </w:tc>
      </w:tr>
      <w:tr w:rsidR="00A250AC" w:rsidRPr="008A50BB" w:rsidTr="008A50BB">
        <w:trPr>
          <w:trHeight w:val="278"/>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0</w:t>
            </w:r>
          </w:p>
        </w:tc>
        <w:tc>
          <w:tcPr>
            <w:tcW w:w="1428" w:type="dxa"/>
            <w:tcBorders>
              <w:top w:val="nil"/>
              <w:left w:val="nil"/>
              <w:bottom w:val="single" w:sz="8" w:space="0" w:color="auto"/>
              <w:right w:val="single" w:sz="8" w:space="0" w:color="auto"/>
            </w:tcBorders>
            <w:shd w:val="clear" w:color="auto" w:fill="auto"/>
            <w:noWrap/>
            <w:vAlign w:val="center"/>
            <w:hideMark/>
          </w:tcPr>
          <w:p w:rsidR="00A250AC" w:rsidRPr="008A50BB" w:rsidRDefault="00A250AC" w:rsidP="00A250AC">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-20000</w:t>
            </w:r>
          </w:p>
        </w:tc>
      </w:tr>
      <w:tr w:rsidR="00A250AC" w:rsidRPr="008A50BB" w:rsidTr="008A50BB">
        <w:trPr>
          <w:trHeight w:val="278"/>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1</w:t>
            </w:r>
          </w:p>
        </w:tc>
        <w:tc>
          <w:tcPr>
            <w:tcW w:w="1428" w:type="dxa"/>
            <w:tcBorders>
              <w:top w:val="nil"/>
              <w:left w:val="nil"/>
              <w:bottom w:val="single" w:sz="8" w:space="0" w:color="auto"/>
              <w:right w:val="single" w:sz="8"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5000</w:t>
            </w:r>
          </w:p>
        </w:tc>
      </w:tr>
      <w:tr w:rsidR="00A250AC" w:rsidRPr="008A50BB" w:rsidTr="008A50BB">
        <w:trPr>
          <w:trHeight w:val="224"/>
        </w:trPr>
        <w:tc>
          <w:tcPr>
            <w:tcW w:w="791" w:type="dxa"/>
            <w:tcBorders>
              <w:top w:val="nil"/>
              <w:left w:val="single" w:sz="8" w:space="0" w:color="auto"/>
              <w:bottom w:val="single" w:sz="4" w:space="0" w:color="auto"/>
              <w:right w:val="single" w:sz="8"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2</w:t>
            </w:r>
          </w:p>
        </w:tc>
        <w:tc>
          <w:tcPr>
            <w:tcW w:w="1428" w:type="dxa"/>
            <w:tcBorders>
              <w:top w:val="nil"/>
              <w:left w:val="nil"/>
              <w:bottom w:val="single" w:sz="4" w:space="0" w:color="auto"/>
              <w:right w:val="single" w:sz="8"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5000</w:t>
            </w:r>
          </w:p>
        </w:tc>
      </w:tr>
      <w:tr w:rsidR="00A250AC" w:rsidRPr="008A50BB" w:rsidTr="008A50BB">
        <w:trPr>
          <w:trHeight w:val="278"/>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3</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5500</w:t>
            </w:r>
          </w:p>
        </w:tc>
      </w:tr>
      <w:tr w:rsidR="00A250AC" w:rsidRPr="008A50BB" w:rsidTr="008A50BB">
        <w:trPr>
          <w:trHeight w:val="278"/>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4</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5500</w:t>
            </w:r>
          </w:p>
        </w:tc>
      </w:tr>
      <w:tr w:rsidR="00A250AC" w:rsidRPr="008A50BB" w:rsidTr="008A50BB">
        <w:trPr>
          <w:trHeight w:val="278"/>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5</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0AC" w:rsidRPr="008A50BB" w:rsidRDefault="00A250AC" w:rsidP="00052391">
            <w:pPr>
              <w:spacing w:after="0"/>
              <w:jc w:val="center"/>
              <w:rPr>
                <w:rFonts w:ascii="Times New Roman" w:eastAsia="Times New Roman" w:hAnsi="Times New Roman" w:cs="Times New Roman"/>
                <w:color w:val="000000"/>
                <w:sz w:val="20"/>
                <w:szCs w:val="20"/>
              </w:rPr>
            </w:pPr>
            <w:r w:rsidRPr="008A50BB">
              <w:rPr>
                <w:rFonts w:ascii="Times New Roman" w:eastAsia="Times New Roman" w:hAnsi="Times New Roman" w:cs="Times New Roman"/>
                <w:color w:val="000000"/>
                <w:sz w:val="20"/>
                <w:szCs w:val="20"/>
              </w:rPr>
              <w:t>1000</w:t>
            </w:r>
          </w:p>
        </w:tc>
      </w:tr>
    </w:tbl>
    <w:p w:rsidR="00A250AC" w:rsidRPr="008A50BB" w:rsidRDefault="00A250AC" w:rsidP="00A250AC">
      <w:pPr>
        <w:keepLines/>
        <w:rPr>
          <w:rFonts w:ascii="Times New Roman" w:hAnsi="Times New Roman" w:cs="Times New Roman"/>
        </w:rPr>
        <w:sectPr w:rsidR="00A250AC" w:rsidRPr="008A50BB">
          <w:type w:val="continuous"/>
          <w:pgSz w:w="12240" w:h="15840"/>
          <w:pgMar w:top="1440" w:right="1440" w:bottom="1440" w:left="1440" w:header="720" w:footer="720" w:gutter="0"/>
          <w:cols w:space="720"/>
          <w:docGrid w:linePitch="360"/>
        </w:sectPr>
      </w:pPr>
      <w:r w:rsidRPr="008A50BB">
        <w:rPr>
          <w:rFonts w:ascii="Times New Roman" w:hAnsi="Times New Roman" w:cs="Times New Roman"/>
        </w:rPr>
        <w:br/>
      </w:r>
      <w:r w:rsidRPr="008A50BB">
        <w:rPr>
          <w:rFonts w:ascii="Times New Roman" w:hAnsi="Times New Roman" w:cs="Times New Roman"/>
        </w:rPr>
        <w:tab/>
      </w:r>
      <w:r w:rsidRPr="008A50BB">
        <w:rPr>
          <w:rFonts w:ascii="Times New Roman" w:hAnsi="Times New Roman" w:cs="Times New Roman"/>
          <w:color w:val="000000"/>
        </w:rPr>
        <w:t>A)    3.18 years</w:t>
      </w:r>
      <w:r w:rsidRPr="008A50BB">
        <w:rPr>
          <w:rFonts w:ascii="Times New Roman" w:hAnsi="Times New Roman" w:cs="Times New Roman"/>
        </w:rPr>
        <w:tab/>
      </w:r>
      <w:r w:rsidRPr="008A50BB">
        <w:rPr>
          <w:rFonts w:ascii="Times New Roman" w:hAnsi="Times New Roman" w:cs="Times New Roman"/>
        </w:rPr>
        <w:br/>
      </w:r>
      <w:r w:rsidRPr="008A50BB">
        <w:rPr>
          <w:rFonts w:ascii="Times New Roman" w:hAnsi="Times New Roman" w:cs="Times New Roman"/>
        </w:rPr>
        <w:tab/>
      </w:r>
      <w:r w:rsidRPr="008A50BB">
        <w:rPr>
          <w:rFonts w:ascii="Times New Roman" w:hAnsi="Times New Roman" w:cs="Times New Roman"/>
          <w:b/>
          <w:color w:val="000000"/>
        </w:rPr>
        <w:t>B)    3.82 years</w:t>
      </w:r>
      <w:r w:rsidRPr="008A50BB">
        <w:rPr>
          <w:rFonts w:ascii="Times New Roman" w:hAnsi="Times New Roman" w:cs="Times New Roman"/>
        </w:rPr>
        <w:br/>
      </w:r>
      <w:r w:rsidRPr="008A50BB">
        <w:rPr>
          <w:rFonts w:ascii="Times New Roman" w:hAnsi="Times New Roman" w:cs="Times New Roman"/>
        </w:rPr>
        <w:tab/>
      </w:r>
      <w:r w:rsidRPr="008A50BB">
        <w:rPr>
          <w:rFonts w:ascii="Times New Roman" w:hAnsi="Times New Roman" w:cs="Times New Roman"/>
          <w:color w:val="000000"/>
        </w:rPr>
        <w:t>C)    4.00 years</w:t>
      </w:r>
      <w:r w:rsidRPr="008A50BB">
        <w:rPr>
          <w:rFonts w:ascii="Times New Roman" w:hAnsi="Times New Roman" w:cs="Times New Roman"/>
        </w:rPr>
        <w:br/>
      </w:r>
      <w:r w:rsidRPr="008A50BB">
        <w:rPr>
          <w:rFonts w:ascii="Times New Roman" w:hAnsi="Times New Roman" w:cs="Times New Roman"/>
        </w:rPr>
        <w:tab/>
      </w:r>
      <w:r w:rsidRPr="008A50BB">
        <w:rPr>
          <w:rFonts w:ascii="Times New Roman" w:hAnsi="Times New Roman" w:cs="Times New Roman"/>
          <w:color w:val="000000"/>
        </w:rPr>
        <w:t>D)    4.55 years</w:t>
      </w:r>
      <w:r w:rsidRPr="008A50BB">
        <w:rPr>
          <w:rFonts w:ascii="Times New Roman" w:hAnsi="Times New Roman" w:cs="Times New Roman"/>
        </w:rPr>
        <w:br/>
      </w:r>
      <w:r w:rsidRPr="008A50BB">
        <w:rPr>
          <w:rFonts w:ascii="Times New Roman" w:hAnsi="Times New Roman" w:cs="Times New Roman"/>
        </w:rPr>
        <w:tab/>
        <w:t xml:space="preserve"> </w:t>
      </w:r>
      <w:r w:rsidRPr="008A50BB">
        <w:rPr>
          <w:rFonts w:ascii="Times New Roman" w:hAnsi="Times New Roman" w:cs="Times New Roman"/>
        </w:rPr>
        <w:br/>
      </w:r>
    </w:p>
    <w:tbl>
      <w:tblPr>
        <w:tblW w:w="7672" w:type="dxa"/>
        <w:tblInd w:w="93" w:type="dxa"/>
        <w:tblLook w:val="04A0" w:firstRow="1" w:lastRow="0" w:firstColumn="1" w:lastColumn="0" w:noHBand="0" w:noVBand="1"/>
      </w:tblPr>
      <w:tblGrid>
        <w:gridCol w:w="1360"/>
        <w:gridCol w:w="1360"/>
        <w:gridCol w:w="1230"/>
        <w:gridCol w:w="960"/>
        <w:gridCol w:w="1909"/>
        <w:gridCol w:w="142"/>
        <w:gridCol w:w="711"/>
      </w:tblGrid>
      <w:tr w:rsidR="00A250AC" w:rsidRPr="008A50BB" w:rsidTr="00A250AC">
        <w:trPr>
          <w:trHeight w:val="315"/>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lastRenderedPageBreak/>
              <w:t>Year</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Investment</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Cumulative</w:t>
            </w: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1909" w:type="dxa"/>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 years</w:t>
            </w:r>
          </w:p>
        </w:tc>
        <w:tc>
          <w:tcPr>
            <w:tcW w:w="853" w:type="dxa"/>
            <w:gridSpan w:val="2"/>
            <w:tcBorders>
              <w:top w:val="nil"/>
              <w:left w:val="nil"/>
              <w:bottom w:val="nil"/>
              <w:right w:val="nil"/>
            </w:tcBorders>
            <w:shd w:val="clear" w:color="auto" w:fill="auto"/>
            <w:noWrap/>
            <w:vAlign w:val="bottom"/>
            <w:hideMark/>
          </w:tcPr>
          <w:p w:rsidR="00A250AC" w:rsidRPr="008A50BB" w:rsidRDefault="00A250AC" w:rsidP="00A250AC">
            <w:pPr>
              <w:spacing w:after="0" w:line="240" w:lineRule="auto"/>
              <w:jc w:val="right"/>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5500</w:t>
            </w:r>
          </w:p>
        </w:tc>
      </w:tr>
      <w:tr w:rsidR="00A250AC" w:rsidRPr="008A50BB" w:rsidTr="00A250AC">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0</w:t>
            </w:r>
          </w:p>
        </w:tc>
        <w:tc>
          <w:tcPr>
            <w:tcW w:w="1360" w:type="dxa"/>
            <w:tcBorders>
              <w:top w:val="nil"/>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-20000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1909" w:type="dxa"/>
            <w:tcBorders>
              <w:top w:val="nil"/>
              <w:left w:val="nil"/>
              <w:bottom w:val="single" w:sz="4" w:space="0" w:color="auto"/>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x</w:t>
            </w:r>
          </w:p>
        </w:tc>
        <w:tc>
          <w:tcPr>
            <w:tcW w:w="853" w:type="dxa"/>
            <w:gridSpan w:val="2"/>
            <w:tcBorders>
              <w:top w:val="nil"/>
              <w:left w:val="nil"/>
              <w:bottom w:val="single" w:sz="4" w:space="0" w:color="auto"/>
              <w:right w:val="nil"/>
            </w:tcBorders>
            <w:shd w:val="clear" w:color="auto" w:fill="auto"/>
            <w:noWrap/>
            <w:vAlign w:val="bottom"/>
            <w:hideMark/>
          </w:tcPr>
          <w:p w:rsidR="00A250AC" w:rsidRPr="008A50BB" w:rsidRDefault="00A250AC" w:rsidP="00A250AC">
            <w:pPr>
              <w:spacing w:after="0" w:line="240" w:lineRule="auto"/>
              <w:jc w:val="right"/>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4500</w:t>
            </w:r>
          </w:p>
        </w:tc>
      </w:tr>
      <w:tr w:rsidR="00A250AC" w:rsidRPr="008A50BB" w:rsidTr="00A250AC">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1</w:t>
            </w:r>
          </w:p>
        </w:tc>
        <w:tc>
          <w:tcPr>
            <w:tcW w:w="1360" w:type="dxa"/>
            <w:tcBorders>
              <w:top w:val="nil"/>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5000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5000</w:t>
            </w: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1909" w:type="dxa"/>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853" w:type="dxa"/>
            <w:gridSpan w:val="2"/>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r>
      <w:tr w:rsidR="00A250AC" w:rsidRPr="008A50BB" w:rsidTr="00A250AC">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2</w:t>
            </w:r>
          </w:p>
        </w:tc>
        <w:tc>
          <w:tcPr>
            <w:tcW w:w="1360" w:type="dxa"/>
            <w:tcBorders>
              <w:top w:val="nil"/>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5000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10000</w:t>
            </w: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1909" w:type="dxa"/>
            <w:tcBorders>
              <w:top w:val="nil"/>
              <w:left w:val="nil"/>
              <w:bottom w:val="nil"/>
              <w:right w:val="nil"/>
            </w:tcBorders>
            <w:shd w:val="clear" w:color="auto" w:fill="auto"/>
            <w:noWrap/>
            <w:vAlign w:val="bottom"/>
            <w:hideMark/>
          </w:tcPr>
          <w:p w:rsidR="00A250AC" w:rsidRPr="008A50BB" w:rsidRDefault="00A250AC" w:rsidP="00A250AC">
            <w:pPr>
              <w:spacing w:after="0" w:line="240" w:lineRule="auto"/>
              <w:jc w:val="right"/>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=4500/5500=0,82</w:t>
            </w:r>
          </w:p>
        </w:tc>
        <w:tc>
          <w:tcPr>
            <w:tcW w:w="853" w:type="dxa"/>
            <w:gridSpan w:val="2"/>
            <w:tcBorders>
              <w:top w:val="nil"/>
              <w:left w:val="nil"/>
              <w:bottom w:val="nil"/>
              <w:right w:val="nil"/>
            </w:tcBorders>
            <w:shd w:val="clear" w:color="auto" w:fill="auto"/>
            <w:noWrap/>
            <w:vAlign w:val="bottom"/>
            <w:hideMark/>
          </w:tcPr>
          <w:p w:rsidR="00A250AC" w:rsidRPr="008A50BB" w:rsidRDefault="00A250AC" w:rsidP="00A250AC">
            <w:pPr>
              <w:spacing w:after="0" w:line="240" w:lineRule="auto"/>
              <w:jc w:val="right"/>
              <w:rPr>
                <w:rFonts w:ascii="Times New Roman" w:eastAsia="Times New Roman" w:hAnsi="Times New Roman" w:cs="Times New Roman"/>
                <w:b/>
                <w:bCs/>
                <w:color w:val="000000"/>
                <w:sz w:val="20"/>
                <w:szCs w:val="20"/>
                <w:lang w:val="en-US"/>
              </w:rPr>
            </w:pPr>
          </w:p>
        </w:tc>
      </w:tr>
      <w:tr w:rsidR="00A250AC" w:rsidRPr="008A50BB" w:rsidTr="00A250AC">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3</w:t>
            </w:r>
          </w:p>
        </w:tc>
        <w:tc>
          <w:tcPr>
            <w:tcW w:w="1360" w:type="dxa"/>
            <w:tcBorders>
              <w:top w:val="nil"/>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5500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15500</w:t>
            </w: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2051" w:type="dxa"/>
            <w:gridSpan w:val="2"/>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b/>
                <w:bCs/>
                <w:color w:val="000000"/>
                <w:sz w:val="20"/>
                <w:szCs w:val="20"/>
                <w:lang w:val="en-US"/>
              </w:rPr>
              <w:t>=3+0,82= 3,82 years</w:t>
            </w:r>
          </w:p>
        </w:tc>
        <w:tc>
          <w:tcPr>
            <w:tcW w:w="711" w:type="dxa"/>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r>
      <w:tr w:rsidR="00A250AC" w:rsidRPr="008A50BB" w:rsidTr="00A250AC">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4</w:t>
            </w:r>
          </w:p>
        </w:tc>
        <w:tc>
          <w:tcPr>
            <w:tcW w:w="1360" w:type="dxa"/>
            <w:tcBorders>
              <w:top w:val="nil"/>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5500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21000</w:t>
            </w: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1909" w:type="dxa"/>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853" w:type="dxa"/>
            <w:gridSpan w:val="2"/>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r>
      <w:tr w:rsidR="00A250AC" w:rsidRPr="008A50BB" w:rsidTr="00A250AC">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5</w:t>
            </w:r>
          </w:p>
        </w:tc>
        <w:tc>
          <w:tcPr>
            <w:tcW w:w="1360" w:type="dxa"/>
            <w:tcBorders>
              <w:top w:val="nil"/>
              <w:left w:val="nil"/>
              <w:bottom w:val="single" w:sz="8" w:space="0" w:color="auto"/>
              <w:right w:val="single" w:sz="4" w:space="0" w:color="auto"/>
            </w:tcBorders>
            <w:shd w:val="clear" w:color="auto" w:fill="auto"/>
            <w:noWrap/>
            <w:vAlign w:val="center"/>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rPr>
              <w:t>1000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0AC" w:rsidRPr="008A50BB" w:rsidRDefault="00A250AC" w:rsidP="00A250AC">
            <w:pPr>
              <w:spacing w:after="0" w:line="240" w:lineRule="auto"/>
              <w:jc w:val="center"/>
              <w:rPr>
                <w:rFonts w:ascii="Times New Roman" w:eastAsia="Times New Roman" w:hAnsi="Times New Roman" w:cs="Times New Roman"/>
                <w:color w:val="000000"/>
                <w:sz w:val="20"/>
                <w:szCs w:val="20"/>
                <w:lang w:val="en-US"/>
              </w:rPr>
            </w:pPr>
            <w:r w:rsidRPr="008A50BB">
              <w:rPr>
                <w:rFonts w:ascii="Times New Roman" w:eastAsia="Times New Roman" w:hAnsi="Times New Roman" w:cs="Times New Roman"/>
                <w:color w:val="000000"/>
                <w:sz w:val="20"/>
                <w:szCs w:val="20"/>
                <w:lang w:val="en-US"/>
              </w:rPr>
              <w:t>22000</w:t>
            </w:r>
          </w:p>
        </w:tc>
        <w:tc>
          <w:tcPr>
            <w:tcW w:w="960" w:type="dxa"/>
            <w:tcBorders>
              <w:top w:val="nil"/>
              <w:left w:val="single" w:sz="4" w:space="0" w:color="auto"/>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1909" w:type="dxa"/>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c>
          <w:tcPr>
            <w:tcW w:w="853" w:type="dxa"/>
            <w:gridSpan w:val="2"/>
            <w:tcBorders>
              <w:top w:val="nil"/>
              <w:left w:val="nil"/>
              <w:bottom w:val="nil"/>
              <w:right w:val="nil"/>
            </w:tcBorders>
            <w:shd w:val="clear" w:color="auto" w:fill="auto"/>
            <w:noWrap/>
            <w:vAlign w:val="bottom"/>
            <w:hideMark/>
          </w:tcPr>
          <w:p w:rsidR="00A250AC" w:rsidRPr="008A50BB" w:rsidRDefault="00A250AC" w:rsidP="00A250AC">
            <w:pPr>
              <w:spacing w:after="0" w:line="240" w:lineRule="auto"/>
              <w:rPr>
                <w:rFonts w:ascii="Times New Roman" w:eastAsia="Times New Roman" w:hAnsi="Times New Roman" w:cs="Times New Roman"/>
                <w:color w:val="000000"/>
                <w:sz w:val="20"/>
                <w:szCs w:val="20"/>
                <w:lang w:val="en-US"/>
              </w:rPr>
            </w:pPr>
          </w:p>
        </w:tc>
      </w:tr>
    </w:tbl>
    <w:p w:rsidR="008A50BB" w:rsidRPr="008A50BB" w:rsidRDefault="008A50BB" w:rsidP="008A50BB">
      <w:pPr>
        <w:pStyle w:val="ListParagraph"/>
        <w:numPr>
          <w:ilvl w:val="0"/>
          <w:numId w:val="9"/>
        </w:numPr>
        <w:spacing w:after="0"/>
        <w:jc w:val="both"/>
        <w:rPr>
          <w:rFonts w:ascii="Times New Roman" w:hAnsi="Times New Roman" w:cs="Times New Roman"/>
        </w:rPr>
      </w:pPr>
      <w:r w:rsidRPr="008A50BB">
        <w:rPr>
          <w:rFonts w:ascii="Times New Roman" w:hAnsi="Times New Roman" w:cs="Times New Roman"/>
        </w:rPr>
        <w:lastRenderedPageBreak/>
        <w:t xml:space="preserve">The Corporation has a systematic risk (β) of 0,8. The market risk premium is 7% and the risk-free rate is 9%. The yield on the company’s debt is 5%, and the firm has a 20% marginal tax rate. Long term debt of firm is 5,000,000 TL and equity is 7,000,000 TL. What is the Weighted Average of the company? (WACC=(Weight of equity x Cost of equity)+(Weight of debt x Cost of debt) </w:t>
      </w:r>
    </w:p>
    <w:p w:rsidR="008A50BB" w:rsidRPr="008A50BB" w:rsidRDefault="008A50BB" w:rsidP="008A50BB">
      <w:pPr>
        <w:pStyle w:val="ListParagraph"/>
        <w:numPr>
          <w:ilvl w:val="0"/>
          <w:numId w:val="10"/>
        </w:numPr>
        <w:spacing w:after="0"/>
        <w:jc w:val="both"/>
        <w:rPr>
          <w:rFonts w:ascii="Times New Roman" w:hAnsi="Times New Roman" w:cs="Times New Roman"/>
          <w:lang w:val="en-US"/>
        </w:rPr>
      </w:pPr>
      <w:r w:rsidRPr="008A50BB">
        <w:rPr>
          <w:rFonts w:ascii="Times New Roman" w:hAnsi="Times New Roman" w:cs="Times New Roman"/>
          <w:lang w:val="en-US"/>
        </w:rPr>
        <w:t>12.14%</w:t>
      </w:r>
    </w:p>
    <w:p w:rsidR="008A50BB" w:rsidRPr="008A50BB" w:rsidRDefault="008A50BB" w:rsidP="008A50BB">
      <w:pPr>
        <w:pStyle w:val="ListParagraph"/>
        <w:numPr>
          <w:ilvl w:val="0"/>
          <w:numId w:val="10"/>
        </w:numPr>
        <w:spacing w:after="0"/>
        <w:jc w:val="both"/>
        <w:rPr>
          <w:rFonts w:ascii="Times New Roman" w:hAnsi="Times New Roman" w:cs="Times New Roman"/>
          <w:lang w:val="en-US"/>
        </w:rPr>
      </w:pPr>
      <w:r w:rsidRPr="008A50BB">
        <w:rPr>
          <w:rFonts w:ascii="Times New Roman" w:hAnsi="Times New Roman" w:cs="Times New Roman"/>
          <w:lang w:val="en-US"/>
        </w:rPr>
        <w:t>20.07%</w:t>
      </w:r>
    </w:p>
    <w:p w:rsidR="008A50BB" w:rsidRPr="008A50BB" w:rsidRDefault="008A50BB" w:rsidP="008A50BB">
      <w:pPr>
        <w:pStyle w:val="ListParagraph"/>
        <w:numPr>
          <w:ilvl w:val="0"/>
          <w:numId w:val="10"/>
        </w:numPr>
        <w:spacing w:after="0"/>
        <w:jc w:val="both"/>
        <w:rPr>
          <w:rFonts w:ascii="Times New Roman" w:hAnsi="Times New Roman" w:cs="Times New Roman"/>
          <w:lang w:val="en-US"/>
        </w:rPr>
      </w:pPr>
      <w:r w:rsidRPr="008A50BB">
        <w:rPr>
          <w:rFonts w:ascii="Times New Roman" w:hAnsi="Times New Roman" w:cs="Times New Roman"/>
          <w:lang w:val="en-US"/>
        </w:rPr>
        <w:t>11.23%</w:t>
      </w:r>
    </w:p>
    <w:p w:rsidR="008A50BB" w:rsidRPr="008A50BB" w:rsidRDefault="008A50BB" w:rsidP="008A50BB">
      <w:pPr>
        <w:pStyle w:val="ListParagraph"/>
        <w:numPr>
          <w:ilvl w:val="0"/>
          <w:numId w:val="10"/>
        </w:numPr>
        <w:spacing w:after="0"/>
        <w:jc w:val="both"/>
        <w:rPr>
          <w:rFonts w:ascii="Times New Roman" w:hAnsi="Times New Roman" w:cs="Times New Roman"/>
          <w:b/>
          <w:lang w:val="en-US"/>
        </w:rPr>
      </w:pPr>
      <w:r w:rsidRPr="008A50BB">
        <w:rPr>
          <w:rFonts w:ascii="Times New Roman" w:hAnsi="Times New Roman" w:cs="Times New Roman"/>
          <w:b/>
          <w:lang w:val="en-US"/>
        </w:rPr>
        <w:t>10.18%</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R</w:t>
      </w:r>
      <w:r w:rsidRPr="008A50BB">
        <w:rPr>
          <w:rFonts w:ascii="Times New Roman" w:hAnsi="Times New Roman"/>
          <w:color w:val="auto"/>
          <w:sz w:val="22"/>
          <w:szCs w:val="22"/>
          <w:vertAlign w:val="subscript"/>
          <w:lang w:val="tr-TR"/>
        </w:rPr>
        <w:t>E</w:t>
      </w:r>
      <w:r w:rsidRPr="008A50BB">
        <w:rPr>
          <w:rFonts w:ascii="Times New Roman" w:hAnsi="Times New Roman"/>
          <w:color w:val="auto"/>
          <w:sz w:val="22"/>
          <w:szCs w:val="22"/>
          <w:lang w:val="tr-TR"/>
        </w:rPr>
        <w:t xml:space="preserve"> = R</w:t>
      </w:r>
      <w:r w:rsidRPr="008A50BB">
        <w:rPr>
          <w:rFonts w:ascii="Times New Roman" w:hAnsi="Times New Roman"/>
          <w:color w:val="auto"/>
          <w:sz w:val="22"/>
          <w:szCs w:val="22"/>
          <w:vertAlign w:val="subscript"/>
          <w:lang w:val="tr-TR"/>
        </w:rPr>
        <w:t xml:space="preserve">f </w:t>
      </w:r>
      <w:r w:rsidRPr="008A50BB">
        <w:rPr>
          <w:rFonts w:ascii="Times New Roman" w:hAnsi="Times New Roman"/>
          <w:color w:val="auto"/>
          <w:sz w:val="22"/>
          <w:szCs w:val="22"/>
          <w:lang w:val="tr-TR"/>
        </w:rPr>
        <w:t>+ β (R</w:t>
      </w:r>
      <w:r w:rsidRPr="008A50BB">
        <w:rPr>
          <w:rFonts w:ascii="Times New Roman" w:hAnsi="Times New Roman"/>
          <w:color w:val="auto"/>
          <w:sz w:val="22"/>
          <w:szCs w:val="22"/>
          <w:vertAlign w:val="subscript"/>
          <w:lang w:val="tr-TR"/>
        </w:rPr>
        <w:t>m</w:t>
      </w:r>
      <w:r w:rsidRPr="008A50BB">
        <w:rPr>
          <w:rFonts w:ascii="Times New Roman" w:hAnsi="Times New Roman"/>
          <w:color w:val="auto"/>
          <w:sz w:val="22"/>
          <w:szCs w:val="22"/>
          <w:lang w:val="tr-TR"/>
        </w:rPr>
        <w:t>−R</w:t>
      </w:r>
      <w:r w:rsidRPr="008A50BB">
        <w:rPr>
          <w:rFonts w:ascii="Times New Roman" w:hAnsi="Times New Roman"/>
          <w:color w:val="auto"/>
          <w:sz w:val="22"/>
          <w:szCs w:val="22"/>
          <w:vertAlign w:val="subscript"/>
          <w:lang w:val="tr-TR"/>
        </w:rPr>
        <w:t>f</w:t>
      </w:r>
      <w:r w:rsidRPr="008A50BB">
        <w:rPr>
          <w:rFonts w:ascii="Times New Roman" w:hAnsi="Times New Roman"/>
          <w:color w:val="auto"/>
          <w:sz w:val="22"/>
          <w:szCs w:val="22"/>
          <w:lang w:val="tr-TR"/>
        </w:rPr>
        <w:t>)</w:t>
      </w:r>
    </w:p>
    <w:p w:rsidR="008A50BB" w:rsidRPr="008A50BB" w:rsidRDefault="008A50BB" w:rsidP="008A50BB">
      <w:pPr>
        <w:pStyle w:val="eaplnm"/>
        <w:spacing w:before="0" w:line="276" w:lineRule="auto"/>
        <w:ind w:firstLine="0"/>
        <w:jc w:val="both"/>
        <w:rPr>
          <w:rFonts w:ascii="Times New Roman" w:hAnsi="Times New Roman"/>
          <w:color w:val="auto"/>
          <w:sz w:val="22"/>
          <w:szCs w:val="22"/>
          <w:lang w:val="tr-TR"/>
        </w:rPr>
      </w:pPr>
      <w:r w:rsidRPr="008A50BB">
        <w:rPr>
          <w:rFonts w:ascii="Times New Roman" w:hAnsi="Times New Roman"/>
          <w:color w:val="auto"/>
          <w:sz w:val="22"/>
          <w:szCs w:val="22"/>
          <w:lang w:val="tr-TR"/>
        </w:rPr>
        <w:tab/>
      </w:r>
      <w:r w:rsidRPr="008A50BB">
        <w:rPr>
          <w:rFonts w:ascii="Times New Roman" w:hAnsi="Times New Roman"/>
          <w:color w:val="auto"/>
          <w:sz w:val="22"/>
          <w:szCs w:val="22"/>
          <w:lang w:val="tr-TR"/>
        </w:rPr>
        <w:tab/>
        <w:t>= 0.09 + 0.8 x 0.07 = 14.60%</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K</w:t>
      </w:r>
      <w:r w:rsidRPr="008A50BB">
        <w:rPr>
          <w:rFonts w:ascii="Times New Roman" w:hAnsi="Times New Roman"/>
          <w:color w:val="auto"/>
          <w:sz w:val="22"/>
          <w:szCs w:val="22"/>
          <w:vertAlign w:val="subscript"/>
          <w:lang w:val="tr-TR"/>
        </w:rPr>
        <w:t>d</w:t>
      </w:r>
      <w:r w:rsidRPr="008A50BB">
        <w:rPr>
          <w:rFonts w:ascii="Times New Roman" w:hAnsi="Times New Roman"/>
          <w:color w:val="auto"/>
          <w:sz w:val="22"/>
          <w:szCs w:val="22"/>
          <w:lang w:val="tr-TR"/>
        </w:rPr>
        <w:t xml:space="preserve"> = Yield (1 – T)</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ab/>
      </w:r>
      <w:r w:rsidRPr="008A50BB">
        <w:rPr>
          <w:rFonts w:ascii="Times New Roman" w:hAnsi="Times New Roman"/>
          <w:color w:val="auto"/>
          <w:sz w:val="22"/>
          <w:szCs w:val="22"/>
          <w:lang w:val="tr-TR"/>
        </w:rPr>
        <w:tab/>
        <w:t>= 0.05 (1 – 0.20) = 4%</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b/>
          <w:color w:val="auto"/>
          <w:sz w:val="22"/>
          <w:szCs w:val="22"/>
          <w:lang w:val="tr-TR"/>
        </w:rPr>
        <w:t>Weights:</w:t>
      </w:r>
      <w:r w:rsidRPr="008A50BB">
        <w:rPr>
          <w:rFonts w:ascii="Times New Roman" w:hAnsi="Times New Roman"/>
          <w:color w:val="auto"/>
          <w:sz w:val="22"/>
          <w:szCs w:val="22"/>
          <w:lang w:val="tr-TR"/>
        </w:rPr>
        <w:t xml:space="preserve"> </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 xml:space="preserve">For equity = </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=7000000/(7000000+5000000)= 58.33%</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 xml:space="preserve">For debt = 5000000/(5000000+7000000) </w:t>
      </w:r>
    </w:p>
    <w:p w:rsidR="008A50BB" w:rsidRPr="008A50BB" w:rsidRDefault="008A50BB" w:rsidP="008A50BB">
      <w:pPr>
        <w:pStyle w:val="eaplnm"/>
        <w:spacing w:before="0" w:line="276" w:lineRule="auto"/>
        <w:jc w:val="both"/>
        <w:rPr>
          <w:rFonts w:ascii="Times New Roman" w:hAnsi="Times New Roman"/>
          <w:color w:val="auto"/>
          <w:sz w:val="22"/>
          <w:szCs w:val="22"/>
          <w:lang w:val="tr-TR"/>
        </w:rPr>
      </w:pPr>
      <w:r w:rsidRPr="008A50BB">
        <w:rPr>
          <w:rFonts w:ascii="Times New Roman" w:hAnsi="Times New Roman"/>
          <w:color w:val="auto"/>
          <w:sz w:val="22"/>
          <w:szCs w:val="22"/>
          <w:lang w:val="tr-TR"/>
        </w:rPr>
        <w:t>= 41.67%</w:t>
      </w:r>
    </w:p>
    <w:p w:rsidR="008A50BB" w:rsidRPr="008A50BB" w:rsidRDefault="008A50BB" w:rsidP="008A50BB">
      <w:pPr>
        <w:pStyle w:val="eaplnm"/>
        <w:spacing w:before="0" w:line="240" w:lineRule="auto"/>
        <w:jc w:val="both"/>
        <w:rPr>
          <w:rFonts w:ascii="Times New Roman" w:hAnsi="Times New Roman"/>
          <w:color w:val="auto"/>
          <w:sz w:val="22"/>
          <w:szCs w:val="22"/>
          <w:lang w:val="tr-TR"/>
        </w:rPr>
      </w:pPr>
      <w:r w:rsidRPr="008A50BB">
        <w:rPr>
          <w:rFonts w:ascii="Times New Roman" w:hAnsi="Times New Roman"/>
          <w:b/>
          <w:color w:val="auto"/>
          <w:sz w:val="22"/>
          <w:szCs w:val="22"/>
          <w:lang w:val="tr-TR"/>
        </w:rPr>
        <w:t>WACC</w:t>
      </w:r>
      <w:r w:rsidRPr="008A50BB">
        <w:rPr>
          <w:rFonts w:ascii="Times New Roman" w:hAnsi="Times New Roman"/>
          <w:color w:val="auto"/>
          <w:sz w:val="22"/>
          <w:szCs w:val="22"/>
          <w:lang w:val="tr-TR"/>
        </w:rPr>
        <w:t xml:space="preserve"> = (14.60% x 58.33%) + (4% x 41.67%) = 10,18 %</w:t>
      </w:r>
    </w:p>
    <w:p w:rsidR="008A50BB" w:rsidRPr="008A50BB" w:rsidRDefault="008A50BB" w:rsidP="008A50BB">
      <w:pPr>
        <w:pStyle w:val="ListParagraph"/>
        <w:keepLines/>
        <w:numPr>
          <w:ilvl w:val="0"/>
          <w:numId w:val="9"/>
        </w:numPr>
        <w:rPr>
          <w:rFonts w:ascii="Times New Roman" w:hAnsi="Times New Roman" w:cs="Times New Roman"/>
        </w:rPr>
        <w:sectPr w:rsidR="008A50BB" w:rsidRPr="008A50BB">
          <w:type w:val="continuous"/>
          <w:pgSz w:w="12240" w:h="15840"/>
          <w:pgMar w:top="1440" w:right="1440" w:bottom="1440" w:left="1440" w:header="720" w:footer="720" w:gutter="0"/>
          <w:cols w:space="720"/>
          <w:docGrid w:linePitch="360"/>
        </w:sectPr>
      </w:pPr>
    </w:p>
    <w:p w:rsidR="005B2131" w:rsidRPr="008A50BB" w:rsidRDefault="005B2131" w:rsidP="00104014">
      <w:pPr>
        <w:pStyle w:val="eaplnm"/>
        <w:spacing w:before="0" w:line="240" w:lineRule="auto"/>
        <w:jc w:val="both"/>
        <w:rPr>
          <w:rFonts w:ascii="Times New Roman" w:hAnsi="Times New Roman"/>
          <w:color w:val="auto"/>
          <w:sz w:val="22"/>
          <w:szCs w:val="22"/>
          <w:lang w:val="tr-TR"/>
        </w:rPr>
      </w:pPr>
    </w:p>
    <w:p w:rsidR="00CA2FC3" w:rsidRPr="008A50BB" w:rsidRDefault="00CA2FC3" w:rsidP="00104014">
      <w:pPr>
        <w:pStyle w:val="NormalText"/>
        <w:spacing w:line="276" w:lineRule="auto"/>
        <w:jc w:val="both"/>
        <w:rPr>
          <w:bCs/>
          <w:color w:val="auto"/>
          <w:sz w:val="22"/>
          <w:szCs w:val="22"/>
        </w:rPr>
      </w:pPr>
    </w:p>
    <w:p w:rsidR="00CA2FC3" w:rsidRPr="008A50BB" w:rsidRDefault="00CA2FC3" w:rsidP="00DE1BB8">
      <w:pPr>
        <w:pStyle w:val="NormalText"/>
        <w:spacing w:line="276" w:lineRule="auto"/>
        <w:jc w:val="both"/>
        <w:rPr>
          <w:bCs/>
          <w:color w:val="auto"/>
          <w:sz w:val="22"/>
          <w:szCs w:val="22"/>
        </w:rPr>
      </w:pPr>
    </w:p>
    <w:p w:rsidR="00CA2FC3" w:rsidRPr="008A50BB" w:rsidRDefault="00CA2FC3" w:rsidP="00CA2FC3">
      <w:pPr>
        <w:pStyle w:val="NormalText"/>
        <w:spacing w:line="276" w:lineRule="auto"/>
        <w:ind w:left="360"/>
        <w:jc w:val="both"/>
        <w:rPr>
          <w:bCs/>
          <w:color w:val="auto"/>
          <w:sz w:val="22"/>
          <w:szCs w:val="22"/>
        </w:rPr>
      </w:pPr>
    </w:p>
    <w:p w:rsidR="00CA2FC3" w:rsidRPr="008A50BB" w:rsidRDefault="00CA2FC3" w:rsidP="00CA2FC3">
      <w:pPr>
        <w:pStyle w:val="NormalText"/>
        <w:spacing w:line="276" w:lineRule="auto"/>
        <w:ind w:left="360"/>
        <w:jc w:val="both"/>
        <w:rPr>
          <w:bCs/>
          <w:color w:val="auto"/>
          <w:sz w:val="22"/>
          <w:szCs w:val="22"/>
        </w:rPr>
      </w:pPr>
    </w:p>
    <w:p w:rsidR="00CA2FC3" w:rsidRPr="008A50BB" w:rsidRDefault="00CA2FC3" w:rsidP="00CA2FC3">
      <w:pPr>
        <w:pStyle w:val="NormalText"/>
        <w:spacing w:line="276" w:lineRule="auto"/>
        <w:ind w:left="360"/>
        <w:jc w:val="both"/>
        <w:rPr>
          <w:bCs/>
          <w:color w:val="auto"/>
          <w:sz w:val="22"/>
          <w:szCs w:val="22"/>
        </w:rPr>
      </w:pPr>
    </w:p>
    <w:p w:rsidR="00CA2FC3" w:rsidRPr="008A50BB" w:rsidRDefault="00CA2FC3" w:rsidP="00CA2FC3">
      <w:pPr>
        <w:pStyle w:val="NormalText"/>
        <w:spacing w:line="276" w:lineRule="auto"/>
        <w:ind w:left="360"/>
        <w:jc w:val="both"/>
        <w:rPr>
          <w:bCs/>
          <w:color w:val="auto"/>
          <w:sz w:val="22"/>
          <w:szCs w:val="22"/>
        </w:rPr>
      </w:pPr>
    </w:p>
    <w:p w:rsidR="00CA2FC3" w:rsidRPr="008A50BB" w:rsidRDefault="00CA2FC3" w:rsidP="00CA2FC3">
      <w:pPr>
        <w:pStyle w:val="NormalText"/>
        <w:spacing w:line="276" w:lineRule="auto"/>
        <w:ind w:left="360"/>
        <w:jc w:val="both"/>
        <w:rPr>
          <w:bCs/>
          <w:color w:val="auto"/>
          <w:sz w:val="22"/>
          <w:szCs w:val="22"/>
        </w:rPr>
      </w:pPr>
    </w:p>
    <w:p w:rsidR="00CA2FC3" w:rsidRPr="008A50BB" w:rsidRDefault="00CA2FC3" w:rsidP="00CA2FC3">
      <w:pPr>
        <w:pStyle w:val="NormalText"/>
        <w:spacing w:line="276" w:lineRule="auto"/>
        <w:ind w:left="360"/>
        <w:jc w:val="both"/>
        <w:rPr>
          <w:bCs/>
          <w:color w:val="auto"/>
          <w:sz w:val="22"/>
          <w:szCs w:val="22"/>
        </w:rPr>
      </w:pPr>
    </w:p>
    <w:p w:rsidR="00076DC2" w:rsidRPr="008A50BB" w:rsidRDefault="00076DC2" w:rsidP="007F1219">
      <w:pPr>
        <w:pStyle w:val="NormalWeb"/>
        <w:shd w:val="clear" w:color="auto" w:fill="FFFFFF"/>
        <w:spacing w:before="0" w:beforeAutospacing="0" w:after="0" w:afterAutospacing="0" w:line="276" w:lineRule="auto"/>
        <w:jc w:val="both"/>
        <w:rPr>
          <w:sz w:val="22"/>
          <w:szCs w:val="22"/>
        </w:rPr>
      </w:pPr>
    </w:p>
    <w:sectPr w:rsidR="00076DC2" w:rsidRPr="008A50BB" w:rsidSect="00E6697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8A" w:rsidRDefault="001E608A" w:rsidP="005B2397">
      <w:pPr>
        <w:spacing w:after="0" w:line="240" w:lineRule="auto"/>
      </w:pPr>
      <w:r>
        <w:separator/>
      </w:r>
    </w:p>
  </w:endnote>
  <w:endnote w:type="continuationSeparator" w:id="0">
    <w:p w:rsidR="001E608A" w:rsidRDefault="001E608A" w:rsidP="005B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LKPPC N+ Times New Roman PSMT">
    <w:altName w:val="Times New Roman"/>
    <w:panose1 w:val="00000000000000000000"/>
    <w:charset w:val="00"/>
    <w:family w:val="roman"/>
    <w:notTrueType/>
    <w:pitch w:val="default"/>
    <w:sig w:usb0="00000003" w:usb1="00000000" w:usb2="00000000" w:usb3="00000000" w:csb0="00000001"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8A" w:rsidRDefault="001E608A" w:rsidP="005B2397">
      <w:pPr>
        <w:spacing w:after="0" w:line="240" w:lineRule="auto"/>
      </w:pPr>
      <w:r>
        <w:separator/>
      </w:r>
    </w:p>
  </w:footnote>
  <w:footnote w:type="continuationSeparator" w:id="0">
    <w:p w:rsidR="001E608A" w:rsidRDefault="001E608A" w:rsidP="005B2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E25"/>
    <w:multiLevelType w:val="hybridMultilevel"/>
    <w:tmpl w:val="F5E63916"/>
    <w:lvl w:ilvl="0" w:tplc="619AC042">
      <w:start w:val="1"/>
      <w:numFmt w:val="upp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355FC5"/>
    <w:multiLevelType w:val="hybridMultilevel"/>
    <w:tmpl w:val="8CA8AE3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060C3D"/>
    <w:multiLevelType w:val="hybridMultilevel"/>
    <w:tmpl w:val="9B186BDA"/>
    <w:lvl w:ilvl="0" w:tplc="041F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7340C"/>
    <w:multiLevelType w:val="hybridMultilevel"/>
    <w:tmpl w:val="DE56475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D7D2DF8"/>
    <w:multiLevelType w:val="hybridMultilevel"/>
    <w:tmpl w:val="5D62EF8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42F84"/>
    <w:multiLevelType w:val="hybridMultilevel"/>
    <w:tmpl w:val="3C1EDD8C"/>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47AF2"/>
    <w:multiLevelType w:val="hybridMultilevel"/>
    <w:tmpl w:val="BD7E43A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37A5CAC"/>
    <w:multiLevelType w:val="hybridMultilevel"/>
    <w:tmpl w:val="8ADC8C7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B1C4506"/>
    <w:multiLevelType w:val="hybridMultilevel"/>
    <w:tmpl w:val="8ADC8C7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DB85B09"/>
    <w:multiLevelType w:val="hybridMultilevel"/>
    <w:tmpl w:val="6FF6B9B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D523DF"/>
    <w:multiLevelType w:val="hybridMultilevel"/>
    <w:tmpl w:val="BD0878E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536AAB"/>
    <w:multiLevelType w:val="hybridMultilevel"/>
    <w:tmpl w:val="E61EBDF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A58A2"/>
    <w:multiLevelType w:val="hybridMultilevel"/>
    <w:tmpl w:val="AB125EB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9B3BE5"/>
    <w:multiLevelType w:val="hybridMultilevel"/>
    <w:tmpl w:val="F898656E"/>
    <w:lvl w:ilvl="0" w:tplc="041F0015">
      <w:start w:val="1"/>
      <w:numFmt w:val="upp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1E54CA2"/>
    <w:multiLevelType w:val="hybridMultilevel"/>
    <w:tmpl w:val="75AA599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05418"/>
    <w:multiLevelType w:val="hybridMultilevel"/>
    <w:tmpl w:val="86A842EE"/>
    <w:lvl w:ilvl="0" w:tplc="041F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C6B2F"/>
    <w:multiLevelType w:val="hybridMultilevel"/>
    <w:tmpl w:val="669031F4"/>
    <w:lvl w:ilvl="0" w:tplc="A3E873E2">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BB3093"/>
    <w:multiLevelType w:val="hybridMultilevel"/>
    <w:tmpl w:val="795893FE"/>
    <w:lvl w:ilvl="0" w:tplc="041F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88B7D14"/>
    <w:multiLevelType w:val="hybridMultilevel"/>
    <w:tmpl w:val="C6E24488"/>
    <w:lvl w:ilvl="0" w:tplc="66B6DAD0">
      <w:start w:val="1"/>
      <w:numFmt w:val="upperLetter"/>
      <w:lvlText w:val="%1."/>
      <w:lvlJc w:val="left"/>
      <w:pPr>
        <w:ind w:left="990" w:hanging="360"/>
      </w:pPr>
      <w:rPr>
        <w:b w:val="0"/>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9">
    <w:nsid w:val="3CE73065"/>
    <w:multiLevelType w:val="hybridMultilevel"/>
    <w:tmpl w:val="7EF8937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EA04F3B"/>
    <w:multiLevelType w:val="hybridMultilevel"/>
    <w:tmpl w:val="BDB42886"/>
    <w:lvl w:ilvl="0" w:tplc="041F0015">
      <w:start w:val="1"/>
      <w:numFmt w:val="upp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48ED02C4"/>
    <w:multiLevelType w:val="hybridMultilevel"/>
    <w:tmpl w:val="81DC46A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0406C0"/>
    <w:multiLevelType w:val="hybridMultilevel"/>
    <w:tmpl w:val="5C6C0EE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07B4954"/>
    <w:multiLevelType w:val="hybridMultilevel"/>
    <w:tmpl w:val="A7EA6638"/>
    <w:lvl w:ilvl="0" w:tplc="041F0015">
      <w:start w:val="1"/>
      <w:numFmt w:val="upperLetter"/>
      <w:lvlText w:val="%1."/>
      <w:lvlJc w:val="left"/>
      <w:pPr>
        <w:ind w:left="720" w:hanging="360"/>
      </w:pPr>
    </w:lvl>
    <w:lvl w:ilvl="1" w:tplc="041F0015">
      <w:start w:val="1"/>
      <w:numFmt w:val="upp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D269E"/>
    <w:multiLevelType w:val="hybridMultilevel"/>
    <w:tmpl w:val="1CB49B0E"/>
    <w:lvl w:ilvl="0" w:tplc="F14C807E">
      <w:start w:val="1"/>
      <w:numFmt w:val="decimal"/>
      <w:lvlText w:val="%1."/>
      <w:lvlJc w:val="left"/>
      <w:pPr>
        <w:ind w:left="360" w:hanging="360"/>
      </w:pPr>
      <w:rPr>
        <w:rFonts w:ascii="Times New Roman" w:hAnsi="Times New Roman" w:cs="Times New Roman" w:hint="default"/>
        <w:b w:val="0"/>
        <w:sz w:val="24"/>
        <w:szCs w:val="24"/>
      </w:rPr>
    </w:lvl>
    <w:lvl w:ilvl="1" w:tplc="59DCC59A">
      <w:start w:val="1"/>
      <w:numFmt w:val="upperLetter"/>
      <w:lvlText w:val="%2)"/>
      <w:lvlJc w:val="left"/>
      <w:pPr>
        <w:ind w:left="1350" w:hanging="63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555F7041"/>
    <w:multiLevelType w:val="hybridMultilevel"/>
    <w:tmpl w:val="A022D8B6"/>
    <w:lvl w:ilvl="0" w:tplc="041F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825FB"/>
    <w:multiLevelType w:val="hybridMultilevel"/>
    <w:tmpl w:val="3D264878"/>
    <w:lvl w:ilvl="0" w:tplc="041F0015">
      <w:start w:val="1"/>
      <w:numFmt w:val="upp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7">
    <w:nsid w:val="55DF1C00"/>
    <w:multiLevelType w:val="hybridMultilevel"/>
    <w:tmpl w:val="C3542818"/>
    <w:lvl w:ilvl="0" w:tplc="041F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B36C82"/>
    <w:multiLevelType w:val="hybridMultilevel"/>
    <w:tmpl w:val="2976E42E"/>
    <w:lvl w:ilvl="0" w:tplc="041F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A117ADE"/>
    <w:multiLevelType w:val="hybridMultilevel"/>
    <w:tmpl w:val="B92A05E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B6C7718"/>
    <w:multiLevelType w:val="hybridMultilevel"/>
    <w:tmpl w:val="52A85F9C"/>
    <w:lvl w:ilvl="0" w:tplc="041F0015">
      <w:start w:val="1"/>
      <w:numFmt w:val="upperLetter"/>
      <w:lvlText w:val="%1."/>
      <w:lvlJc w:val="left"/>
      <w:pPr>
        <w:ind w:left="720" w:hanging="360"/>
      </w:pPr>
    </w:lvl>
    <w:lvl w:ilvl="1" w:tplc="041F0015">
      <w:start w:val="1"/>
      <w:numFmt w:val="upp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A281A"/>
    <w:multiLevelType w:val="hybridMultilevel"/>
    <w:tmpl w:val="59F0C07E"/>
    <w:lvl w:ilvl="0" w:tplc="041F0015">
      <w:start w:val="1"/>
      <w:numFmt w:val="upperLetter"/>
      <w:lvlText w:val="%1."/>
      <w:lvlJc w:val="left"/>
      <w:pPr>
        <w:ind w:left="810" w:hanging="360"/>
      </w:p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2">
    <w:nsid w:val="5CF72DBE"/>
    <w:multiLevelType w:val="hybridMultilevel"/>
    <w:tmpl w:val="1812CBBC"/>
    <w:lvl w:ilvl="0" w:tplc="041F0015">
      <w:start w:val="1"/>
      <w:numFmt w:val="upperLetter"/>
      <w:lvlText w:val="%1."/>
      <w:lvlJc w:val="left"/>
      <w:pPr>
        <w:ind w:left="810" w:hanging="360"/>
      </w:p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3">
    <w:nsid w:val="6075354F"/>
    <w:multiLevelType w:val="hybridMultilevel"/>
    <w:tmpl w:val="C7DA84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nsid w:val="6642399F"/>
    <w:multiLevelType w:val="hybridMultilevel"/>
    <w:tmpl w:val="87821966"/>
    <w:lvl w:ilvl="0" w:tplc="041F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6BA55F87"/>
    <w:multiLevelType w:val="hybridMultilevel"/>
    <w:tmpl w:val="183AA6D6"/>
    <w:lvl w:ilvl="0" w:tplc="041F0015">
      <w:start w:val="1"/>
      <w:numFmt w:val="upperLetter"/>
      <w:lvlText w:val="%1."/>
      <w:lvlJc w:val="left"/>
      <w:pPr>
        <w:ind w:left="810" w:hanging="360"/>
      </w:p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36">
    <w:nsid w:val="73380102"/>
    <w:multiLevelType w:val="hybridMultilevel"/>
    <w:tmpl w:val="C18C95DA"/>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3AF5CCC"/>
    <w:multiLevelType w:val="hybridMultilevel"/>
    <w:tmpl w:val="8E106538"/>
    <w:lvl w:ilvl="0" w:tplc="041F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6"/>
  </w:num>
  <w:num w:numId="2">
    <w:abstractNumId w:val="35"/>
  </w:num>
  <w:num w:numId="3">
    <w:abstractNumId w:val="18"/>
  </w:num>
  <w:num w:numId="4">
    <w:abstractNumId w:val="26"/>
  </w:num>
  <w:num w:numId="5">
    <w:abstractNumId w:val="13"/>
  </w:num>
  <w:num w:numId="6">
    <w:abstractNumId w:val="32"/>
  </w:num>
  <w:num w:numId="7">
    <w:abstractNumId w:val="29"/>
  </w:num>
  <w:num w:numId="8">
    <w:abstractNumId w:val="16"/>
  </w:num>
  <w:num w:numId="9">
    <w:abstractNumId w:val="24"/>
  </w:num>
  <w:num w:numId="10">
    <w:abstractNumId w:val="10"/>
  </w:num>
  <w:num w:numId="11">
    <w:abstractNumId w:val="9"/>
  </w:num>
  <w:num w:numId="12">
    <w:abstractNumId w:val="19"/>
  </w:num>
  <w:num w:numId="13">
    <w:abstractNumId w:val="21"/>
  </w:num>
  <w:num w:numId="14">
    <w:abstractNumId w:val="12"/>
  </w:num>
  <w:num w:numId="15">
    <w:abstractNumId w:val="3"/>
  </w:num>
  <w:num w:numId="16">
    <w:abstractNumId w:val="6"/>
  </w:num>
  <w:num w:numId="17">
    <w:abstractNumId w:val="22"/>
  </w:num>
  <w:num w:numId="18">
    <w:abstractNumId w:val="0"/>
  </w:num>
  <w:num w:numId="19">
    <w:abstractNumId w:val="8"/>
  </w:num>
  <w:num w:numId="20">
    <w:abstractNumId w:val="1"/>
  </w:num>
  <w:num w:numId="21">
    <w:abstractNumId w:val="3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7"/>
  </w:num>
  <w:num w:numId="25">
    <w:abstractNumId w:val="34"/>
  </w:num>
  <w:num w:numId="26">
    <w:abstractNumId w:val="25"/>
  </w:num>
  <w:num w:numId="27">
    <w:abstractNumId w:val="30"/>
  </w:num>
  <w:num w:numId="28">
    <w:abstractNumId w:val="27"/>
  </w:num>
  <w:num w:numId="29">
    <w:abstractNumId w:val="23"/>
  </w:num>
  <w:num w:numId="30">
    <w:abstractNumId w:val="17"/>
  </w:num>
  <w:num w:numId="31">
    <w:abstractNumId w:val="7"/>
  </w:num>
  <w:num w:numId="32">
    <w:abstractNumId w:val="5"/>
  </w:num>
  <w:num w:numId="33">
    <w:abstractNumId w:val="15"/>
  </w:num>
  <w:num w:numId="34">
    <w:abstractNumId w:val="4"/>
  </w:num>
  <w:num w:numId="35">
    <w:abstractNumId w:val="11"/>
  </w:num>
  <w:num w:numId="36">
    <w:abstractNumId w:val="14"/>
  </w:num>
  <w:num w:numId="37">
    <w:abstractNumId w:val="2"/>
  </w:num>
  <w:num w:numId="3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23"/>
    <w:rsid w:val="0000015C"/>
    <w:rsid w:val="00001886"/>
    <w:rsid w:val="000022A4"/>
    <w:rsid w:val="0000330D"/>
    <w:rsid w:val="0000399A"/>
    <w:rsid w:val="00006399"/>
    <w:rsid w:val="00011A60"/>
    <w:rsid w:val="00014F01"/>
    <w:rsid w:val="000173E8"/>
    <w:rsid w:val="00032703"/>
    <w:rsid w:val="00042473"/>
    <w:rsid w:val="00045A6A"/>
    <w:rsid w:val="00046FD1"/>
    <w:rsid w:val="0005401D"/>
    <w:rsid w:val="000573A9"/>
    <w:rsid w:val="0006258C"/>
    <w:rsid w:val="0006503C"/>
    <w:rsid w:val="000660FB"/>
    <w:rsid w:val="00073A90"/>
    <w:rsid w:val="00076DC2"/>
    <w:rsid w:val="000C54E7"/>
    <w:rsid w:val="000D0FFF"/>
    <w:rsid w:val="000D674E"/>
    <w:rsid w:val="000D7848"/>
    <w:rsid w:val="000D7CCA"/>
    <w:rsid w:val="00104014"/>
    <w:rsid w:val="00110281"/>
    <w:rsid w:val="001247DB"/>
    <w:rsid w:val="00135006"/>
    <w:rsid w:val="001370A5"/>
    <w:rsid w:val="00147438"/>
    <w:rsid w:val="001512A1"/>
    <w:rsid w:val="0016332D"/>
    <w:rsid w:val="00164556"/>
    <w:rsid w:val="0017488E"/>
    <w:rsid w:val="001A1074"/>
    <w:rsid w:val="001B3606"/>
    <w:rsid w:val="001B3CD7"/>
    <w:rsid w:val="001B4161"/>
    <w:rsid w:val="001D2532"/>
    <w:rsid w:val="001D2625"/>
    <w:rsid w:val="001D2DB3"/>
    <w:rsid w:val="001E608A"/>
    <w:rsid w:val="001F0780"/>
    <w:rsid w:val="001F7AD0"/>
    <w:rsid w:val="0020302A"/>
    <w:rsid w:val="0023350A"/>
    <w:rsid w:val="00235525"/>
    <w:rsid w:val="00251873"/>
    <w:rsid w:val="002522BB"/>
    <w:rsid w:val="00252810"/>
    <w:rsid w:val="002543B7"/>
    <w:rsid w:val="00295165"/>
    <w:rsid w:val="002B721E"/>
    <w:rsid w:val="002D4C0D"/>
    <w:rsid w:val="002D5564"/>
    <w:rsid w:val="002D7B17"/>
    <w:rsid w:val="002F4EF9"/>
    <w:rsid w:val="00303B96"/>
    <w:rsid w:val="003133AB"/>
    <w:rsid w:val="003258A8"/>
    <w:rsid w:val="0032701F"/>
    <w:rsid w:val="00340E50"/>
    <w:rsid w:val="00347B18"/>
    <w:rsid w:val="00350E85"/>
    <w:rsid w:val="0035538F"/>
    <w:rsid w:val="00360325"/>
    <w:rsid w:val="00360413"/>
    <w:rsid w:val="003769AC"/>
    <w:rsid w:val="00383D9E"/>
    <w:rsid w:val="00395E50"/>
    <w:rsid w:val="00397B50"/>
    <w:rsid w:val="003C1C2D"/>
    <w:rsid w:val="003C57F6"/>
    <w:rsid w:val="003C6D01"/>
    <w:rsid w:val="003D14B2"/>
    <w:rsid w:val="003D3043"/>
    <w:rsid w:val="003E51F3"/>
    <w:rsid w:val="003F11AB"/>
    <w:rsid w:val="00406B34"/>
    <w:rsid w:val="004103B5"/>
    <w:rsid w:val="00413C7F"/>
    <w:rsid w:val="0043714F"/>
    <w:rsid w:val="00452620"/>
    <w:rsid w:val="00457B25"/>
    <w:rsid w:val="004750CE"/>
    <w:rsid w:val="004831A7"/>
    <w:rsid w:val="004847DD"/>
    <w:rsid w:val="00487F29"/>
    <w:rsid w:val="00490417"/>
    <w:rsid w:val="00494590"/>
    <w:rsid w:val="004A0BC1"/>
    <w:rsid w:val="004E169E"/>
    <w:rsid w:val="004E3589"/>
    <w:rsid w:val="004E3D96"/>
    <w:rsid w:val="004E7AC8"/>
    <w:rsid w:val="004F4072"/>
    <w:rsid w:val="00513F5A"/>
    <w:rsid w:val="005326E0"/>
    <w:rsid w:val="00534E6E"/>
    <w:rsid w:val="005359CB"/>
    <w:rsid w:val="0055434D"/>
    <w:rsid w:val="00562EFC"/>
    <w:rsid w:val="005637E7"/>
    <w:rsid w:val="00565703"/>
    <w:rsid w:val="0057071E"/>
    <w:rsid w:val="005833BD"/>
    <w:rsid w:val="0059064D"/>
    <w:rsid w:val="005B2131"/>
    <w:rsid w:val="005B2397"/>
    <w:rsid w:val="005D243F"/>
    <w:rsid w:val="005D6046"/>
    <w:rsid w:val="005E641F"/>
    <w:rsid w:val="005F6AB2"/>
    <w:rsid w:val="006044ED"/>
    <w:rsid w:val="006120B3"/>
    <w:rsid w:val="00616F1D"/>
    <w:rsid w:val="00666811"/>
    <w:rsid w:val="00672233"/>
    <w:rsid w:val="006C010B"/>
    <w:rsid w:val="006C2BA2"/>
    <w:rsid w:val="006D3BDB"/>
    <w:rsid w:val="006D593E"/>
    <w:rsid w:val="006E1F80"/>
    <w:rsid w:val="00700554"/>
    <w:rsid w:val="00711428"/>
    <w:rsid w:val="00714353"/>
    <w:rsid w:val="0073087D"/>
    <w:rsid w:val="00732CDF"/>
    <w:rsid w:val="00752A4D"/>
    <w:rsid w:val="0075576B"/>
    <w:rsid w:val="00756541"/>
    <w:rsid w:val="00785D27"/>
    <w:rsid w:val="007A6618"/>
    <w:rsid w:val="007B72BC"/>
    <w:rsid w:val="007E380C"/>
    <w:rsid w:val="007F0BB3"/>
    <w:rsid w:val="007F1219"/>
    <w:rsid w:val="007F192D"/>
    <w:rsid w:val="007F436A"/>
    <w:rsid w:val="007F750A"/>
    <w:rsid w:val="008063B7"/>
    <w:rsid w:val="00810A1C"/>
    <w:rsid w:val="00813583"/>
    <w:rsid w:val="00825F78"/>
    <w:rsid w:val="00835953"/>
    <w:rsid w:val="008371F2"/>
    <w:rsid w:val="00840194"/>
    <w:rsid w:val="00847DCC"/>
    <w:rsid w:val="00851E41"/>
    <w:rsid w:val="00862CE7"/>
    <w:rsid w:val="00863EB0"/>
    <w:rsid w:val="00864572"/>
    <w:rsid w:val="00865E78"/>
    <w:rsid w:val="00866769"/>
    <w:rsid w:val="008778B1"/>
    <w:rsid w:val="00880215"/>
    <w:rsid w:val="00887C7F"/>
    <w:rsid w:val="008968D7"/>
    <w:rsid w:val="008A50BB"/>
    <w:rsid w:val="008B5B59"/>
    <w:rsid w:val="008B6054"/>
    <w:rsid w:val="008C2471"/>
    <w:rsid w:val="008C4C0A"/>
    <w:rsid w:val="008D59FD"/>
    <w:rsid w:val="009038E2"/>
    <w:rsid w:val="00905AA5"/>
    <w:rsid w:val="00907472"/>
    <w:rsid w:val="009154EC"/>
    <w:rsid w:val="00950F5D"/>
    <w:rsid w:val="009564F0"/>
    <w:rsid w:val="009670CD"/>
    <w:rsid w:val="00971488"/>
    <w:rsid w:val="009A65EC"/>
    <w:rsid w:val="009B236A"/>
    <w:rsid w:val="009B7B8A"/>
    <w:rsid w:val="009C29EF"/>
    <w:rsid w:val="009C7E70"/>
    <w:rsid w:val="009D126E"/>
    <w:rsid w:val="009E792B"/>
    <w:rsid w:val="009F1672"/>
    <w:rsid w:val="009F171E"/>
    <w:rsid w:val="009F4F44"/>
    <w:rsid w:val="009F7572"/>
    <w:rsid w:val="00A007EA"/>
    <w:rsid w:val="00A1257D"/>
    <w:rsid w:val="00A250AC"/>
    <w:rsid w:val="00A3551F"/>
    <w:rsid w:val="00A45086"/>
    <w:rsid w:val="00A52F8C"/>
    <w:rsid w:val="00A554C2"/>
    <w:rsid w:val="00A6201B"/>
    <w:rsid w:val="00A662D6"/>
    <w:rsid w:val="00A72A9A"/>
    <w:rsid w:val="00A817F6"/>
    <w:rsid w:val="00A832B3"/>
    <w:rsid w:val="00A92CC5"/>
    <w:rsid w:val="00A970E0"/>
    <w:rsid w:val="00AA08C8"/>
    <w:rsid w:val="00AA29C9"/>
    <w:rsid w:val="00AA31CE"/>
    <w:rsid w:val="00AB4D48"/>
    <w:rsid w:val="00AB63B1"/>
    <w:rsid w:val="00AC07D1"/>
    <w:rsid w:val="00AC57A2"/>
    <w:rsid w:val="00AE6D23"/>
    <w:rsid w:val="00AF2AE9"/>
    <w:rsid w:val="00AF37F4"/>
    <w:rsid w:val="00AF7F8C"/>
    <w:rsid w:val="00B04DCC"/>
    <w:rsid w:val="00B1086F"/>
    <w:rsid w:val="00B10C67"/>
    <w:rsid w:val="00B13E09"/>
    <w:rsid w:val="00B37571"/>
    <w:rsid w:val="00B53F9E"/>
    <w:rsid w:val="00B5700B"/>
    <w:rsid w:val="00B575A4"/>
    <w:rsid w:val="00B876E1"/>
    <w:rsid w:val="00B87D62"/>
    <w:rsid w:val="00B9279A"/>
    <w:rsid w:val="00BB0283"/>
    <w:rsid w:val="00BB79D1"/>
    <w:rsid w:val="00BC05C4"/>
    <w:rsid w:val="00BE06DB"/>
    <w:rsid w:val="00BE45A5"/>
    <w:rsid w:val="00C04B1C"/>
    <w:rsid w:val="00C15B2F"/>
    <w:rsid w:val="00C37640"/>
    <w:rsid w:val="00C40590"/>
    <w:rsid w:val="00C4401E"/>
    <w:rsid w:val="00C47F31"/>
    <w:rsid w:val="00C654C1"/>
    <w:rsid w:val="00C95DE2"/>
    <w:rsid w:val="00CA2FC3"/>
    <w:rsid w:val="00CB5509"/>
    <w:rsid w:val="00CB5BED"/>
    <w:rsid w:val="00CC583B"/>
    <w:rsid w:val="00CC7A90"/>
    <w:rsid w:val="00CF1000"/>
    <w:rsid w:val="00CF3DC2"/>
    <w:rsid w:val="00D16C09"/>
    <w:rsid w:val="00D23DF2"/>
    <w:rsid w:val="00D36849"/>
    <w:rsid w:val="00D37FBE"/>
    <w:rsid w:val="00D417D0"/>
    <w:rsid w:val="00D43563"/>
    <w:rsid w:val="00D60410"/>
    <w:rsid w:val="00D65700"/>
    <w:rsid w:val="00D76D0B"/>
    <w:rsid w:val="00D81245"/>
    <w:rsid w:val="00D86C8D"/>
    <w:rsid w:val="00DA0509"/>
    <w:rsid w:val="00DA6976"/>
    <w:rsid w:val="00DC6492"/>
    <w:rsid w:val="00DE1BB8"/>
    <w:rsid w:val="00DE1D8D"/>
    <w:rsid w:val="00DE383E"/>
    <w:rsid w:val="00DF6617"/>
    <w:rsid w:val="00E02AC9"/>
    <w:rsid w:val="00E1080A"/>
    <w:rsid w:val="00E208DC"/>
    <w:rsid w:val="00E450D5"/>
    <w:rsid w:val="00E65776"/>
    <w:rsid w:val="00E66979"/>
    <w:rsid w:val="00E725B8"/>
    <w:rsid w:val="00EB14F0"/>
    <w:rsid w:val="00EB4161"/>
    <w:rsid w:val="00F060AB"/>
    <w:rsid w:val="00F13145"/>
    <w:rsid w:val="00F17DF1"/>
    <w:rsid w:val="00F202E9"/>
    <w:rsid w:val="00F30060"/>
    <w:rsid w:val="00F30D02"/>
    <w:rsid w:val="00F30D95"/>
    <w:rsid w:val="00F32475"/>
    <w:rsid w:val="00F543B1"/>
    <w:rsid w:val="00F747A4"/>
    <w:rsid w:val="00F80E8B"/>
    <w:rsid w:val="00F87355"/>
    <w:rsid w:val="00FA2653"/>
    <w:rsid w:val="00FB487D"/>
    <w:rsid w:val="00FD6DEF"/>
  </w:rsids>
  <m:mathPr>
    <m:mathFont m:val="Cambria Math"/>
    <m:brkBin m:val="before"/>
    <m:brkBinSub m:val="--"/>
    <m:smallFrac/>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E1BB8"/>
    <w:pPr>
      <w:keepNext/>
      <w:keepLines/>
      <w:spacing w:before="200"/>
      <w:outlineLvl w:val="1"/>
    </w:pPr>
    <w:rPr>
      <w:rFonts w:asciiTheme="majorHAnsi" w:eastAsiaTheme="majorEastAsia" w:hAnsiTheme="majorHAnsi" w:cstheme="majorBidi"/>
      <w:b/>
      <w:bCs/>
      <w:color w:val="4F81BD" w:themeColor="accent1"/>
      <w:sz w:val="26"/>
      <w:szCs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769"/>
    <w:pPr>
      <w:ind w:left="720"/>
      <w:contextualSpacing/>
    </w:pPr>
  </w:style>
  <w:style w:type="paragraph" w:customStyle="1" w:styleId="Default">
    <w:name w:val="Default"/>
    <w:rsid w:val="00F30D95"/>
    <w:pPr>
      <w:autoSpaceDE w:val="0"/>
      <w:autoSpaceDN w:val="0"/>
      <w:adjustRightInd w:val="0"/>
      <w:spacing w:after="0" w:line="240" w:lineRule="auto"/>
    </w:pPr>
    <w:rPr>
      <w:rFonts w:ascii="LKPPC N+ Times New Roman PSMT" w:hAnsi="LKPPC N+ Times New Roman PSMT" w:cs="LKPPC N+ Times New Roman PSMT"/>
      <w:color w:val="000000"/>
      <w:sz w:val="24"/>
      <w:szCs w:val="24"/>
      <w:lang w:val="en-US"/>
    </w:rPr>
  </w:style>
  <w:style w:type="table" w:styleId="TableGrid">
    <w:name w:val="Table Grid"/>
    <w:basedOn w:val="TableNormal"/>
    <w:uiPriority w:val="59"/>
    <w:rsid w:val="00F3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rsid w:val="004847D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5B23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2397"/>
  </w:style>
  <w:style w:type="paragraph" w:styleId="Footer">
    <w:name w:val="footer"/>
    <w:basedOn w:val="Normal"/>
    <w:link w:val="FooterChar"/>
    <w:uiPriority w:val="99"/>
    <w:unhideWhenUsed/>
    <w:rsid w:val="005B23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2397"/>
  </w:style>
  <w:style w:type="paragraph" w:customStyle="1" w:styleId="eaplnm">
    <w:name w:val="eap_ln.m"/>
    <w:basedOn w:val="Normal"/>
    <w:rsid w:val="00B37571"/>
    <w:pPr>
      <w:widowControl w:val="0"/>
      <w:tabs>
        <w:tab w:val="left" w:pos="360"/>
        <w:tab w:val="left" w:pos="600"/>
      </w:tabs>
      <w:autoSpaceDE w:val="0"/>
      <w:autoSpaceDN w:val="0"/>
      <w:adjustRightInd w:val="0"/>
      <w:spacing w:before="60" w:after="0" w:line="220" w:lineRule="atLeast"/>
      <w:ind w:left="360" w:hanging="360"/>
      <w:textAlignment w:val="center"/>
    </w:pPr>
    <w:rPr>
      <w:rFonts w:ascii="Palatino-Roman" w:eastAsia="Times New Roman" w:hAnsi="Palatino-Roman" w:cs="Times New Roman"/>
      <w:color w:val="000000"/>
      <w:sz w:val="18"/>
      <w:szCs w:val="18"/>
      <w:lang w:val="en-US"/>
    </w:rPr>
  </w:style>
  <w:style w:type="paragraph" w:styleId="BalloonText">
    <w:name w:val="Balloon Text"/>
    <w:basedOn w:val="Normal"/>
    <w:link w:val="BalloonTextChar"/>
    <w:uiPriority w:val="99"/>
    <w:semiHidden/>
    <w:unhideWhenUsed/>
    <w:rsid w:val="00AF3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F4"/>
    <w:rPr>
      <w:rFonts w:ascii="Tahoma" w:hAnsi="Tahoma" w:cs="Tahoma"/>
      <w:sz w:val="16"/>
      <w:szCs w:val="16"/>
    </w:rPr>
  </w:style>
  <w:style w:type="paragraph" w:styleId="PlainText">
    <w:name w:val="Plain Text"/>
    <w:basedOn w:val="Normal"/>
    <w:link w:val="PlainTextChar"/>
    <w:rsid w:val="001B360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1B3606"/>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5833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2Char">
    <w:name w:val="Heading 2 Char"/>
    <w:basedOn w:val="DefaultParagraphFont"/>
    <w:link w:val="Heading2"/>
    <w:uiPriority w:val="9"/>
    <w:rsid w:val="00DE1BB8"/>
    <w:rPr>
      <w:rFonts w:asciiTheme="majorHAnsi" w:eastAsiaTheme="majorEastAsia" w:hAnsiTheme="majorHAnsi" w:cstheme="majorBidi"/>
      <w:b/>
      <w:bCs/>
      <w:color w:val="4F81BD" w:themeColor="accent1"/>
      <w:sz w:val="26"/>
      <w:szCs w:val="2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E1BB8"/>
    <w:pPr>
      <w:keepNext/>
      <w:keepLines/>
      <w:spacing w:before="200"/>
      <w:outlineLvl w:val="1"/>
    </w:pPr>
    <w:rPr>
      <w:rFonts w:asciiTheme="majorHAnsi" w:eastAsiaTheme="majorEastAsia" w:hAnsiTheme="majorHAnsi" w:cstheme="majorBidi"/>
      <w:b/>
      <w:bCs/>
      <w:color w:val="4F81BD" w:themeColor="accent1"/>
      <w:sz w:val="26"/>
      <w:szCs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769"/>
    <w:pPr>
      <w:ind w:left="720"/>
      <w:contextualSpacing/>
    </w:pPr>
  </w:style>
  <w:style w:type="paragraph" w:customStyle="1" w:styleId="Default">
    <w:name w:val="Default"/>
    <w:rsid w:val="00F30D95"/>
    <w:pPr>
      <w:autoSpaceDE w:val="0"/>
      <w:autoSpaceDN w:val="0"/>
      <w:adjustRightInd w:val="0"/>
      <w:spacing w:after="0" w:line="240" w:lineRule="auto"/>
    </w:pPr>
    <w:rPr>
      <w:rFonts w:ascii="LKPPC N+ Times New Roman PSMT" w:hAnsi="LKPPC N+ Times New Roman PSMT" w:cs="LKPPC N+ Times New Roman PSMT"/>
      <w:color w:val="000000"/>
      <w:sz w:val="24"/>
      <w:szCs w:val="24"/>
      <w:lang w:val="en-US"/>
    </w:rPr>
  </w:style>
  <w:style w:type="table" w:styleId="TableGrid">
    <w:name w:val="Table Grid"/>
    <w:basedOn w:val="TableNormal"/>
    <w:uiPriority w:val="59"/>
    <w:rsid w:val="00F3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rsid w:val="004847D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5B23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2397"/>
  </w:style>
  <w:style w:type="paragraph" w:styleId="Footer">
    <w:name w:val="footer"/>
    <w:basedOn w:val="Normal"/>
    <w:link w:val="FooterChar"/>
    <w:uiPriority w:val="99"/>
    <w:unhideWhenUsed/>
    <w:rsid w:val="005B23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2397"/>
  </w:style>
  <w:style w:type="paragraph" w:customStyle="1" w:styleId="eaplnm">
    <w:name w:val="eap_ln.m"/>
    <w:basedOn w:val="Normal"/>
    <w:rsid w:val="00B37571"/>
    <w:pPr>
      <w:widowControl w:val="0"/>
      <w:tabs>
        <w:tab w:val="left" w:pos="360"/>
        <w:tab w:val="left" w:pos="600"/>
      </w:tabs>
      <w:autoSpaceDE w:val="0"/>
      <w:autoSpaceDN w:val="0"/>
      <w:adjustRightInd w:val="0"/>
      <w:spacing w:before="60" w:after="0" w:line="220" w:lineRule="atLeast"/>
      <w:ind w:left="360" w:hanging="360"/>
      <w:textAlignment w:val="center"/>
    </w:pPr>
    <w:rPr>
      <w:rFonts w:ascii="Palatino-Roman" w:eastAsia="Times New Roman" w:hAnsi="Palatino-Roman" w:cs="Times New Roman"/>
      <w:color w:val="000000"/>
      <w:sz w:val="18"/>
      <w:szCs w:val="18"/>
      <w:lang w:val="en-US"/>
    </w:rPr>
  </w:style>
  <w:style w:type="paragraph" w:styleId="BalloonText">
    <w:name w:val="Balloon Text"/>
    <w:basedOn w:val="Normal"/>
    <w:link w:val="BalloonTextChar"/>
    <w:uiPriority w:val="99"/>
    <w:semiHidden/>
    <w:unhideWhenUsed/>
    <w:rsid w:val="00AF3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F4"/>
    <w:rPr>
      <w:rFonts w:ascii="Tahoma" w:hAnsi="Tahoma" w:cs="Tahoma"/>
      <w:sz w:val="16"/>
      <w:szCs w:val="16"/>
    </w:rPr>
  </w:style>
  <w:style w:type="paragraph" w:styleId="PlainText">
    <w:name w:val="Plain Text"/>
    <w:basedOn w:val="Normal"/>
    <w:link w:val="PlainTextChar"/>
    <w:rsid w:val="001B360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1B3606"/>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5833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2Char">
    <w:name w:val="Heading 2 Char"/>
    <w:basedOn w:val="DefaultParagraphFont"/>
    <w:link w:val="Heading2"/>
    <w:uiPriority w:val="9"/>
    <w:rsid w:val="00DE1BB8"/>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0637">
      <w:bodyDiv w:val="1"/>
      <w:marLeft w:val="0"/>
      <w:marRight w:val="0"/>
      <w:marTop w:val="0"/>
      <w:marBottom w:val="0"/>
      <w:divBdr>
        <w:top w:val="none" w:sz="0" w:space="0" w:color="auto"/>
        <w:left w:val="none" w:sz="0" w:space="0" w:color="auto"/>
        <w:bottom w:val="none" w:sz="0" w:space="0" w:color="auto"/>
        <w:right w:val="none" w:sz="0" w:space="0" w:color="auto"/>
      </w:divBdr>
    </w:div>
    <w:div w:id="368265280">
      <w:bodyDiv w:val="1"/>
      <w:marLeft w:val="0"/>
      <w:marRight w:val="0"/>
      <w:marTop w:val="0"/>
      <w:marBottom w:val="0"/>
      <w:divBdr>
        <w:top w:val="none" w:sz="0" w:space="0" w:color="auto"/>
        <w:left w:val="none" w:sz="0" w:space="0" w:color="auto"/>
        <w:bottom w:val="none" w:sz="0" w:space="0" w:color="auto"/>
        <w:right w:val="none" w:sz="0" w:space="0" w:color="auto"/>
      </w:divBdr>
    </w:div>
    <w:div w:id="377821298">
      <w:bodyDiv w:val="1"/>
      <w:marLeft w:val="0"/>
      <w:marRight w:val="0"/>
      <w:marTop w:val="0"/>
      <w:marBottom w:val="0"/>
      <w:divBdr>
        <w:top w:val="none" w:sz="0" w:space="0" w:color="auto"/>
        <w:left w:val="none" w:sz="0" w:space="0" w:color="auto"/>
        <w:bottom w:val="none" w:sz="0" w:space="0" w:color="auto"/>
        <w:right w:val="none" w:sz="0" w:space="0" w:color="auto"/>
      </w:divBdr>
    </w:div>
    <w:div w:id="477502967">
      <w:bodyDiv w:val="1"/>
      <w:marLeft w:val="0"/>
      <w:marRight w:val="0"/>
      <w:marTop w:val="0"/>
      <w:marBottom w:val="0"/>
      <w:divBdr>
        <w:top w:val="none" w:sz="0" w:space="0" w:color="auto"/>
        <w:left w:val="none" w:sz="0" w:space="0" w:color="auto"/>
        <w:bottom w:val="none" w:sz="0" w:space="0" w:color="auto"/>
        <w:right w:val="none" w:sz="0" w:space="0" w:color="auto"/>
      </w:divBdr>
    </w:div>
    <w:div w:id="765809638">
      <w:bodyDiv w:val="1"/>
      <w:marLeft w:val="0"/>
      <w:marRight w:val="0"/>
      <w:marTop w:val="0"/>
      <w:marBottom w:val="0"/>
      <w:divBdr>
        <w:top w:val="none" w:sz="0" w:space="0" w:color="auto"/>
        <w:left w:val="none" w:sz="0" w:space="0" w:color="auto"/>
        <w:bottom w:val="none" w:sz="0" w:space="0" w:color="auto"/>
        <w:right w:val="none" w:sz="0" w:space="0" w:color="auto"/>
      </w:divBdr>
    </w:div>
    <w:div w:id="840043146">
      <w:bodyDiv w:val="1"/>
      <w:marLeft w:val="0"/>
      <w:marRight w:val="0"/>
      <w:marTop w:val="0"/>
      <w:marBottom w:val="0"/>
      <w:divBdr>
        <w:top w:val="none" w:sz="0" w:space="0" w:color="auto"/>
        <w:left w:val="none" w:sz="0" w:space="0" w:color="auto"/>
        <w:bottom w:val="none" w:sz="0" w:space="0" w:color="auto"/>
        <w:right w:val="none" w:sz="0" w:space="0" w:color="auto"/>
      </w:divBdr>
      <w:divsChild>
        <w:div w:id="2081755562">
          <w:marLeft w:val="547"/>
          <w:marRight w:val="0"/>
          <w:marTop w:val="0"/>
          <w:marBottom w:val="0"/>
          <w:divBdr>
            <w:top w:val="none" w:sz="0" w:space="0" w:color="auto"/>
            <w:left w:val="none" w:sz="0" w:space="0" w:color="auto"/>
            <w:bottom w:val="none" w:sz="0" w:space="0" w:color="auto"/>
            <w:right w:val="none" w:sz="0" w:space="0" w:color="auto"/>
          </w:divBdr>
        </w:div>
      </w:divsChild>
    </w:div>
    <w:div w:id="856771496">
      <w:bodyDiv w:val="1"/>
      <w:marLeft w:val="0"/>
      <w:marRight w:val="0"/>
      <w:marTop w:val="0"/>
      <w:marBottom w:val="0"/>
      <w:divBdr>
        <w:top w:val="none" w:sz="0" w:space="0" w:color="auto"/>
        <w:left w:val="none" w:sz="0" w:space="0" w:color="auto"/>
        <w:bottom w:val="none" w:sz="0" w:space="0" w:color="auto"/>
        <w:right w:val="none" w:sz="0" w:space="0" w:color="auto"/>
      </w:divBdr>
    </w:div>
    <w:div w:id="977370305">
      <w:bodyDiv w:val="1"/>
      <w:marLeft w:val="0"/>
      <w:marRight w:val="0"/>
      <w:marTop w:val="0"/>
      <w:marBottom w:val="0"/>
      <w:divBdr>
        <w:top w:val="none" w:sz="0" w:space="0" w:color="auto"/>
        <w:left w:val="none" w:sz="0" w:space="0" w:color="auto"/>
        <w:bottom w:val="none" w:sz="0" w:space="0" w:color="auto"/>
        <w:right w:val="none" w:sz="0" w:space="0" w:color="auto"/>
      </w:divBdr>
    </w:div>
    <w:div w:id="1057630182">
      <w:bodyDiv w:val="1"/>
      <w:marLeft w:val="0"/>
      <w:marRight w:val="0"/>
      <w:marTop w:val="0"/>
      <w:marBottom w:val="0"/>
      <w:divBdr>
        <w:top w:val="none" w:sz="0" w:space="0" w:color="auto"/>
        <w:left w:val="none" w:sz="0" w:space="0" w:color="auto"/>
        <w:bottom w:val="none" w:sz="0" w:space="0" w:color="auto"/>
        <w:right w:val="none" w:sz="0" w:space="0" w:color="auto"/>
      </w:divBdr>
    </w:div>
    <w:div w:id="1275750813">
      <w:bodyDiv w:val="1"/>
      <w:marLeft w:val="0"/>
      <w:marRight w:val="0"/>
      <w:marTop w:val="0"/>
      <w:marBottom w:val="0"/>
      <w:divBdr>
        <w:top w:val="none" w:sz="0" w:space="0" w:color="auto"/>
        <w:left w:val="none" w:sz="0" w:space="0" w:color="auto"/>
        <w:bottom w:val="none" w:sz="0" w:space="0" w:color="auto"/>
        <w:right w:val="none" w:sz="0" w:space="0" w:color="auto"/>
      </w:divBdr>
    </w:div>
    <w:div w:id="1278828750">
      <w:bodyDiv w:val="1"/>
      <w:marLeft w:val="0"/>
      <w:marRight w:val="0"/>
      <w:marTop w:val="0"/>
      <w:marBottom w:val="0"/>
      <w:divBdr>
        <w:top w:val="none" w:sz="0" w:space="0" w:color="auto"/>
        <w:left w:val="none" w:sz="0" w:space="0" w:color="auto"/>
        <w:bottom w:val="none" w:sz="0" w:space="0" w:color="auto"/>
        <w:right w:val="none" w:sz="0" w:space="0" w:color="auto"/>
      </w:divBdr>
    </w:div>
    <w:div w:id="1531532588">
      <w:bodyDiv w:val="1"/>
      <w:marLeft w:val="0"/>
      <w:marRight w:val="0"/>
      <w:marTop w:val="0"/>
      <w:marBottom w:val="0"/>
      <w:divBdr>
        <w:top w:val="none" w:sz="0" w:space="0" w:color="auto"/>
        <w:left w:val="none" w:sz="0" w:space="0" w:color="auto"/>
        <w:bottom w:val="none" w:sz="0" w:space="0" w:color="auto"/>
        <w:right w:val="none" w:sz="0" w:space="0" w:color="auto"/>
      </w:divBdr>
      <w:divsChild>
        <w:div w:id="1051726975">
          <w:marLeft w:val="2160"/>
          <w:marRight w:val="0"/>
          <w:marTop w:val="115"/>
          <w:marBottom w:val="0"/>
          <w:divBdr>
            <w:top w:val="none" w:sz="0" w:space="0" w:color="auto"/>
            <w:left w:val="none" w:sz="0" w:space="0" w:color="auto"/>
            <w:bottom w:val="none" w:sz="0" w:space="0" w:color="auto"/>
            <w:right w:val="none" w:sz="0" w:space="0" w:color="auto"/>
          </w:divBdr>
        </w:div>
      </w:divsChild>
    </w:div>
    <w:div w:id="1563367238">
      <w:bodyDiv w:val="1"/>
      <w:marLeft w:val="0"/>
      <w:marRight w:val="0"/>
      <w:marTop w:val="0"/>
      <w:marBottom w:val="0"/>
      <w:divBdr>
        <w:top w:val="none" w:sz="0" w:space="0" w:color="auto"/>
        <w:left w:val="none" w:sz="0" w:space="0" w:color="auto"/>
        <w:bottom w:val="none" w:sz="0" w:space="0" w:color="auto"/>
        <w:right w:val="none" w:sz="0" w:space="0" w:color="auto"/>
      </w:divBdr>
      <w:divsChild>
        <w:div w:id="1834680572">
          <w:marLeft w:val="0"/>
          <w:marRight w:val="0"/>
          <w:marTop w:val="0"/>
          <w:marBottom w:val="375"/>
          <w:divBdr>
            <w:top w:val="none" w:sz="0" w:space="0" w:color="auto"/>
            <w:left w:val="none" w:sz="0" w:space="0" w:color="auto"/>
            <w:bottom w:val="none" w:sz="0" w:space="0" w:color="auto"/>
            <w:right w:val="none" w:sz="0" w:space="0" w:color="auto"/>
          </w:divBdr>
        </w:div>
        <w:div w:id="944072076">
          <w:marLeft w:val="0"/>
          <w:marRight w:val="0"/>
          <w:marTop w:val="0"/>
          <w:marBottom w:val="0"/>
          <w:divBdr>
            <w:top w:val="none" w:sz="0" w:space="0" w:color="auto"/>
            <w:left w:val="none" w:sz="0" w:space="0" w:color="auto"/>
            <w:bottom w:val="none" w:sz="0" w:space="0" w:color="auto"/>
            <w:right w:val="none" w:sz="0" w:space="0" w:color="auto"/>
          </w:divBdr>
          <w:divsChild>
            <w:div w:id="1040740864">
              <w:marLeft w:val="0"/>
              <w:marRight w:val="0"/>
              <w:marTop w:val="0"/>
              <w:marBottom w:val="0"/>
              <w:divBdr>
                <w:top w:val="none" w:sz="0" w:space="0" w:color="auto"/>
                <w:left w:val="none" w:sz="0" w:space="0" w:color="auto"/>
                <w:bottom w:val="none" w:sz="0" w:space="0" w:color="auto"/>
                <w:right w:val="none" w:sz="0" w:space="0" w:color="auto"/>
              </w:divBdr>
            </w:div>
            <w:div w:id="331953116">
              <w:marLeft w:val="0"/>
              <w:marRight w:val="0"/>
              <w:marTop w:val="0"/>
              <w:marBottom w:val="0"/>
              <w:divBdr>
                <w:top w:val="none" w:sz="0" w:space="0" w:color="auto"/>
                <w:left w:val="none" w:sz="0" w:space="0" w:color="auto"/>
                <w:bottom w:val="none" w:sz="0" w:space="0" w:color="auto"/>
                <w:right w:val="none" w:sz="0" w:space="0" w:color="auto"/>
              </w:divBdr>
            </w:div>
            <w:div w:id="74594644">
              <w:marLeft w:val="0"/>
              <w:marRight w:val="0"/>
              <w:marTop w:val="0"/>
              <w:marBottom w:val="0"/>
              <w:divBdr>
                <w:top w:val="none" w:sz="0" w:space="0" w:color="auto"/>
                <w:left w:val="none" w:sz="0" w:space="0" w:color="auto"/>
                <w:bottom w:val="none" w:sz="0" w:space="0" w:color="auto"/>
                <w:right w:val="none" w:sz="0" w:space="0" w:color="auto"/>
              </w:divBdr>
            </w:div>
            <w:div w:id="1887641948">
              <w:marLeft w:val="0"/>
              <w:marRight w:val="0"/>
              <w:marTop w:val="0"/>
              <w:marBottom w:val="0"/>
              <w:divBdr>
                <w:top w:val="none" w:sz="0" w:space="0" w:color="auto"/>
                <w:left w:val="none" w:sz="0" w:space="0" w:color="auto"/>
                <w:bottom w:val="none" w:sz="0" w:space="0" w:color="auto"/>
                <w:right w:val="none" w:sz="0" w:space="0" w:color="auto"/>
              </w:divBdr>
            </w:div>
            <w:div w:id="1784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6970">
      <w:bodyDiv w:val="1"/>
      <w:marLeft w:val="0"/>
      <w:marRight w:val="0"/>
      <w:marTop w:val="0"/>
      <w:marBottom w:val="0"/>
      <w:divBdr>
        <w:top w:val="none" w:sz="0" w:space="0" w:color="auto"/>
        <w:left w:val="none" w:sz="0" w:space="0" w:color="auto"/>
        <w:bottom w:val="none" w:sz="0" w:space="0" w:color="auto"/>
        <w:right w:val="none" w:sz="0" w:space="0" w:color="auto"/>
      </w:divBdr>
    </w:div>
    <w:div w:id="1788507590">
      <w:bodyDiv w:val="1"/>
      <w:marLeft w:val="0"/>
      <w:marRight w:val="0"/>
      <w:marTop w:val="0"/>
      <w:marBottom w:val="0"/>
      <w:divBdr>
        <w:top w:val="none" w:sz="0" w:space="0" w:color="auto"/>
        <w:left w:val="none" w:sz="0" w:space="0" w:color="auto"/>
        <w:bottom w:val="none" w:sz="0" w:space="0" w:color="auto"/>
        <w:right w:val="none" w:sz="0" w:space="0" w:color="auto"/>
      </w:divBdr>
    </w:div>
    <w:div w:id="1855848679">
      <w:bodyDiv w:val="1"/>
      <w:marLeft w:val="0"/>
      <w:marRight w:val="0"/>
      <w:marTop w:val="0"/>
      <w:marBottom w:val="0"/>
      <w:divBdr>
        <w:top w:val="none" w:sz="0" w:space="0" w:color="auto"/>
        <w:left w:val="none" w:sz="0" w:space="0" w:color="auto"/>
        <w:bottom w:val="none" w:sz="0" w:space="0" w:color="auto"/>
        <w:right w:val="none" w:sz="0" w:space="0" w:color="auto"/>
      </w:divBdr>
      <w:divsChild>
        <w:div w:id="1618373739">
          <w:marLeft w:val="547"/>
          <w:marRight w:val="0"/>
          <w:marTop w:val="0"/>
          <w:marBottom w:val="0"/>
          <w:divBdr>
            <w:top w:val="none" w:sz="0" w:space="0" w:color="auto"/>
            <w:left w:val="none" w:sz="0" w:space="0" w:color="auto"/>
            <w:bottom w:val="none" w:sz="0" w:space="0" w:color="auto"/>
            <w:right w:val="none" w:sz="0" w:space="0" w:color="auto"/>
          </w:divBdr>
        </w:div>
      </w:divsChild>
    </w:div>
    <w:div w:id="19546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19E6-A148-48F8-8980-C2C0DE53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1017</Words>
  <Characters>5799</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Elbir</dc:creator>
  <cp:lastModifiedBy>Gözde Elbir</cp:lastModifiedBy>
  <cp:revision>213</cp:revision>
  <cp:lastPrinted>2022-11-17T10:06:00Z</cp:lastPrinted>
  <dcterms:created xsi:type="dcterms:W3CDTF">2019-11-04T07:53:00Z</dcterms:created>
  <dcterms:modified xsi:type="dcterms:W3CDTF">2023-01-20T09:30:00Z</dcterms:modified>
</cp:coreProperties>
</file>