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B7" w:rsidRPr="00394AB7" w:rsidRDefault="00394AB7" w:rsidP="00394AB7">
      <w:r w:rsidRPr="00394AB7">
        <w:rPr>
          <w:b/>
          <w:bCs/>
        </w:rPr>
        <w:t>Final için mutlaka düzeltilmesi gereken noktalar:</w:t>
      </w:r>
    </w:p>
    <w:p w:rsidR="00394AB7" w:rsidRPr="00394AB7" w:rsidRDefault="00394AB7" w:rsidP="00394AB7">
      <w:pPr>
        <w:numPr>
          <w:ilvl w:val="0"/>
          <w:numId w:val="1"/>
        </w:numPr>
      </w:pPr>
      <w:r w:rsidRPr="00394AB7">
        <w:rPr>
          <w:b/>
          <w:bCs/>
        </w:rPr>
        <w:t>Doğrudan alıntılar:</w:t>
      </w:r>
      <w:r w:rsidRPr="00394AB7">
        <w:t xml:space="preserve"> Romanın ilgili bölümlerinden (</w:t>
      </w:r>
      <w:r>
        <w:t xml:space="preserve">örneğin </w:t>
      </w:r>
      <w:r w:rsidRPr="00394AB7">
        <w:t xml:space="preserve"> “Meclis” bölümü) cümleler alınmalı, APA 7’ye uygun şekilde sayfa numarası verilerek metin içinde gösterilmeli.</w:t>
      </w:r>
    </w:p>
    <w:p w:rsidR="00394AB7" w:rsidRPr="00394AB7" w:rsidRDefault="00394AB7" w:rsidP="00394AB7">
      <w:pPr>
        <w:numPr>
          <w:ilvl w:val="0"/>
          <w:numId w:val="1"/>
        </w:numPr>
      </w:pPr>
      <w:r w:rsidRPr="00394AB7">
        <w:rPr>
          <w:b/>
          <w:bCs/>
        </w:rPr>
        <w:t>Kaynakça – metin içi uyum:</w:t>
      </w:r>
      <w:r w:rsidRPr="00394AB7">
        <w:t xml:space="preserve"> Kaynakçada yer alan isimler metin içinde kullanılma</w:t>
      </w:r>
      <w:r>
        <w:t>lı</w:t>
      </w:r>
      <w:r w:rsidRPr="00394AB7">
        <w:t>. Finalde ya metin içinde atıf yapılmalı ya da kaynakçadan çıkarılmalı.</w:t>
      </w:r>
    </w:p>
    <w:p w:rsidR="00394AB7" w:rsidRPr="00394AB7" w:rsidRDefault="00394AB7" w:rsidP="00394AB7">
      <w:pPr>
        <w:numPr>
          <w:ilvl w:val="0"/>
          <w:numId w:val="1"/>
        </w:numPr>
      </w:pPr>
      <w:r w:rsidRPr="00394AB7">
        <w:rPr>
          <w:b/>
          <w:bCs/>
        </w:rPr>
        <w:t>Dolaylı alıntılar:</w:t>
      </w:r>
      <w:r w:rsidRPr="00394AB7">
        <w:t xml:space="preserve"> </w:t>
      </w:r>
      <w:proofErr w:type="spellStart"/>
      <w:r w:rsidRPr="00394AB7">
        <w:t>Baudrillard</w:t>
      </w:r>
      <w:proofErr w:type="spellEnd"/>
      <w:r w:rsidRPr="00394AB7">
        <w:t xml:space="preserve"> gibi düşünürlerden yapılan alıntılar doğrudan orijinal kaynaktan </w:t>
      </w:r>
      <w:r>
        <w:t xml:space="preserve">veya çeviri kaynaklardan </w:t>
      </w:r>
      <w:r w:rsidRPr="00394AB7">
        <w:t>alınmalı. Eğer başka bir kaynaktan aktarılıyorsa “aktaran” ifadesiyle belirtilmeli.</w:t>
      </w:r>
    </w:p>
    <w:p w:rsidR="00394AB7" w:rsidRPr="00394AB7" w:rsidRDefault="00394AB7" w:rsidP="00394AB7">
      <w:pPr>
        <w:numPr>
          <w:ilvl w:val="0"/>
          <w:numId w:val="1"/>
        </w:numPr>
      </w:pPr>
      <w:r w:rsidRPr="00394AB7">
        <w:rPr>
          <w:b/>
          <w:bCs/>
        </w:rPr>
        <w:t>AI üretimi metinler:</w:t>
      </w:r>
      <w:r w:rsidRPr="00394AB7">
        <w:t xml:space="preserve"> Genel ifadeler yerine özgün analiz ve romanla doğrudan ilişkilendirilmiş örnekler eklenmeli. AI araçlarının katkısı etik olarak belirtilebilir ama akademik açıdan yeterli değil.</w:t>
      </w:r>
    </w:p>
    <w:p w:rsidR="00394AB7" w:rsidRPr="00394AB7" w:rsidRDefault="00394AB7" w:rsidP="00394AB7">
      <w:pPr>
        <w:numPr>
          <w:ilvl w:val="0"/>
          <w:numId w:val="1"/>
        </w:numPr>
      </w:pPr>
      <w:r w:rsidRPr="00394AB7">
        <w:rPr>
          <w:b/>
          <w:bCs/>
        </w:rPr>
        <w:t>Biçimsel düzen:</w:t>
      </w:r>
      <w:r w:rsidRPr="00394AB7">
        <w:t xml:space="preserve"> Satır aralığı tüm metinde 1,5 olmalı, tek satır aralığı kullanılan kısımlar düzeltilmeli.</w:t>
      </w:r>
    </w:p>
    <w:p w:rsidR="002273EC" w:rsidRDefault="00835C68">
      <w:r>
        <w:t>Özetle:</w:t>
      </w:r>
    </w:p>
    <w:p w:rsidR="00835C68" w:rsidRDefault="00835C68" w:rsidP="00835C68">
      <w:pPr>
        <w:pStyle w:val="NormalWeb"/>
      </w:pPr>
      <w:r>
        <w:t>Final için öğrencilerin mutlaka dikkat etmesi gereken noktalar:</w:t>
      </w:r>
    </w:p>
    <w:p w:rsidR="00835C68" w:rsidRDefault="00835C68" w:rsidP="00835C68">
      <w:pPr>
        <w:pStyle w:val="NormalWeb"/>
        <w:numPr>
          <w:ilvl w:val="0"/>
          <w:numId w:val="2"/>
        </w:numPr>
      </w:pPr>
      <w:r>
        <w:rPr>
          <w:rStyle w:val="Gl"/>
        </w:rPr>
        <w:t>Kaynakça – Metin içi uyum:</w:t>
      </w:r>
      <w:r>
        <w:t xml:space="preserve"> Kaynakçada yer alan her eser metin içinde kullanılmalı. Kullanılmayan kaynaklar çıkarılmalı.</w:t>
      </w:r>
    </w:p>
    <w:p w:rsidR="00FA2246" w:rsidRPr="009F3A53" w:rsidRDefault="00FA2246" w:rsidP="00FA2246">
      <w:pPr>
        <w:numPr>
          <w:ilvl w:val="0"/>
          <w:numId w:val="2"/>
        </w:numPr>
      </w:pPr>
      <w:r w:rsidRPr="009F3A53">
        <w:rPr>
          <w:b/>
          <w:bCs/>
        </w:rPr>
        <w:t>Danışman atıfları:</w:t>
      </w:r>
      <w:r w:rsidRPr="009F3A53">
        <w:t xml:space="preserve"> İlla danışmana atıf yapılacaksa, hocanın gerçekten ilgili </w:t>
      </w:r>
      <w:r w:rsidRPr="009F3A53">
        <w:rPr>
          <w:b/>
          <w:bCs/>
        </w:rPr>
        <w:t>akademik çalışmaları</w:t>
      </w:r>
      <w:r w:rsidRPr="009F3A53">
        <w:t xml:space="preserve"> (makale, kitap bölümü, kitap) kullanılmalı. Roman veya alakasız eser eklemek doğru değil.</w:t>
      </w:r>
      <w:r>
        <w:t xml:space="preserve"> İlla romana atıf gerekliyse metin içinde sayfa numarasıyla atıf yapılmalı. Atay’ın eserinden fiziki atıflar kesinlikle olmalı. İkincil </w:t>
      </w:r>
      <w:proofErr w:type="spellStart"/>
      <w:r>
        <w:t>kaynakalr</w:t>
      </w:r>
      <w:proofErr w:type="spellEnd"/>
      <w:r>
        <w:t xml:space="preserve"> Sartre, Camus, </w:t>
      </w:r>
      <w:proofErr w:type="spellStart"/>
      <w:r>
        <w:t>Moran</w:t>
      </w:r>
      <w:proofErr w:type="spellEnd"/>
      <w:r>
        <w:t xml:space="preserve">, </w:t>
      </w:r>
      <w:proofErr w:type="spellStart"/>
      <w:r>
        <w:t>Kristeva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gibi kuramcılara atıf </w:t>
      </w:r>
      <w:proofErr w:type="spellStart"/>
      <w:r>
        <w:t>yapılrken</w:t>
      </w:r>
      <w:proofErr w:type="spellEnd"/>
      <w:r>
        <w:t xml:space="preserve"> APA 7 ‘ye uygun şekilde fiziki gerçek atıflar sayfa verilmeli Sartre’a göre deyip hiçbir alıntı </w:t>
      </w:r>
      <w:proofErr w:type="spellStart"/>
      <w:r>
        <w:t>yapılmadna</w:t>
      </w:r>
      <w:proofErr w:type="spellEnd"/>
      <w:r>
        <w:t xml:space="preserve"> Al ifadeleriyle yorum yapılması </w:t>
      </w:r>
      <w:proofErr w:type="spellStart"/>
      <w:r>
        <w:t>atıfsız</w:t>
      </w:r>
      <w:proofErr w:type="spellEnd"/>
      <w:r>
        <w:t xml:space="preserve"> yorumlar kabul edilemez. </w:t>
      </w:r>
    </w:p>
    <w:p w:rsidR="00835C68" w:rsidRDefault="00835C68" w:rsidP="00835C68">
      <w:pPr>
        <w:pStyle w:val="NormalWeb"/>
        <w:numPr>
          <w:ilvl w:val="0"/>
          <w:numId w:val="2"/>
        </w:numPr>
      </w:pPr>
      <w:bookmarkStart w:id="0" w:name="_GoBack"/>
      <w:bookmarkEnd w:id="0"/>
      <w:r>
        <w:rPr>
          <w:rStyle w:val="Gl"/>
        </w:rPr>
        <w:t>Kaynak erişimi:</w:t>
      </w:r>
      <w:r>
        <w:t xml:space="preserve"> Öğrenciler </w:t>
      </w:r>
      <w:proofErr w:type="spellStart"/>
      <w:r>
        <w:t>ResearchGate</w:t>
      </w:r>
      <w:proofErr w:type="spellEnd"/>
      <w:r>
        <w:t xml:space="preserve">, </w:t>
      </w:r>
      <w:proofErr w:type="spellStart"/>
      <w:r>
        <w:t>Academia</w:t>
      </w:r>
      <w:proofErr w:type="spellEnd"/>
      <w:r>
        <w:t xml:space="preserve"> gibi platformlardan danışmanlarının ve diğer akademisyenlerin çalışmalarına ulaşabilir. Bu, hem </w:t>
      </w:r>
      <w:proofErr w:type="gramStart"/>
      <w:r>
        <w:t>literatür</w:t>
      </w:r>
      <w:proofErr w:type="gramEnd"/>
      <w:r>
        <w:t xml:space="preserve"> taramasını zenginleştirir hem de danışmanlarının alanla ilgili katkılarını tanımalarını sağlar.</w:t>
      </w:r>
    </w:p>
    <w:p w:rsidR="00835C68" w:rsidRDefault="00835C68" w:rsidP="00835C68">
      <w:pPr>
        <w:pStyle w:val="NormalWeb"/>
        <w:numPr>
          <w:ilvl w:val="0"/>
          <w:numId w:val="2"/>
        </w:numPr>
      </w:pPr>
      <w:r>
        <w:rPr>
          <w:rStyle w:val="Gl"/>
        </w:rPr>
        <w:t>Akademik olgunluk:</w:t>
      </w:r>
      <w:r>
        <w:t xml:space="preserve"> 4. sınıf öğrencisinin hâlâ hocasının hangi çalışmaları olduğunu bilmemesi gerçekten düşündürücü. Bu, öğrencinin araştırma kültürünü geliştirmesi gerektiğini gösteriyor.</w:t>
      </w:r>
    </w:p>
    <w:p w:rsidR="00835C68" w:rsidRDefault="00835C68"/>
    <w:sectPr w:rsidR="0083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044"/>
    <w:multiLevelType w:val="multilevel"/>
    <w:tmpl w:val="2A0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71E65"/>
    <w:multiLevelType w:val="multilevel"/>
    <w:tmpl w:val="603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B7"/>
    <w:rsid w:val="002273EC"/>
    <w:rsid w:val="00394AB7"/>
    <w:rsid w:val="00835C68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C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2026-05-18T08:17:00Z</dcterms:created>
  <dcterms:modified xsi:type="dcterms:W3CDTF">2026-05-18T09:16:00Z</dcterms:modified>
</cp:coreProperties>
</file>