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jc w:val="center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FF0BC3" w:rsidRPr="00F806A3">
        <w:trPr>
          <w:trHeight w:val="550"/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F4452B" w:rsidRPr="00F806A3" w:rsidRDefault="00F4452B" w:rsidP="00F4452B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ÇAĞ ÜNİVERSİTESİ </w:t>
            </w:r>
          </w:p>
          <w:p w:rsidR="00FF0BC3" w:rsidRPr="00F806A3" w:rsidRDefault="00F4452B" w:rsidP="00F4452B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Fen Edebiyat Fakültesi, Türk Dili ve Edebiyatı Bölümü</w:t>
            </w:r>
          </w:p>
        </w:tc>
      </w:tr>
      <w:tr w:rsidR="00FF0BC3" w:rsidRPr="00F806A3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FF0BC3" w:rsidRPr="00F806A3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FF0BC3" w:rsidRPr="00F806A3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Ders</w:t>
            </w:r>
            <w:r w:rsidR="00A10986" w:rsidRPr="00F806A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806A3">
              <w:rPr>
                <w:rFonts w:ascii="Arial" w:hAnsi="Arial" w:cs="Arial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FF0BC3" w:rsidRPr="00F806A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FF0BC3" w:rsidRPr="00F806A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961B16" w:rsidRPr="00F806A3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961B16" w:rsidRPr="00F806A3" w:rsidRDefault="00961B16" w:rsidP="000507D1">
            <w:pPr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 xml:space="preserve">TDE </w:t>
            </w:r>
            <w:r w:rsidR="000507D1" w:rsidRPr="00F806A3">
              <w:rPr>
                <w:rFonts w:ascii="Arial" w:hAnsi="Arial" w:cs="Arial"/>
                <w:sz w:val="20"/>
                <w:szCs w:val="20"/>
              </w:rPr>
              <w:t>418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961B16" w:rsidRPr="00F806A3" w:rsidRDefault="00961B16" w:rsidP="00961B16">
            <w:pPr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color w:val="000000"/>
                <w:sz w:val="20"/>
                <w:szCs w:val="20"/>
              </w:rPr>
              <w:t>Karşılaştırmalı Edebiyat II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961B16" w:rsidRPr="00F806A3" w:rsidRDefault="00701458" w:rsidP="00AE56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(</w:t>
            </w:r>
            <w:r w:rsidR="00B61272" w:rsidRPr="00F806A3">
              <w:rPr>
                <w:rFonts w:ascii="Arial" w:hAnsi="Arial" w:cs="Arial"/>
                <w:sz w:val="20"/>
                <w:szCs w:val="20"/>
              </w:rPr>
              <w:t>2</w:t>
            </w:r>
            <w:r w:rsidRPr="00F806A3">
              <w:rPr>
                <w:rFonts w:ascii="Arial" w:hAnsi="Arial" w:cs="Arial"/>
                <w:sz w:val="20"/>
                <w:szCs w:val="20"/>
              </w:rPr>
              <w:t>-</w:t>
            </w:r>
            <w:r w:rsidR="00B61272" w:rsidRPr="00F806A3">
              <w:rPr>
                <w:rFonts w:ascii="Arial" w:hAnsi="Arial" w:cs="Arial"/>
                <w:sz w:val="20"/>
                <w:szCs w:val="20"/>
              </w:rPr>
              <w:t>2</w:t>
            </w:r>
            <w:r w:rsidR="00EA406E" w:rsidRPr="00F806A3">
              <w:rPr>
                <w:rFonts w:ascii="Arial" w:hAnsi="Arial" w:cs="Arial"/>
                <w:sz w:val="20"/>
                <w:szCs w:val="20"/>
              </w:rPr>
              <w:t>)3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961B16" w:rsidRPr="00F806A3" w:rsidRDefault="00B61272" w:rsidP="0096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FF0BC3" w:rsidRPr="00F806A3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FF0BC3" w:rsidRPr="00F806A3" w:rsidRDefault="00FF0BC3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FF0BC3" w:rsidRPr="00F806A3" w:rsidRDefault="00FF0BC3" w:rsidP="00FF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06A3">
              <w:rPr>
                <w:rFonts w:ascii="Arial" w:hAnsi="Arial" w:cs="Arial"/>
                <w:bCs/>
                <w:sz w:val="20"/>
                <w:szCs w:val="20"/>
              </w:rPr>
              <w:t>Yok</w:t>
            </w:r>
          </w:p>
        </w:tc>
      </w:tr>
      <w:tr w:rsidR="00FF0BC3" w:rsidRPr="00F806A3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FF0BC3" w:rsidRPr="00F806A3" w:rsidRDefault="00B65143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bCs/>
                <w:sz w:val="20"/>
                <w:szCs w:val="20"/>
              </w:rPr>
              <w:t>Dersin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FF0BC3" w:rsidRPr="00F806A3" w:rsidRDefault="00CF7236" w:rsidP="00FF0BC3">
            <w:pPr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 xml:space="preserve">Türkçe  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FF0BC3" w:rsidRPr="00F806A3" w:rsidRDefault="00B65143" w:rsidP="00FF0BC3">
            <w:pPr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F0BC3" w:rsidRPr="00F806A3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6"/>
            <w:shd w:val="clear" w:color="auto" w:fill="auto"/>
          </w:tcPr>
          <w:p w:rsidR="00FF0BC3" w:rsidRPr="00F806A3" w:rsidRDefault="00B65143" w:rsidP="00FF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806A3">
              <w:rPr>
                <w:rFonts w:ascii="Arial" w:hAnsi="Arial" w:cs="Arial"/>
                <w:bCs/>
                <w:sz w:val="20"/>
                <w:szCs w:val="20"/>
              </w:rPr>
              <w:t>Yüz Yüze</w:t>
            </w:r>
          </w:p>
        </w:tc>
      </w:tr>
      <w:tr w:rsidR="00FF0BC3" w:rsidRPr="00F806A3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FF0BC3" w:rsidRPr="00F806A3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FF0BC3" w:rsidRPr="00F806A3" w:rsidRDefault="00E163FE" w:rsidP="00F17469">
            <w:pPr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Zorunlu/ Lisans</w:t>
            </w:r>
            <w:r w:rsidR="00AD554B" w:rsidRPr="00F806A3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B15986" w:rsidRPr="00F806A3">
              <w:rPr>
                <w:rFonts w:ascii="Arial" w:hAnsi="Arial" w:cs="Arial"/>
                <w:sz w:val="20"/>
                <w:szCs w:val="20"/>
              </w:rPr>
              <w:t>4</w:t>
            </w:r>
            <w:r w:rsidRPr="00F806A3">
              <w:rPr>
                <w:rFonts w:ascii="Arial" w:hAnsi="Arial" w:cs="Arial"/>
                <w:sz w:val="20"/>
                <w:szCs w:val="20"/>
              </w:rPr>
              <w:t xml:space="preserve">.Yıl/ </w:t>
            </w:r>
            <w:r w:rsidR="00F17469" w:rsidRPr="00F806A3">
              <w:rPr>
                <w:rFonts w:ascii="Arial" w:hAnsi="Arial" w:cs="Arial"/>
                <w:sz w:val="20"/>
                <w:szCs w:val="20"/>
              </w:rPr>
              <w:t>Bahar</w:t>
            </w:r>
            <w:r w:rsidRPr="00F806A3">
              <w:rPr>
                <w:rFonts w:ascii="Arial" w:hAnsi="Arial" w:cs="Arial"/>
                <w:sz w:val="20"/>
                <w:szCs w:val="20"/>
              </w:rPr>
              <w:t xml:space="preserve"> Dönemi</w:t>
            </w:r>
          </w:p>
        </w:tc>
      </w:tr>
      <w:tr w:rsidR="00FF0BC3" w:rsidRPr="00F806A3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FF0BC3" w:rsidRPr="00F806A3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FF0BC3" w:rsidRPr="00F806A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FF0BC3" w:rsidRPr="00F806A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FF0BC3" w:rsidRPr="00F806A3" w:rsidRDefault="00FF0BC3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FF0BC3" w:rsidRPr="00F806A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AD554B" w:rsidRPr="00F806A3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AD554B" w:rsidRPr="00F806A3" w:rsidRDefault="00AD554B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AD554B" w:rsidRPr="00F806A3" w:rsidRDefault="006A5FF1" w:rsidP="00D73FED">
            <w:pPr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Prof</w:t>
            </w:r>
            <w:r w:rsidR="00AD554B" w:rsidRPr="00F806A3">
              <w:rPr>
                <w:rFonts w:ascii="Arial" w:hAnsi="Arial" w:cs="Arial"/>
                <w:sz w:val="20"/>
                <w:szCs w:val="20"/>
              </w:rPr>
              <w:t>. Dr. Elmas Şahin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AD554B" w:rsidRPr="00F806A3" w:rsidRDefault="00AD554B" w:rsidP="00AD55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D2EAF1"/>
          </w:tcPr>
          <w:p w:rsidR="00AD554B" w:rsidRPr="00F806A3" w:rsidRDefault="00AD554B" w:rsidP="00AD5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shd w:val="clear" w:color="auto" w:fill="D2EAF1"/>
          </w:tcPr>
          <w:p w:rsidR="00AD554B" w:rsidRPr="00F806A3" w:rsidRDefault="00F020E2" w:rsidP="00AD554B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AD554B" w:rsidRPr="00F806A3">
                <w:rPr>
                  <w:rStyle w:val="Hyperlink"/>
                  <w:rFonts w:ascii="Arial" w:hAnsi="Arial" w:cs="Arial"/>
                  <w:sz w:val="20"/>
                  <w:szCs w:val="20"/>
                </w:rPr>
                <w:t>elmassahin@cag.edu.tr</w:t>
              </w:r>
            </w:hyperlink>
          </w:p>
          <w:p w:rsidR="00AD554B" w:rsidRPr="00F806A3" w:rsidRDefault="00AD554B" w:rsidP="00AD55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0BC3" w:rsidRPr="00F806A3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FF0BC3" w:rsidRPr="00F806A3" w:rsidRDefault="00FF0BC3" w:rsidP="00FF0BC3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850" w:type="dxa"/>
            <w:gridSpan w:val="19"/>
            <w:shd w:val="clear" w:color="auto" w:fill="D2EAF1"/>
          </w:tcPr>
          <w:p w:rsidR="00FF0BC3" w:rsidRPr="00F806A3" w:rsidRDefault="00961B16" w:rsidP="003727D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 xml:space="preserve">Karşılaştırmalı edebiyat kuramı ve eleştirisi ışığında dünya edebiyatından seçilmiş eserleri </w:t>
            </w:r>
            <w:r w:rsidR="00DC1A89" w:rsidRPr="00F806A3">
              <w:rPr>
                <w:rFonts w:ascii="Arial" w:hAnsi="Arial" w:cs="Arial"/>
                <w:sz w:val="20"/>
                <w:szCs w:val="20"/>
              </w:rPr>
              <w:t xml:space="preserve">içerik ve biçim açısından </w:t>
            </w:r>
            <w:r w:rsidRPr="00F806A3">
              <w:rPr>
                <w:rFonts w:ascii="Arial" w:hAnsi="Arial" w:cs="Arial"/>
                <w:sz w:val="20"/>
                <w:szCs w:val="20"/>
              </w:rPr>
              <w:t xml:space="preserve">benzer ve farklılıklarıyla karşılaştırmak, birbirleriyle olan etkileşimlerini, </w:t>
            </w:r>
            <w:r w:rsidR="00DC1A89" w:rsidRPr="00F806A3">
              <w:rPr>
                <w:rFonts w:ascii="Arial" w:hAnsi="Arial" w:cs="Arial"/>
                <w:sz w:val="20"/>
                <w:szCs w:val="20"/>
              </w:rPr>
              <w:t xml:space="preserve">dil ve </w:t>
            </w:r>
            <w:r w:rsidRPr="00F806A3">
              <w:rPr>
                <w:rFonts w:ascii="Arial" w:hAnsi="Arial" w:cs="Arial"/>
                <w:sz w:val="20"/>
                <w:szCs w:val="20"/>
              </w:rPr>
              <w:t xml:space="preserve">kültürel </w:t>
            </w:r>
            <w:r w:rsidR="00DC1A89" w:rsidRPr="00F806A3">
              <w:rPr>
                <w:rFonts w:ascii="Arial" w:hAnsi="Arial" w:cs="Arial"/>
                <w:sz w:val="20"/>
                <w:szCs w:val="20"/>
              </w:rPr>
              <w:t xml:space="preserve">zenginliklerini </w:t>
            </w:r>
            <w:r w:rsidRPr="00F806A3">
              <w:rPr>
                <w:rFonts w:ascii="Arial" w:hAnsi="Arial" w:cs="Arial"/>
                <w:sz w:val="20"/>
                <w:szCs w:val="20"/>
              </w:rPr>
              <w:t>edebi metinler</w:t>
            </w:r>
            <w:r w:rsidR="00DC1A89" w:rsidRPr="00F806A3">
              <w:rPr>
                <w:rFonts w:ascii="Arial" w:hAnsi="Arial" w:cs="Arial"/>
                <w:sz w:val="20"/>
                <w:szCs w:val="20"/>
              </w:rPr>
              <w:t>den yola çıkarak</w:t>
            </w:r>
            <w:r w:rsidRPr="00F806A3">
              <w:rPr>
                <w:rFonts w:ascii="Arial" w:hAnsi="Arial" w:cs="Arial"/>
                <w:sz w:val="20"/>
                <w:szCs w:val="20"/>
              </w:rPr>
              <w:t xml:space="preserve"> incelemek, geçmişten günümüze ortaya çıkan düşünce türleri ve eğilimleri metin çözümlemeleriyle değerlendirmek.</w:t>
            </w:r>
            <w:r w:rsidR="00DC1A89" w:rsidRPr="00F806A3">
              <w:rPr>
                <w:rFonts w:ascii="Arial" w:hAnsi="Arial" w:cs="Arial"/>
                <w:sz w:val="20"/>
                <w:szCs w:val="20"/>
              </w:rPr>
              <w:t xml:space="preserve"> Öte yandan “Sürdürülebilir Kalkınma Amaçları’ (SKA)</w:t>
            </w:r>
            <w:proofErr w:type="spellStart"/>
            <w:r w:rsidR="00DC1A89" w:rsidRPr="00F806A3">
              <w:rPr>
                <w:rFonts w:ascii="Arial" w:hAnsi="Arial" w:cs="Arial"/>
                <w:sz w:val="20"/>
                <w:szCs w:val="20"/>
              </w:rPr>
              <w:t>ndan</w:t>
            </w:r>
            <w:proofErr w:type="spellEnd"/>
            <w:r w:rsidR="00DC1A89" w:rsidRPr="00F806A3">
              <w:rPr>
                <w:rFonts w:ascii="Arial" w:hAnsi="Arial" w:cs="Arial"/>
                <w:sz w:val="20"/>
                <w:szCs w:val="20"/>
              </w:rPr>
              <w:t xml:space="preserve"> “4. Nitelikli 5. Eğitim, Cinsiyet Eşitliği 10 Eşitsizliklerin Azaltılması ve 15 Karasal Yaşam” maddeleri doğrultusunda kadın ve erkek yazarların edebi metinler</w:t>
            </w:r>
            <w:r w:rsidR="003727D5">
              <w:rPr>
                <w:rFonts w:ascii="Arial" w:hAnsi="Arial" w:cs="Arial"/>
                <w:sz w:val="20"/>
                <w:szCs w:val="20"/>
              </w:rPr>
              <w:t>in</w:t>
            </w:r>
            <w:r w:rsidR="00DC1A89" w:rsidRPr="00F806A3">
              <w:rPr>
                <w:rFonts w:ascii="Arial" w:hAnsi="Arial" w:cs="Arial"/>
                <w:sz w:val="20"/>
                <w:szCs w:val="20"/>
              </w:rPr>
              <w:t>den uygulamalı örneklerle,</w:t>
            </w:r>
            <w:r w:rsidR="003727D5">
              <w:rPr>
                <w:rFonts w:ascii="Arial" w:hAnsi="Arial" w:cs="Arial"/>
                <w:sz w:val="20"/>
                <w:szCs w:val="20"/>
              </w:rPr>
              <w:t xml:space="preserve"> öğrencileri</w:t>
            </w:r>
            <w:r w:rsidR="00DC1A89" w:rsidRPr="00F806A3">
              <w:rPr>
                <w:rFonts w:ascii="Arial" w:hAnsi="Arial" w:cs="Arial"/>
                <w:sz w:val="20"/>
                <w:szCs w:val="20"/>
              </w:rPr>
              <w:t xml:space="preserve"> kendileriyle barışık ve çevrelerine duyarlı, bilinçli ve sorumluluk sahibi bireyler olarak hayata</w:t>
            </w:r>
            <w:r w:rsidR="00AE3730" w:rsidRPr="00F806A3">
              <w:rPr>
                <w:rFonts w:ascii="Arial" w:hAnsi="Arial" w:cs="Arial"/>
                <w:sz w:val="20"/>
                <w:szCs w:val="20"/>
              </w:rPr>
              <w:t xml:space="preserve"> ve meslekl</w:t>
            </w:r>
            <w:r w:rsidR="00C650B4" w:rsidRPr="00F806A3">
              <w:rPr>
                <w:rFonts w:ascii="Arial" w:hAnsi="Arial" w:cs="Arial"/>
                <w:sz w:val="20"/>
                <w:szCs w:val="20"/>
              </w:rPr>
              <w:t>e</w:t>
            </w:r>
            <w:r w:rsidR="00AE3730" w:rsidRPr="00F806A3">
              <w:rPr>
                <w:rFonts w:ascii="Arial" w:hAnsi="Arial" w:cs="Arial"/>
                <w:sz w:val="20"/>
                <w:szCs w:val="20"/>
              </w:rPr>
              <w:t>rine</w:t>
            </w:r>
            <w:r w:rsidR="00DC1A89" w:rsidRPr="00F806A3">
              <w:rPr>
                <w:rFonts w:ascii="Arial" w:hAnsi="Arial" w:cs="Arial"/>
                <w:sz w:val="20"/>
                <w:szCs w:val="20"/>
              </w:rPr>
              <w:t xml:space="preserve"> atılmalarında yol gösterici olmak. </w:t>
            </w:r>
          </w:p>
        </w:tc>
      </w:tr>
      <w:tr w:rsidR="00FF0BC3" w:rsidRPr="00F806A3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FF0BC3" w:rsidRPr="00F806A3" w:rsidRDefault="00FF0BC3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F0BC3" w:rsidRPr="00F806A3" w:rsidRDefault="00FF0BC3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FF0BC3" w:rsidRPr="00F806A3" w:rsidRDefault="00FF0BC3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FF0BC3" w:rsidRPr="00F806A3" w:rsidRDefault="00FF0BC3" w:rsidP="00FF0BC3">
            <w:pPr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068" w:type="dxa"/>
            <w:gridSpan w:val="4"/>
            <w:shd w:val="clear" w:color="auto" w:fill="auto"/>
          </w:tcPr>
          <w:p w:rsidR="00FF0BC3" w:rsidRPr="00F806A3" w:rsidRDefault="00FF0BC3" w:rsidP="00354D97">
            <w:pPr>
              <w:ind w:left="-4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FF0BC3" w:rsidRPr="00F806A3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FF0BC3" w:rsidRPr="00F806A3" w:rsidRDefault="00FF0BC3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FF0BC3" w:rsidRPr="00F806A3" w:rsidRDefault="00FF0BC3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auto"/>
          </w:tcPr>
          <w:p w:rsidR="00FF0BC3" w:rsidRPr="00F806A3" w:rsidRDefault="00FF0BC3" w:rsidP="00FF0B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FF0BC3" w:rsidRPr="00F806A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806A3"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 w:rsidRPr="00F806A3">
              <w:rPr>
                <w:rFonts w:ascii="Arial" w:hAnsi="Arial" w:cs="Arial"/>
                <w:b/>
                <w:sz w:val="20"/>
                <w:szCs w:val="20"/>
              </w:rPr>
              <w:t>. Çıktıları</w:t>
            </w:r>
          </w:p>
        </w:tc>
        <w:tc>
          <w:tcPr>
            <w:tcW w:w="1449" w:type="dxa"/>
            <w:shd w:val="clear" w:color="auto" w:fill="D2EAF1"/>
          </w:tcPr>
          <w:p w:rsidR="00FF0BC3" w:rsidRPr="00F806A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961B16" w:rsidRPr="00F806A3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961B16" w:rsidRPr="00F806A3" w:rsidRDefault="00961B16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961B16" w:rsidRPr="00F806A3" w:rsidRDefault="00961B16" w:rsidP="006525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961B16" w:rsidRPr="00F806A3" w:rsidRDefault="00961B16" w:rsidP="00961B16">
            <w:pPr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Karşılaştırmalı edebiyat ve dünya edebiyatı kavramını tartışır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961B16" w:rsidRPr="00F806A3" w:rsidRDefault="004A5EA8" w:rsidP="0027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10</w:t>
            </w:r>
            <w:r w:rsidR="00EF22FB" w:rsidRPr="00F806A3">
              <w:rPr>
                <w:rFonts w:ascii="Arial" w:hAnsi="Arial" w:cs="Arial"/>
                <w:sz w:val="20"/>
                <w:szCs w:val="20"/>
              </w:rPr>
              <w:t>, 1</w:t>
            </w:r>
            <w:r w:rsidRPr="00F806A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9" w:type="dxa"/>
            <w:shd w:val="clear" w:color="auto" w:fill="D2EAF1"/>
          </w:tcPr>
          <w:p w:rsidR="00961B16" w:rsidRPr="00F806A3" w:rsidRDefault="00961B16" w:rsidP="0096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06341" w:rsidRPr="00F806A3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506341" w:rsidRPr="00F806A3" w:rsidRDefault="00506341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506341" w:rsidRPr="00F806A3" w:rsidRDefault="00506341" w:rsidP="00506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506341" w:rsidRPr="00F806A3" w:rsidRDefault="00506341" w:rsidP="00F806A3">
            <w:pPr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 xml:space="preserve">Değişim </w:t>
            </w:r>
            <w:r w:rsidR="00397945" w:rsidRPr="00F806A3">
              <w:rPr>
                <w:rFonts w:ascii="Arial" w:hAnsi="Arial" w:cs="Arial"/>
                <w:sz w:val="20"/>
                <w:szCs w:val="20"/>
              </w:rPr>
              <w:t xml:space="preserve">sorunları, </w:t>
            </w:r>
            <w:r w:rsidR="00397945" w:rsidRPr="00F806A3">
              <w:rPr>
                <w:rFonts w:ascii="Calibri" w:hAnsi="Calibri" w:cs="Arial"/>
                <w:sz w:val="22"/>
                <w:szCs w:val="22"/>
              </w:rPr>
              <w:t>küresell</w:t>
            </w:r>
            <w:r w:rsidR="00F806A3" w:rsidRPr="00F806A3">
              <w:rPr>
                <w:rFonts w:ascii="Calibri" w:hAnsi="Calibri" w:cs="Arial"/>
                <w:sz w:val="22"/>
                <w:szCs w:val="22"/>
              </w:rPr>
              <w:t>eş</w:t>
            </w:r>
            <w:r w:rsidR="00397945" w:rsidRPr="00F806A3">
              <w:rPr>
                <w:rFonts w:ascii="Calibri" w:hAnsi="Calibri" w:cs="Arial"/>
                <w:sz w:val="22"/>
                <w:szCs w:val="22"/>
              </w:rPr>
              <w:t>me</w:t>
            </w:r>
            <w:r w:rsidR="00397945" w:rsidRPr="00F806A3">
              <w:rPr>
                <w:rFonts w:ascii="Arial" w:hAnsi="Arial" w:cs="Arial"/>
                <w:sz w:val="20"/>
                <w:szCs w:val="20"/>
              </w:rPr>
              <w:t>,</w:t>
            </w:r>
            <w:r w:rsidRPr="00F806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06A3" w:rsidRPr="00F806A3">
              <w:rPr>
                <w:rFonts w:ascii="Arial" w:hAnsi="Arial" w:cs="Arial"/>
                <w:sz w:val="20"/>
                <w:szCs w:val="20"/>
              </w:rPr>
              <w:t>kültürel ve</w:t>
            </w:r>
            <w:r w:rsidR="00C650B4" w:rsidRPr="00F806A3">
              <w:rPr>
                <w:rFonts w:ascii="Arial" w:hAnsi="Arial" w:cs="Arial"/>
                <w:sz w:val="20"/>
                <w:szCs w:val="20"/>
              </w:rPr>
              <w:t xml:space="preserve"> edebi </w:t>
            </w:r>
            <w:r w:rsidRPr="00F806A3">
              <w:rPr>
                <w:rFonts w:ascii="Arial" w:hAnsi="Arial" w:cs="Arial"/>
                <w:sz w:val="20"/>
                <w:szCs w:val="20"/>
              </w:rPr>
              <w:t>kuramları inceler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506341" w:rsidRPr="00F806A3" w:rsidRDefault="004A5EA8" w:rsidP="00506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9, 10</w:t>
            </w:r>
            <w:r w:rsidR="00275E6A" w:rsidRPr="00F806A3">
              <w:rPr>
                <w:rFonts w:ascii="Arial" w:hAnsi="Arial" w:cs="Arial"/>
                <w:sz w:val="20"/>
                <w:szCs w:val="20"/>
              </w:rPr>
              <w:t>, 1</w:t>
            </w:r>
            <w:r w:rsidRPr="00F806A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49" w:type="dxa"/>
            <w:shd w:val="clear" w:color="auto" w:fill="auto"/>
          </w:tcPr>
          <w:p w:rsidR="00506341" w:rsidRPr="00F806A3" w:rsidRDefault="00506341" w:rsidP="00506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06341" w:rsidRPr="00F806A3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506341" w:rsidRPr="00F806A3" w:rsidRDefault="00506341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506341" w:rsidRPr="00F806A3" w:rsidRDefault="00506341" w:rsidP="00506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506341" w:rsidRPr="00F806A3" w:rsidRDefault="00506341" w:rsidP="00506341">
            <w:pPr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 xml:space="preserve">Karşılaştırmalı edebiyat alanında </w:t>
            </w:r>
            <w:r w:rsidR="00C650B4" w:rsidRPr="00F806A3">
              <w:rPr>
                <w:rFonts w:ascii="Arial" w:hAnsi="Arial" w:cs="Arial"/>
                <w:sz w:val="20"/>
                <w:szCs w:val="20"/>
              </w:rPr>
              <w:t xml:space="preserve">kadın ve erkek yazarların </w:t>
            </w:r>
            <w:r w:rsidRPr="00F806A3">
              <w:rPr>
                <w:rFonts w:ascii="Arial" w:hAnsi="Arial" w:cs="Arial"/>
                <w:sz w:val="20"/>
                <w:szCs w:val="20"/>
              </w:rPr>
              <w:t>seçkin eserler</w:t>
            </w:r>
            <w:r w:rsidR="00C650B4" w:rsidRPr="00F806A3">
              <w:rPr>
                <w:rFonts w:ascii="Arial" w:hAnsi="Arial" w:cs="Arial"/>
                <w:sz w:val="20"/>
                <w:szCs w:val="20"/>
              </w:rPr>
              <w:t>iy</w:t>
            </w:r>
            <w:r w:rsidRPr="00F806A3">
              <w:rPr>
                <w:rFonts w:ascii="Arial" w:hAnsi="Arial" w:cs="Arial"/>
                <w:sz w:val="20"/>
                <w:szCs w:val="20"/>
              </w:rPr>
              <w:t xml:space="preserve">le tanışır ve </w:t>
            </w:r>
            <w:proofErr w:type="gramStart"/>
            <w:r w:rsidRPr="00F806A3">
              <w:rPr>
                <w:rFonts w:ascii="Arial" w:hAnsi="Arial" w:cs="Arial"/>
                <w:sz w:val="20"/>
                <w:szCs w:val="20"/>
              </w:rPr>
              <w:t>metinleri  tartışır</w:t>
            </w:r>
            <w:proofErr w:type="gramEnd"/>
          </w:p>
        </w:tc>
        <w:tc>
          <w:tcPr>
            <w:tcW w:w="1619" w:type="dxa"/>
            <w:gridSpan w:val="3"/>
            <w:shd w:val="clear" w:color="auto" w:fill="D2EAF1"/>
          </w:tcPr>
          <w:p w:rsidR="00506341" w:rsidRPr="00F806A3" w:rsidRDefault="004A5EA8" w:rsidP="00275E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9, 10, 13</w:t>
            </w:r>
            <w:r w:rsidR="00EF22FB" w:rsidRPr="00F806A3">
              <w:rPr>
                <w:rFonts w:ascii="Arial" w:hAnsi="Arial" w:cs="Arial"/>
                <w:sz w:val="20"/>
                <w:szCs w:val="20"/>
              </w:rPr>
              <w:t>, 1</w:t>
            </w:r>
            <w:r w:rsidRPr="00F806A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49" w:type="dxa"/>
            <w:shd w:val="clear" w:color="auto" w:fill="D2EAF1"/>
          </w:tcPr>
          <w:p w:rsidR="00506341" w:rsidRPr="00F806A3" w:rsidRDefault="00506341" w:rsidP="00506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06341" w:rsidRPr="00F806A3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506341" w:rsidRPr="00F806A3" w:rsidRDefault="00506341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506341" w:rsidRPr="00F806A3" w:rsidRDefault="00506341" w:rsidP="00506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506341" w:rsidRPr="00F806A3" w:rsidRDefault="00506341" w:rsidP="00506341">
            <w:pPr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Karşılaştırmalı edebiyatın kuram ve metotlarıyla metinleri çözümler</w:t>
            </w:r>
            <w:r w:rsidR="00DD652A" w:rsidRPr="00F806A3">
              <w:rPr>
                <w:rFonts w:ascii="Arial" w:hAnsi="Arial" w:cs="Arial"/>
                <w:sz w:val="20"/>
                <w:szCs w:val="20"/>
              </w:rPr>
              <w:t xml:space="preserve">, alan ve </w:t>
            </w:r>
            <w:proofErr w:type="spellStart"/>
            <w:r w:rsidR="00DD652A" w:rsidRPr="00F806A3">
              <w:rPr>
                <w:rFonts w:ascii="Arial" w:hAnsi="Arial" w:cs="Arial"/>
                <w:sz w:val="20"/>
                <w:szCs w:val="20"/>
              </w:rPr>
              <w:t>disiplinlerarası</w:t>
            </w:r>
            <w:proofErr w:type="spellEnd"/>
            <w:r w:rsidR="00DD652A" w:rsidRPr="00F806A3">
              <w:rPr>
                <w:rFonts w:ascii="Arial" w:hAnsi="Arial" w:cs="Arial"/>
                <w:sz w:val="20"/>
                <w:szCs w:val="20"/>
              </w:rPr>
              <w:t xml:space="preserve"> bağlamda metinleri karşılaştırır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506341" w:rsidRPr="00F806A3" w:rsidRDefault="00F83369" w:rsidP="004A5E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2</w:t>
            </w:r>
            <w:r w:rsidR="00275E6A" w:rsidRPr="00F806A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A5EA8" w:rsidRPr="00F806A3">
              <w:rPr>
                <w:rFonts w:ascii="Arial" w:hAnsi="Arial" w:cs="Arial"/>
                <w:sz w:val="20"/>
                <w:szCs w:val="20"/>
              </w:rPr>
              <w:t>10, 13</w:t>
            </w:r>
            <w:r w:rsidR="00DD652A" w:rsidRPr="00F806A3">
              <w:rPr>
                <w:rFonts w:ascii="Arial" w:hAnsi="Arial" w:cs="Arial"/>
                <w:sz w:val="20"/>
                <w:szCs w:val="20"/>
              </w:rPr>
              <w:t>, 1</w:t>
            </w:r>
            <w:r w:rsidR="004A5EA8" w:rsidRPr="00F806A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49" w:type="dxa"/>
            <w:shd w:val="clear" w:color="auto" w:fill="auto"/>
          </w:tcPr>
          <w:p w:rsidR="00506341" w:rsidRPr="00F806A3" w:rsidRDefault="00506341" w:rsidP="00506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06341" w:rsidRPr="00F806A3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506341" w:rsidRPr="00F806A3" w:rsidRDefault="00506341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506341" w:rsidRPr="00F806A3" w:rsidRDefault="00506341" w:rsidP="00506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506341" w:rsidRPr="00F806A3" w:rsidRDefault="00506341" w:rsidP="0050634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06A3">
              <w:rPr>
                <w:rFonts w:ascii="Arial" w:hAnsi="Arial" w:cs="Arial"/>
                <w:sz w:val="20"/>
                <w:szCs w:val="20"/>
              </w:rPr>
              <w:t>Metinlerarasılık</w:t>
            </w:r>
            <w:proofErr w:type="spellEnd"/>
            <w:r w:rsidRPr="00F806A3">
              <w:rPr>
                <w:rFonts w:ascii="Arial" w:hAnsi="Arial" w:cs="Arial"/>
                <w:sz w:val="20"/>
                <w:szCs w:val="20"/>
              </w:rPr>
              <w:t xml:space="preserve"> konusundaki tartışmaları değerlendirir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506341" w:rsidRPr="00F806A3" w:rsidRDefault="004A5EA8" w:rsidP="00506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10</w:t>
            </w:r>
            <w:r w:rsidR="006B7082" w:rsidRPr="00F806A3">
              <w:rPr>
                <w:rFonts w:ascii="Arial" w:hAnsi="Arial" w:cs="Arial"/>
                <w:sz w:val="20"/>
                <w:szCs w:val="20"/>
              </w:rPr>
              <w:t>, 1</w:t>
            </w:r>
            <w:r w:rsidRPr="00F806A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49" w:type="dxa"/>
            <w:shd w:val="clear" w:color="auto" w:fill="D2EAF1"/>
          </w:tcPr>
          <w:p w:rsidR="00506341" w:rsidRPr="00F806A3" w:rsidRDefault="00506341" w:rsidP="00506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DD652A" w:rsidRPr="00F806A3">
        <w:trPr>
          <w:jc w:val="center"/>
        </w:trPr>
        <w:tc>
          <w:tcPr>
            <w:tcW w:w="1281" w:type="dxa"/>
            <w:gridSpan w:val="2"/>
            <w:shd w:val="clear" w:color="auto" w:fill="D2EAF1"/>
            <w:textDirection w:val="btLr"/>
          </w:tcPr>
          <w:p w:rsidR="00DD652A" w:rsidRPr="00F806A3" w:rsidRDefault="00DD652A" w:rsidP="00FF0BC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DD652A" w:rsidRPr="00F806A3" w:rsidRDefault="00E00B82" w:rsidP="00506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DD652A" w:rsidRPr="00F806A3" w:rsidRDefault="00DD652A" w:rsidP="00C650B4">
            <w:pPr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Farklı milletlerin edebi metinlerini inceler, yorumlar</w:t>
            </w:r>
            <w:r w:rsidR="00C650B4" w:rsidRPr="00F806A3">
              <w:rPr>
                <w:rFonts w:ascii="Arial" w:hAnsi="Arial" w:cs="Arial"/>
                <w:sz w:val="20"/>
                <w:szCs w:val="20"/>
              </w:rPr>
              <w:t>,</w:t>
            </w:r>
            <w:r w:rsidRPr="00F806A3">
              <w:rPr>
                <w:rFonts w:ascii="Arial" w:hAnsi="Arial" w:cs="Arial"/>
                <w:sz w:val="20"/>
                <w:szCs w:val="20"/>
              </w:rPr>
              <w:t xml:space="preserve"> karşılaştırır</w:t>
            </w:r>
            <w:r w:rsidR="00C650B4" w:rsidRPr="00F806A3">
              <w:rPr>
                <w:rFonts w:ascii="Arial" w:hAnsi="Arial" w:cs="Arial"/>
                <w:sz w:val="20"/>
                <w:szCs w:val="20"/>
              </w:rPr>
              <w:t xml:space="preserve"> ve sürdürülebilir kalkınma amaçları doğrultusunda kendine, topluma ve çevresine farklı pencerelerden bakmayı keşfeder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DD652A" w:rsidRPr="00F806A3" w:rsidRDefault="004A5EA8" w:rsidP="00506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9, 10, 13, 17</w:t>
            </w:r>
            <w:r w:rsidR="00DA6727" w:rsidRPr="00F806A3">
              <w:rPr>
                <w:rFonts w:ascii="Arial" w:hAnsi="Arial" w:cs="Arial"/>
                <w:sz w:val="20"/>
                <w:szCs w:val="20"/>
              </w:rPr>
              <w:t>, 1</w:t>
            </w:r>
            <w:r w:rsidRPr="00F806A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49" w:type="dxa"/>
            <w:shd w:val="clear" w:color="auto" w:fill="D2EAF1"/>
          </w:tcPr>
          <w:p w:rsidR="00DD652A" w:rsidRPr="00F806A3" w:rsidRDefault="00DA6727" w:rsidP="00506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65F8B" w:rsidRPr="00F806A3">
        <w:trPr>
          <w:jc w:val="center"/>
        </w:trPr>
        <w:tc>
          <w:tcPr>
            <w:tcW w:w="10980" w:type="dxa"/>
            <w:gridSpan w:val="24"/>
            <w:shd w:val="clear" w:color="auto" w:fill="auto"/>
          </w:tcPr>
          <w:p w:rsidR="00A65F8B" w:rsidRPr="00F806A3" w:rsidRDefault="00961B16" w:rsidP="0028609E">
            <w:pPr>
              <w:shd w:val="clear" w:color="auto" w:fill="FFFFFF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 xml:space="preserve">Dersin İçeriği: </w:t>
            </w:r>
            <w:r w:rsidRPr="00F806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0D73" w:rsidRPr="00F806A3">
              <w:rPr>
                <w:rFonts w:ascii="Arial" w:hAnsi="Arial" w:cs="Arial"/>
                <w:sz w:val="20"/>
                <w:szCs w:val="20"/>
              </w:rPr>
              <w:t xml:space="preserve">Karşılaştırmalı edebiyat ve </w:t>
            </w:r>
            <w:r w:rsidRPr="00F806A3">
              <w:rPr>
                <w:rFonts w:ascii="Arial" w:hAnsi="Arial" w:cs="Arial"/>
                <w:sz w:val="20"/>
                <w:szCs w:val="20"/>
              </w:rPr>
              <w:t>Dünya edebiyat</w:t>
            </w:r>
            <w:r w:rsidR="00C80D73" w:rsidRPr="00F806A3">
              <w:rPr>
                <w:rFonts w:ascii="Arial" w:hAnsi="Arial" w:cs="Arial"/>
                <w:sz w:val="20"/>
                <w:szCs w:val="20"/>
              </w:rPr>
              <w:t>lar</w:t>
            </w:r>
            <w:r w:rsidRPr="00F806A3">
              <w:rPr>
                <w:rFonts w:ascii="Arial" w:hAnsi="Arial" w:cs="Arial"/>
                <w:sz w:val="20"/>
                <w:szCs w:val="20"/>
              </w:rPr>
              <w:t>ı kavram</w:t>
            </w:r>
            <w:r w:rsidR="00C80D73" w:rsidRPr="00F806A3">
              <w:rPr>
                <w:rFonts w:ascii="Arial" w:hAnsi="Arial" w:cs="Arial"/>
                <w:sz w:val="20"/>
                <w:szCs w:val="20"/>
              </w:rPr>
              <w:t>ları</w:t>
            </w:r>
            <w:r w:rsidRPr="00F806A3">
              <w:rPr>
                <w:rFonts w:ascii="Arial" w:hAnsi="Arial" w:cs="Arial"/>
                <w:sz w:val="20"/>
                <w:szCs w:val="20"/>
              </w:rPr>
              <w:t>, eleştiri kuram</w:t>
            </w:r>
            <w:r w:rsidR="00C80D73" w:rsidRPr="00F806A3">
              <w:rPr>
                <w:rFonts w:ascii="Arial" w:hAnsi="Arial" w:cs="Arial"/>
                <w:sz w:val="20"/>
                <w:szCs w:val="20"/>
              </w:rPr>
              <w:t>lar</w:t>
            </w:r>
            <w:r w:rsidRPr="00F806A3">
              <w:rPr>
                <w:rFonts w:ascii="Arial" w:hAnsi="Arial" w:cs="Arial"/>
                <w:sz w:val="20"/>
                <w:szCs w:val="20"/>
              </w:rPr>
              <w:t>ı, değişim sorunu, kültürel</w:t>
            </w:r>
            <w:r w:rsidR="005E6150" w:rsidRPr="00F806A3">
              <w:rPr>
                <w:rFonts w:ascii="Arial" w:hAnsi="Arial" w:cs="Arial"/>
                <w:sz w:val="20"/>
                <w:szCs w:val="20"/>
              </w:rPr>
              <w:t xml:space="preserve"> ve edebi</w:t>
            </w:r>
            <w:r w:rsidRPr="00F806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0D73" w:rsidRPr="00F806A3">
              <w:rPr>
                <w:rFonts w:ascii="Arial" w:hAnsi="Arial" w:cs="Arial"/>
                <w:sz w:val="20"/>
                <w:szCs w:val="20"/>
              </w:rPr>
              <w:t>yaklaşımlar</w:t>
            </w:r>
            <w:r w:rsidRPr="00F806A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806A3">
              <w:rPr>
                <w:rFonts w:ascii="Arial" w:hAnsi="Arial" w:cs="Arial"/>
                <w:sz w:val="20"/>
                <w:szCs w:val="20"/>
              </w:rPr>
              <w:t>metinlerarasılık</w:t>
            </w:r>
            <w:proofErr w:type="spellEnd"/>
            <w:r w:rsidRPr="00F806A3">
              <w:rPr>
                <w:rFonts w:ascii="Arial" w:hAnsi="Arial" w:cs="Arial"/>
                <w:sz w:val="20"/>
                <w:szCs w:val="20"/>
              </w:rPr>
              <w:t>; Avrupa ile olan karşılıklı etkileşimler, Batı ve Türk edebiyatından seçilmiş eser örnekleri</w:t>
            </w:r>
            <w:r w:rsidR="0028609E" w:rsidRPr="00F806A3">
              <w:rPr>
                <w:rFonts w:ascii="Arial" w:hAnsi="Arial" w:cs="Arial"/>
                <w:sz w:val="20"/>
                <w:szCs w:val="20"/>
              </w:rPr>
              <w:t>, kadın edebiyatı, toplumsal cinsiyet, küreselleşme</w:t>
            </w:r>
            <w:r w:rsidRPr="00F806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09E" w:rsidRPr="00F806A3">
              <w:rPr>
                <w:rFonts w:ascii="Arial" w:hAnsi="Arial" w:cs="Arial"/>
                <w:sz w:val="20"/>
                <w:szCs w:val="20"/>
              </w:rPr>
              <w:t xml:space="preserve">gibi konular dersin odak noktası olacaktır. Türk edebiyatının önde gelen kadın ve erkek yazarlarının eserleri; sınırların ötesindeki diğer ulusların eserleriyle bireye, topluma ve doğaya bakışları, </w:t>
            </w:r>
            <w:r w:rsidRPr="00F806A3">
              <w:rPr>
                <w:rFonts w:ascii="Arial" w:hAnsi="Arial" w:cs="Arial"/>
                <w:sz w:val="20"/>
                <w:szCs w:val="20"/>
              </w:rPr>
              <w:t>bir bir</w:t>
            </w:r>
            <w:r w:rsidR="00AB1FAE" w:rsidRPr="00F806A3">
              <w:rPr>
                <w:rFonts w:ascii="Arial" w:hAnsi="Arial" w:cs="Arial"/>
                <w:sz w:val="20"/>
                <w:szCs w:val="20"/>
              </w:rPr>
              <w:t>bir</w:t>
            </w:r>
            <w:r w:rsidRPr="00F806A3">
              <w:rPr>
                <w:rFonts w:ascii="Arial" w:hAnsi="Arial" w:cs="Arial"/>
                <w:sz w:val="20"/>
                <w:szCs w:val="20"/>
              </w:rPr>
              <w:t>leriyle benzer ve farklı yönleri</w:t>
            </w:r>
            <w:r w:rsidR="0028609E" w:rsidRPr="00F806A3">
              <w:rPr>
                <w:rFonts w:ascii="Arial" w:hAnsi="Arial" w:cs="Arial"/>
                <w:sz w:val="20"/>
                <w:szCs w:val="20"/>
              </w:rPr>
              <w:t>yle</w:t>
            </w:r>
            <w:r w:rsidRPr="00F806A3">
              <w:rPr>
                <w:rFonts w:ascii="Arial" w:hAnsi="Arial" w:cs="Arial"/>
                <w:sz w:val="20"/>
                <w:szCs w:val="20"/>
              </w:rPr>
              <w:t xml:space="preserve"> karşılaştırıl</w:t>
            </w:r>
            <w:r w:rsidR="0028609E" w:rsidRPr="00F806A3">
              <w:rPr>
                <w:rFonts w:ascii="Arial" w:hAnsi="Arial" w:cs="Arial"/>
                <w:sz w:val="20"/>
                <w:szCs w:val="20"/>
              </w:rPr>
              <w:t xml:space="preserve">ıp değerlendirilecektir. </w:t>
            </w:r>
          </w:p>
        </w:tc>
      </w:tr>
      <w:tr w:rsidR="00A65F8B" w:rsidRPr="00F806A3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A65F8B" w:rsidRPr="00F806A3" w:rsidRDefault="00A65F8B" w:rsidP="00A65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A65F8B" w:rsidRPr="00F806A3">
        <w:trPr>
          <w:jc w:val="center"/>
        </w:trPr>
        <w:tc>
          <w:tcPr>
            <w:tcW w:w="897" w:type="dxa"/>
            <w:shd w:val="clear" w:color="auto" w:fill="auto"/>
          </w:tcPr>
          <w:p w:rsidR="00A65F8B" w:rsidRPr="00F806A3" w:rsidRDefault="00A65F8B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A65F8B" w:rsidRPr="00F806A3" w:rsidRDefault="00A65F8B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A65F8B" w:rsidRPr="00F806A3" w:rsidRDefault="00A65F8B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A65F8B" w:rsidRPr="00F806A3" w:rsidRDefault="00A65F8B" w:rsidP="00FF0BC3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961B16" w:rsidRPr="00F806A3">
        <w:trPr>
          <w:jc w:val="center"/>
        </w:trPr>
        <w:tc>
          <w:tcPr>
            <w:tcW w:w="897" w:type="dxa"/>
            <w:shd w:val="clear" w:color="auto" w:fill="D2EAF1"/>
          </w:tcPr>
          <w:p w:rsidR="00961B16" w:rsidRPr="00F806A3" w:rsidRDefault="00961B16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961B16" w:rsidRPr="00F806A3" w:rsidRDefault="0028609E" w:rsidP="00344501">
            <w:pPr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 xml:space="preserve">Karşılaştırmalı edebiyat ve Dünya edebiyatları </w:t>
            </w:r>
            <w:r w:rsidR="00961B16" w:rsidRPr="00F806A3">
              <w:rPr>
                <w:rFonts w:ascii="Arial" w:hAnsi="Arial" w:cs="Arial"/>
                <w:sz w:val="20"/>
                <w:szCs w:val="20"/>
              </w:rPr>
              <w:t>kavramı, eleştiri kuram</w:t>
            </w:r>
            <w:r w:rsidRPr="00F806A3">
              <w:rPr>
                <w:rFonts w:ascii="Arial" w:hAnsi="Arial" w:cs="Arial"/>
                <w:sz w:val="20"/>
                <w:szCs w:val="20"/>
              </w:rPr>
              <w:t>lar</w:t>
            </w:r>
            <w:r w:rsidR="00961B16" w:rsidRPr="00F806A3">
              <w:rPr>
                <w:rFonts w:ascii="Arial" w:hAnsi="Arial" w:cs="Arial"/>
                <w:sz w:val="20"/>
                <w:szCs w:val="20"/>
              </w:rPr>
              <w:t>ı</w:t>
            </w:r>
            <w:r w:rsidR="003F000C" w:rsidRPr="00F806A3">
              <w:rPr>
                <w:rFonts w:ascii="Arial" w:hAnsi="Arial" w:cs="Arial"/>
                <w:sz w:val="20"/>
                <w:szCs w:val="20"/>
              </w:rPr>
              <w:t>, Avrupa ile olan etkileşimler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961B16" w:rsidRPr="00F806A3" w:rsidRDefault="00961B16" w:rsidP="0096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 xml:space="preserve">Yok 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961B16" w:rsidRPr="00F806A3" w:rsidRDefault="00961B16" w:rsidP="00961B16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 xml:space="preserve">Anlatım </w:t>
            </w:r>
          </w:p>
        </w:tc>
      </w:tr>
      <w:tr w:rsidR="00961B16" w:rsidRPr="00F806A3">
        <w:trPr>
          <w:jc w:val="center"/>
        </w:trPr>
        <w:tc>
          <w:tcPr>
            <w:tcW w:w="897" w:type="dxa"/>
            <w:shd w:val="clear" w:color="auto" w:fill="auto"/>
          </w:tcPr>
          <w:p w:rsidR="00961B16" w:rsidRPr="00F806A3" w:rsidRDefault="00961B16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961B16" w:rsidRPr="00F806A3" w:rsidRDefault="00D94911" w:rsidP="00961B16">
            <w:pPr>
              <w:ind w:left="540" w:hanging="54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06A3">
              <w:rPr>
                <w:rFonts w:ascii="Arial" w:hAnsi="Arial" w:cs="Arial"/>
                <w:sz w:val="20"/>
                <w:szCs w:val="20"/>
              </w:rPr>
              <w:t>Üstkurmaca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961B16" w:rsidRPr="00F806A3" w:rsidRDefault="00961B16" w:rsidP="0096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 xml:space="preserve">Araştırma 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961B16" w:rsidRPr="00F806A3" w:rsidRDefault="00961B16" w:rsidP="00961B16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Sunum ve Gösterme</w:t>
            </w:r>
          </w:p>
        </w:tc>
      </w:tr>
      <w:tr w:rsidR="00961B16" w:rsidRPr="00F806A3">
        <w:trPr>
          <w:jc w:val="center"/>
        </w:trPr>
        <w:tc>
          <w:tcPr>
            <w:tcW w:w="897" w:type="dxa"/>
            <w:shd w:val="clear" w:color="auto" w:fill="D2EAF1"/>
          </w:tcPr>
          <w:p w:rsidR="00961B16" w:rsidRPr="00F806A3" w:rsidRDefault="00961B16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961B16" w:rsidRPr="00F806A3" w:rsidRDefault="00A62B32" w:rsidP="00D94911">
            <w:pPr>
              <w:ind w:left="540" w:hanging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Karşılaştırmalı Metinler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961B16" w:rsidRPr="00F806A3" w:rsidRDefault="00EB469A" w:rsidP="0096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Seçilmiş metinler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961B16" w:rsidRPr="00F806A3" w:rsidRDefault="00961B16" w:rsidP="00961B16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Tartışma</w:t>
            </w:r>
          </w:p>
        </w:tc>
      </w:tr>
      <w:tr w:rsidR="00961B16" w:rsidRPr="00F806A3">
        <w:trPr>
          <w:jc w:val="center"/>
        </w:trPr>
        <w:tc>
          <w:tcPr>
            <w:tcW w:w="897" w:type="dxa"/>
            <w:shd w:val="clear" w:color="auto" w:fill="auto"/>
          </w:tcPr>
          <w:p w:rsidR="00961B16" w:rsidRPr="00F806A3" w:rsidRDefault="00961B16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961B16" w:rsidRPr="00F806A3" w:rsidRDefault="00D94911" w:rsidP="00961B16">
            <w:pPr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 xml:space="preserve">Karşılaştırmalı Metinler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961B16" w:rsidRPr="00F806A3" w:rsidRDefault="00EB469A" w:rsidP="0096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Yardımcı kaynaklar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961B16" w:rsidRPr="00F806A3" w:rsidRDefault="00815B0E" w:rsidP="00961B16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S</w:t>
            </w:r>
            <w:r w:rsidR="00961B16" w:rsidRPr="00F806A3">
              <w:rPr>
                <w:rFonts w:ascii="Arial" w:hAnsi="Arial" w:cs="Arial"/>
                <w:sz w:val="20"/>
                <w:szCs w:val="20"/>
              </w:rPr>
              <w:t>unum ve Gösterme</w:t>
            </w:r>
          </w:p>
        </w:tc>
      </w:tr>
      <w:tr w:rsidR="00961B16" w:rsidRPr="00F806A3">
        <w:trPr>
          <w:jc w:val="center"/>
        </w:trPr>
        <w:tc>
          <w:tcPr>
            <w:tcW w:w="897" w:type="dxa"/>
            <w:shd w:val="clear" w:color="auto" w:fill="D2EAF1"/>
          </w:tcPr>
          <w:p w:rsidR="00961B16" w:rsidRPr="00F806A3" w:rsidRDefault="00961B16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961B16" w:rsidRPr="00F806A3" w:rsidRDefault="00344501" w:rsidP="003F000C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06A3">
              <w:rPr>
                <w:rFonts w:ascii="Arial" w:hAnsi="Arial" w:cs="Arial"/>
                <w:sz w:val="20"/>
                <w:szCs w:val="20"/>
              </w:rPr>
              <w:t>Postmodern</w:t>
            </w:r>
            <w:proofErr w:type="spellEnd"/>
            <w:r w:rsidRPr="00F806A3">
              <w:rPr>
                <w:rFonts w:ascii="Arial" w:hAnsi="Arial" w:cs="Arial"/>
                <w:sz w:val="20"/>
                <w:szCs w:val="20"/>
              </w:rPr>
              <w:t xml:space="preserve"> yaklaşımlar 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961B16" w:rsidRPr="00F806A3" w:rsidRDefault="00EB469A" w:rsidP="0096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Seçilmiş metinler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961B16" w:rsidRPr="00F806A3" w:rsidRDefault="00961B16" w:rsidP="00961B16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Sunum ve Tartışma</w:t>
            </w:r>
          </w:p>
        </w:tc>
      </w:tr>
      <w:tr w:rsidR="00E83140" w:rsidRPr="00F806A3">
        <w:trPr>
          <w:jc w:val="center"/>
        </w:trPr>
        <w:tc>
          <w:tcPr>
            <w:tcW w:w="897" w:type="dxa"/>
            <w:shd w:val="clear" w:color="auto" w:fill="auto"/>
          </w:tcPr>
          <w:p w:rsidR="00E83140" w:rsidRPr="00F806A3" w:rsidRDefault="00E83140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83140" w:rsidRPr="00F806A3" w:rsidRDefault="00344501" w:rsidP="0003564E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 xml:space="preserve">Karşılaştırmalı metinler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E83140" w:rsidRPr="00F806A3" w:rsidRDefault="001A0813" w:rsidP="0096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Metin analizi</w:t>
            </w:r>
            <w:bookmarkStart w:id="0" w:name="_GoBack"/>
            <w:bookmarkEnd w:id="0"/>
          </w:p>
        </w:tc>
        <w:tc>
          <w:tcPr>
            <w:tcW w:w="3430" w:type="dxa"/>
            <w:gridSpan w:val="5"/>
            <w:shd w:val="clear" w:color="auto" w:fill="auto"/>
          </w:tcPr>
          <w:p w:rsidR="00E83140" w:rsidRPr="00F806A3" w:rsidRDefault="00E83140" w:rsidP="00961B16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Sunum ve Tartışma</w:t>
            </w:r>
          </w:p>
        </w:tc>
      </w:tr>
      <w:tr w:rsidR="00E83140" w:rsidRPr="00F806A3">
        <w:trPr>
          <w:jc w:val="center"/>
        </w:trPr>
        <w:tc>
          <w:tcPr>
            <w:tcW w:w="897" w:type="dxa"/>
            <w:shd w:val="clear" w:color="auto" w:fill="D2EAF1"/>
          </w:tcPr>
          <w:p w:rsidR="00E83140" w:rsidRPr="00F806A3" w:rsidRDefault="00E83140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83140" w:rsidRPr="00F806A3" w:rsidRDefault="003F000C" w:rsidP="00D762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Ara Sınav</w:t>
            </w:r>
            <w:r w:rsidR="00CB20A7" w:rsidRPr="00F806A3">
              <w:rPr>
                <w:rFonts w:ascii="Arial" w:hAnsi="Arial" w:cs="Arial"/>
                <w:sz w:val="20"/>
                <w:szCs w:val="20"/>
              </w:rPr>
              <w:t xml:space="preserve"> (ödev verilecek sınav yerine geçecektir)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E83140" w:rsidRPr="00F806A3" w:rsidRDefault="00E83140" w:rsidP="0096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E83140" w:rsidRPr="00F806A3" w:rsidRDefault="00E83140" w:rsidP="00961B16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140" w:rsidRPr="00F806A3">
        <w:trPr>
          <w:jc w:val="center"/>
        </w:trPr>
        <w:tc>
          <w:tcPr>
            <w:tcW w:w="897" w:type="dxa"/>
            <w:shd w:val="clear" w:color="auto" w:fill="auto"/>
          </w:tcPr>
          <w:p w:rsidR="00E83140" w:rsidRPr="00F806A3" w:rsidRDefault="00E83140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83140" w:rsidRPr="00F806A3" w:rsidRDefault="00344501" w:rsidP="00960A66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06A3">
              <w:rPr>
                <w:rFonts w:ascii="Arial" w:hAnsi="Arial" w:cs="Arial"/>
                <w:sz w:val="20"/>
                <w:szCs w:val="20"/>
              </w:rPr>
              <w:t>Metinlerarasılık</w:t>
            </w:r>
            <w:proofErr w:type="spellEnd"/>
            <w:r w:rsidRPr="00F806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E83140" w:rsidRPr="00F806A3" w:rsidRDefault="00EB469A" w:rsidP="0096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Yardımcı kaynaklar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E83140" w:rsidRPr="00F806A3" w:rsidRDefault="00E83140" w:rsidP="00961B16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Gösterme</w:t>
            </w:r>
            <w:r w:rsidR="00815B0E" w:rsidRPr="00F806A3">
              <w:rPr>
                <w:rFonts w:ascii="Arial" w:hAnsi="Arial" w:cs="Arial"/>
                <w:sz w:val="20"/>
                <w:szCs w:val="20"/>
              </w:rPr>
              <w:t xml:space="preserve"> ve Tartışma</w:t>
            </w:r>
          </w:p>
        </w:tc>
      </w:tr>
      <w:tr w:rsidR="00E83140" w:rsidRPr="00F806A3">
        <w:trPr>
          <w:jc w:val="center"/>
        </w:trPr>
        <w:tc>
          <w:tcPr>
            <w:tcW w:w="897" w:type="dxa"/>
            <w:shd w:val="clear" w:color="auto" w:fill="D2EAF1"/>
          </w:tcPr>
          <w:p w:rsidR="00E83140" w:rsidRPr="00F806A3" w:rsidRDefault="00E83140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83140" w:rsidRPr="00F806A3" w:rsidRDefault="00344501" w:rsidP="00E83140">
            <w:pPr>
              <w:tabs>
                <w:tab w:val="center" w:pos="2048"/>
              </w:tabs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 xml:space="preserve">Karşılaştırmalı metinler 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E83140" w:rsidRPr="00F806A3" w:rsidRDefault="00667C04" w:rsidP="00EB46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Seçilmiş metinler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E83140" w:rsidRPr="00F806A3" w:rsidRDefault="00E83140" w:rsidP="00961B16">
            <w:pPr>
              <w:jc w:val="center"/>
            </w:pPr>
            <w:r w:rsidRPr="00F806A3">
              <w:rPr>
                <w:rFonts w:ascii="Arial" w:hAnsi="Arial" w:cs="Arial"/>
                <w:sz w:val="20"/>
                <w:szCs w:val="20"/>
              </w:rPr>
              <w:t>Sunum ve Gösterme</w:t>
            </w:r>
          </w:p>
        </w:tc>
      </w:tr>
      <w:tr w:rsidR="00E83140" w:rsidRPr="00F806A3">
        <w:trPr>
          <w:jc w:val="center"/>
        </w:trPr>
        <w:tc>
          <w:tcPr>
            <w:tcW w:w="897" w:type="dxa"/>
            <w:shd w:val="clear" w:color="auto" w:fill="auto"/>
          </w:tcPr>
          <w:p w:rsidR="00E83140" w:rsidRPr="00F806A3" w:rsidRDefault="00E83140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83140" w:rsidRPr="00F806A3" w:rsidRDefault="00667C04" w:rsidP="009A03DF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 xml:space="preserve">Kadın </w:t>
            </w:r>
            <w:r w:rsidR="009A03DF" w:rsidRPr="00F806A3">
              <w:rPr>
                <w:rFonts w:ascii="Arial" w:hAnsi="Arial" w:cs="Arial"/>
                <w:sz w:val="20"/>
                <w:szCs w:val="20"/>
              </w:rPr>
              <w:t>Edebiyatı</w:t>
            </w:r>
            <w:r w:rsidR="00344501" w:rsidRPr="00F806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09E" w:rsidRPr="00F806A3">
              <w:rPr>
                <w:rFonts w:ascii="Arial" w:hAnsi="Arial" w:cs="Arial"/>
                <w:sz w:val="20"/>
                <w:szCs w:val="20"/>
              </w:rPr>
              <w:t>ve Toplumsal cinsiyet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E83140" w:rsidRPr="00F806A3" w:rsidRDefault="00667C04" w:rsidP="0096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Araştırma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E83140" w:rsidRPr="00F806A3" w:rsidRDefault="00E83140" w:rsidP="00667C04">
            <w:pPr>
              <w:jc w:val="center"/>
            </w:pPr>
            <w:r w:rsidRPr="00F806A3">
              <w:rPr>
                <w:rFonts w:ascii="Arial" w:hAnsi="Arial" w:cs="Arial"/>
                <w:sz w:val="20"/>
                <w:szCs w:val="20"/>
              </w:rPr>
              <w:t xml:space="preserve">Sunum ve </w:t>
            </w:r>
            <w:r w:rsidR="00667C04" w:rsidRPr="00F806A3">
              <w:rPr>
                <w:rFonts w:ascii="Arial" w:hAnsi="Arial" w:cs="Arial"/>
                <w:sz w:val="20"/>
                <w:szCs w:val="20"/>
              </w:rPr>
              <w:t>Tartışma</w:t>
            </w:r>
          </w:p>
        </w:tc>
      </w:tr>
      <w:tr w:rsidR="00E83140" w:rsidRPr="00F806A3">
        <w:trPr>
          <w:jc w:val="center"/>
        </w:trPr>
        <w:tc>
          <w:tcPr>
            <w:tcW w:w="897" w:type="dxa"/>
            <w:shd w:val="clear" w:color="auto" w:fill="D2EAF1"/>
          </w:tcPr>
          <w:p w:rsidR="00E83140" w:rsidRPr="00F806A3" w:rsidRDefault="00E83140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83140" w:rsidRPr="00F806A3" w:rsidRDefault="00667C04" w:rsidP="00344501">
            <w:pPr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Karşılaştırmalı metinler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E83140" w:rsidRPr="00F806A3" w:rsidRDefault="00EB469A" w:rsidP="00961B16">
            <w:pPr>
              <w:jc w:val="center"/>
            </w:pPr>
            <w:r w:rsidRPr="00F806A3">
              <w:rPr>
                <w:rFonts w:ascii="Arial" w:hAnsi="Arial" w:cs="Arial"/>
                <w:sz w:val="20"/>
                <w:szCs w:val="20"/>
              </w:rPr>
              <w:t>Seçilmiş metinler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E83140" w:rsidRPr="00F806A3" w:rsidRDefault="00667C04" w:rsidP="00961B16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Örnek olay İ</w:t>
            </w:r>
            <w:r w:rsidR="00E83140" w:rsidRPr="00F806A3">
              <w:rPr>
                <w:rFonts w:ascii="Arial" w:hAnsi="Arial" w:cs="Arial"/>
                <w:sz w:val="20"/>
                <w:szCs w:val="20"/>
              </w:rPr>
              <w:t xml:space="preserve">ncelemesi </w:t>
            </w:r>
          </w:p>
        </w:tc>
      </w:tr>
      <w:tr w:rsidR="00E83140" w:rsidRPr="00F806A3">
        <w:trPr>
          <w:jc w:val="center"/>
        </w:trPr>
        <w:tc>
          <w:tcPr>
            <w:tcW w:w="897" w:type="dxa"/>
            <w:shd w:val="clear" w:color="auto" w:fill="auto"/>
          </w:tcPr>
          <w:p w:rsidR="00E83140" w:rsidRPr="00F806A3" w:rsidRDefault="00E83140" w:rsidP="00A65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83140" w:rsidRPr="00F806A3" w:rsidRDefault="00667C04" w:rsidP="008D02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Karşılaştırmalı edebiyat &amp; kültürel çalışmalar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E83140" w:rsidRPr="00F806A3" w:rsidRDefault="00667C04" w:rsidP="00961B16">
            <w:pPr>
              <w:jc w:val="center"/>
            </w:pPr>
            <w:r w:rsidRPr="00F806A3">
              <w:rPr>
                <w:rFonts w:ascii="Arial" w:hAnsi="Arial" w:cs="Arial"/>
                <w:sz w:val="20"/>
                <w:szCs w:val="20"/>
              </w:rPr>
              <w:t>Araştırma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E83140" w:rsidRPr="00F806A3" w:rsidRDefault="00E83140" w:rsidP="00961B16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 xml:space="preserve">Grup Çalışması </w:t>
            </w:r>
          </w:p>
        </w:tc>
      </w:tr>
      <w:tr w:rsidR="00E83140" w:rsidRPr="00F806A3">
        <w:trPr>
          <w:jc w:val="center"/>
        </w:trPr>
        <w:tc>
          <w:tcPr>
            <w:tcW w:w="897" w:type="dxa"/>
            <w:shd w:val="clear" w:color="auto" w:fill="D2EAF1"/>
          </w:tcPr>
          <w:p w:rsidR="00E83140" w:rsidRPr="00F806A3" w:rsidRDefault="00E83140" w:rsidP="00A65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83140" w:rsidRPr="00F806A3" w:rsidRDefault="00667C04" w:rsidP="008D0285">
            <w:pPr>
              <w:tabs>
                <w:tab w:val="left" w:pos="984"/>
              </w:tabs>
              <w:ind w:left="180" w:hanging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Karşılaştırmalı metinler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E83140" w:rsidRPr="00F806A3" w:rsidRDefault="00E23CE5" w:rsidP="0096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Seçilmiş metinler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E83140" w:rsidRPr="00F806A3" w:rsidRDefault="00AA7627" w:rsidP="00961B16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Grup Çalışması</w:t>
            </w:r>
          </w:p>
        </w:tc>
      </w:tr>
      <w:tr w:rsidR="00E83140" w:rsidRPr="00F806A3">
        <w:trPr>
          <w:jc w:val="center"/>
        </w:trPr>
        <w:tc>
          <w:tcPr>
            <w:tcW w:w="897" w:type="dxa"/>
            <w:shd w:val="clear" w:color="auto" w:fill="auto"/>
          </w:tcPr>
          <w:p w:rsidR="00E83140" w:rsidRPr="00F806A3" w:rsidRDefault="00E83140" w:rsidP="00A65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83140" w:rsidRPr="00F806A3" w:rsidRDefault="00E23CE5" w:rsidP="00961B16">
            <w:p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Değerlendirme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E83140" w:rsidRPr="00F806A3" w:rsidRDefault="00E23CE5" w:rsidP="0096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E83140" w:rsidRPr="00F806A3" w:rsidRDefault="00AA7627" w:rsidP="00961B16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Sunum ve Gösterme</w:t>
            </w:r>
          </w:p>
        </w:tc>
      </w:tr>
      <w:tr w:rsidR="00E23CE5" w:rsidRPr="00F806A3">
        <w:trPr>
          <w:jc w:val="center"/>
        </w:trPr>
        <w:tc>
          <w:tcPr>
            <w:tcW w:w="897" w:type="dxa"/>
            <w:shd w:val="clear" w:color="auto" w:fill="auto"/>
          </w:tcPr>
          <w:p w:rsidR="00E23CE5" w:rsidRPr="00F806A3" w:rsidRDefault="00E23CE5" w:rsidP="00A65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23CE5" w:rsidRPr="00F806A3" w:rsidRDefault="00E23CE5" w:rsidP="004A09F9">
            <w:pPr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E23CE5" w:rsidRPr="00F806A3" w:rsidRDefault="00E23CE5" w:rsidP="00961B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:rsidR="00E23CE5" w:rsidRPr="00F806A3" w:rsidRDefault="00E23CE5" w:rsidP="00961B16">
            <w:pPr>
              <w:ind w:left="-288" w:firstLine="28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3140" w:rsidRPr="00F806A3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E83140" w:rsidRPr="00F806A3" w:rsidRDefault="00E83140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E83140" w:rsidRPr="00F806A3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E83140" w:rsidRPr="00F806A3" w:rsidRDefault="00E83140" w:rsidP="00A65F8B">
            <w:pPr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8290" w:type="dxa"/>
            <w:gridSpan w:val="18"/>
            <w:shd w:val="clear" w:color="auto" w:fill="D2EAF1"/>
          </w:tcPr>
          <w:p w:rsidR="00E83140" w:rsidRPr="00F806A3" w:rsidRDefault="009D61FB" w:rsidP="00961B16">
            <w:pPr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 xml:space="preserve">Paul Van </w:t>
            </w:r>
            <w:proofErr w:type="spellStart"/>
            <w:r w:rsidRPr="00F806A3">
              <w:rPr>
                <w:rFonts w:ascii="Arial" w:hAnsi="Arial" w:cs="Arial"/>
                <w:sz w:val="20"/>
                <w:szCs w:val="20"/>
              </w:rPr>
              <w:t>Tieghem</w:t>
            </w:r>
            <w:proofErr w:type="spellEnd"/>
            <w:r w:rsidRPr="00F806A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806A3">
              <w:rPr>
                <w:rFonts w:ascii="Arial" w:hAnsi="Arial" w:cs="Arial"/>
                <w:i/>
                <w:sz w:val="20"/>
                <w:szCs w:val="20"/>
              </w:rPr>
              <w:t>Comparative</w:t>
            </w:r>
            <w:proofErr w:type="spellEnd"/>
            <w:r w:rsidRPr="00F806A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F806A3">
              <w:rPr>
                <w:rFonts w:ascii="Arial" w:hAnsi="Arial" w:cs="Arial"/>
                <w:i/>
                <w:sz w:val="20"/>
                <w:szCs w:val="20"/>
              </w:rPr>
              <w:t>literature</w:t>
            </w:r>
            <w:proofErr w:type="spellEnd"/>
            <w:r w:rsidRPr="00F806A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806A3">
              <w:rPr>
                <w:rFonts w:ascii="Arial" w:hAnsi="Arial" w:cs="Arial"/>
                <w:i/>
                <w:sz w:val="20"/>
                <w:szCs w:val="20"/>
              </w:rPr>
              <w:t>Mukayeseli Edebiyat</w:t>
            </w:r>
          </w:p>
        </w:tc>
      </w:tr>
      <w:tr w:rsidR="005A6055" w:rsidRPr="00F806A3">
        <w:trPr>
          <w:jc w:val="center"/>
        </w:trPr>
        <w:tc>
          <w:tcPr>
            <w:tcW w:w="2690" w:type="dxa"/>
            <w:gridSpan w:val="6"/>
            <w:shd w:val="clear" w:color="auto" w:fill="auto"/>
          </w:tcPr>
          <w:p w:rsidR="005A6055" w:rsidRPr="00F806A3" w:rsidRDefault="005A6055" w:rsidP="00A65F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tcW w:w="8290" w:type="dxa"/>
            <w:gridSpan w:val="18"/>
            <w:shd w:val="clear" w:color="auto" w:fill="auto"/>
          </w:tcPr>
          <w:p w:rsidR="00614006" w:rsidRPr="00614006" w:rsidRDefault="00614006" w:rsidP="00614006">
            <w:pPr>
              <w:rPr>
                <w:rFonts w:ascii="Arial" w:hAnsi="Arial" w:cs="Arial"/>
                <w:sz w:val="20"/>
                <w:szCs w:val="20"/>
              </w:rPr>
            </w:pPr>
            <w:r w:rsidRPr="00614006">
              <w:rPr>
                <w:rFonts w:ascii="Arial" w:hAnsi="Arial" w:cs="Arial"/>
                <w:sz w:val="20"/>
                <w:szCs w:val="20"/>
              </w:rPr>
              <w:t xml:space="preserve">Elmas Şahin, "On </w:t>
            </w:r>
            <w:proofErr w:type="spellStart"/>
            <w:r w:rsidRPr="00614006">
              <w:rPr>
                <w:rFonts w:ascii="Arial" w:hAnsi="Arial" w:cs="Arial"/>
                <w:sz w:val="20"/>
                <w:szCs w:val="20"/>
              </w:rPr>
              <w:t>Comparative</w:t>
            </w:r>
            <w:proofErr w:type="spellEnd"/>
            <w:r w:rsidRPr="006140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4006">
              <w:rPr>
                <w:rFonts w:ascii="Arial" w:hAnsi="Arial" w:cs="Arial"/>
                <w:sz w:val="20"/>
                <w:szCs w:val="20"/>
              </w:rPr>
              <w:t>Literature</w:t>
            </w:r>
            <w:proofErr w:type="spellEnd"/>
            <w:r w:rsidRPr="00614006">
              <w:rPr>
                <w:rFonts w:ascii="Arial" w:hAnsi="Arial" w:cs="Arial"/>
                <w:sz w:val="20"/>
                <w:szCs w:val="20"/>
              </w:rPr>
              <w:t xml:space="preserve">",  </w:t>
            </w:r>
            <w:hyperlink r:id="rId6" w:history="1">
              <w:proofErr w:type="spellStart"/>
              <w:r w:rsidRPr="00614006">
                <w:rPr>
                  <w:rStyle w:val="Hyperlink"/>
                  <w:rFonts w:ascii="Arial" w:hAnsi="Arial" w:cs="Arial"/>
                  <w:sz w:val="20"/>
                  <w:szCs w:val="20"/>
                </w:rPr>
                <w:t>International</w:t>
              </w:r>
              <w:proofErr w:type="spellEnd"/>
              <w:r w:rsidRPr="0061400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Pr="00614006">
                <w:rPr>
                  <w:rStyle w:val="Hyperlink"/>
                  <w:rFonts w:ascii="Arial" w:hAnsi="Arial" w:cs="Arial"/>
                  <w:sz w:val="20"/>
                  <w:szCs w:val="20"/>
                </w:rPr>
                <w:t>Journal</w:t>
              </w:r>
              <w:proofErr w:type="spellEnd"/>
              <w:r w:rsidRPr="0061400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of </w:t>
              </w:r>
              <w:proofErr w:type="spellStart"/>
              <w:r w:rsidRPr="00614006">
                <w:rPr>
                  <w:rStyle w:val="Hyperlink"/>
                  <w:rFonts w:ascii="Arial" w:hAnsi="Arial" w:cs="Arial"/>
                  <w:sz w:val="20"/>
                  <w:szCs w:val="20"/>
                </w:rPr>
                <w:t>Literature</w:t>
              </w:r>
              <w:proofErr w:type="spellEnd"/>
              <w:r w:rsidRPr="0061400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Pr="00614006">
                <w:rPr>
                  <w:rStyle w:val="Hyperlink"/>
                  <w:rFonts w:ascii="Arial" w:hAnsi="Arial" w:cs="Arial"/>
                  <w:sz w:val="20"/>
                  <w:szCs w:val="20"/>
                </w:rPr>
                <w:t>and</w:t>
              </w:r>
              <w:proofErr w:type="spellEnd"/>
              <w:r w:rsidRPr="00614006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proofErr w:type="spellStart"/>
              <w:r w:rsidRPr="00614006">
                <w:rPr>
                  <w:rStyle w:val="Hyperlink"/>
                  <w:rFonts w:ascii="Arial" w:hAnsi="Arial" w:cs="Arial"/>
                  <w:sz w:val="20"/>
                  <w:szCs w:val="20"/>
                </w:rPr>
                <w:t>Arts</w:t>
              </w:r>
              <w:proofErr w:type="spellEnd"/>
            </w:hyperlink>
            <w:r w:rsidRPr="0061400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14006" w:rsidRPr="00614006" w:rsidRDefault="00614006" w:rsidP="0061400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4006">
              <w:rPr>
                <w:rFonts w:ascii="Arial" w:hAnsi="Arial" w:cs="Arial"/>
                <w:sz w:val="20"/>
                <w:szCs w:val="20"/>
              </w:rPr>
              <w:t>Volume</w:t>
            </w:r>
            <w:proofErr w:type="spellEnd"/>
            <w:r w:rsidRPr="00614006">
              <w:rPr>
                <w:rFonts w:ascii="Arial" w:hAnsi="Arial" w:cs="Arial"/>
                <w:sz w:val="20"/>
                <w:szCs w:val="20"/>
              </w:rPr>
              <w:t xml:space="preserve"> 4, </w:t>
            </w:r>
            <w:proofErr w:type="spellStart"/>
            <w:r w:rsidRPr="00614006">
              <w:rPr>
                <w:rFonts w:ascii="Arial" w:hAnsi="Arial" w:cs="Arial"/>
                <w:sz w:val="20"/>
                <w:szCs w:val="20"/>
              </w:rPr>
              <w:t>Issue</w:t>
            </w:r>
            <w:proofErr w:type="spellEnd"/>
            <w:r w:rsidRPr="00614006">
              <w:rPr>
                <w:rFonts w:ascii="Arial" w:hAnsi="Arial" w:cs="Arial"/>
                <w:sz w:val="20"/>
                <w:szCs w:val="20"/>
              </w:rPr>
              <w:t xml:space="preserve"> 1-1, </w:t>
            </w:r>
            <w:proofErr w:type="spellStart"/>
            <w:r w:rsidRPr="00614006">
              <w:rPr>
                <w:rFonts w:ascii="Arial" w:hAnsi="Arial" w:cs="Arial"/>
                <w:sz w:val="20"/>
                <w:szCs w:val="20"/>
              </w:rPr>
              <w:t>January</w:t>
            </w:r>
            <w:proofErr w:type="spellEnd"/>
            <w:r w:rsidRPr="00614006">
              <w:rPr>
                <w:rFonts w:ascii="Arial" w:hAnsi="Arial" w:cs="Arial"/>
                <w:sz w:val="20"/>
                <w:szCs w:val="20"/>
              </w:rPr>
              <w:t xml:space="preserve"> 2016,</w:t>
            </w:r>
          </w:p>
          <w:p w:rsidR="00614006" w:rsidRPr="00614006" w:rsidRDefault="00614006" w:rsidP="0061400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14006">
              <w:rPr>
                <w:rFonts w:ascii="Arial" w:hAnsi="Arial" w:cs="Arial"/>
                <w:sz w:val="20"/>
                <w:szCs w:val="20"/>
              </w:rPr>
              <w:t>Elmas Şahin, "</w:t>
            </w:r>
            <w:r w:rsidRPr="00614006">
              <w:rPr>
                <w:rFonts w:ascii="Arial" w:hAnsi="Arial" w:cs="Arial"/>
                <w:sz w:val="20"/>
                <w:szCs w:val="20"/>
                <w:lang w:val="en-US"/>
              </w:rPr>
              <w:t xml:space="preserve">Historical and Critical Survey of Comparative Literature in Turkey", </w:t>
            </w:r>
            <w:proofErr w:type="spellStart"/>
            <w:r w:rsidRPr="00614006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Uluslararası</w:t>
            </w:r>
            <w:proofErr w:type="spellEnd"/>
            <w:r w:rsidRPr="0061400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006">
              <w:rPr>
                <w:rFonts w:ascii="Arial" w:hAnsi="Arial" w:cs="Arial"/>
                <w:sz w:val="20"/>
                <w:szCs w:val="20"/>
                <w:lang w:val="en-US"/>
              </w:rPr>
              <w:t>Türkçe</w:t>
            </w:r>
            <w:proofErr w:type="spellEnd"/>
            <w:r w:rsidRPr="0061400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006">
              <w:rPr>
                <w:rFonts w:ascii="Arial" w:hAnsi="Arial" w:cs="Arial"/>
                <w:sz w:val="20"/>
                <w:szCs w:val="20"/>
                <w:lang w:val="en-US"/>
              </w:rPr>
              <w:t>Edebiyat</w:t>
            </w:r>
            <w:proofErr w:type="spellEnd"/>
            <w:r w:rsidRPr="0061400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006">
              <w:rPr>
                <w:rFonts w:ascii="Arial" w:hAnsi="Arial" w:cs="Arial"/>
                <w:sz w:val="20"/>
                <w:szCs w:val="20"/>
                <w:lang w:val="en-US"/>
              </w:rPr>
              <w:t>Kültür</w:t>
            </w:r>
            <w:proofErr w:type="spellEnd"/>
            <w:r w:rsidRPr="0061400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006">
              <w:rPr>
                <w:rFonts w:ascii="Arial" w:hAnsi="Arial" w:cs="Arial"/>
                <w:sz w:val="20"/>
                <w:szCs w:val="20"/>
                <w:lang w:val="en-US"/>
              </w:rPr>
              <w:t>Eğitim</w:t>
            </w:r>
            <w:proofErr w:type="spellEnd"/>
            <w:r w:rsidRPr="0061400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4006">
              <w:rPr>
                <w:rFonts w:ascii="Arial" w:hAnsi="Arial" w:cs="Arial"/>
                <w:sz w:val="20"/>
                <w:szCs w:val="20"/>
                <w:lang w:val="en-US"/>
              </w:rPr>
              <w:t>Dergisi</w:t>
            </w:r>
            <w:proofErr w:type="spellEnd"/>
            <w:r w:rsidRPr="00614006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14006">
              <w:rPr>
                <w:rFonts w:ascii="Arial" w:hAnsi="Arial" w:cs="Arial"/>
                <w:sz w:val="20"/>
                <w:szCs w:val="20"/>
                <w:lang w:val="en-US"/>
              </w:rPr>
              <w:t>Sayı</w:t>
            </w:r>
            <w:proofErr w:type="spellEnd"/>
            <w:r w:rsidRPr="00614006">
              <w:rPr>
                <w:rFonts w:ascii="Arial" w:hAnsi="Arial" w:cs="Arial"/>
                <w:sz w:val="20"/>
                <w:szCs w:val="20"/>
                <w:lang w:val="en-US"/>
              </w:rPr>
              <w:t xml:space="preserve">: 6/4, </w:t>
            </w:r>
            <w:proofErr w:type="spellStart"/>
            <w:r w:rsidRPr="00614006">
              <w:rPr>
                <w:rFonts w:ascii="Arial" w:hAnsi="Arial" w:cs="Arial"/>
                <w:sz w:val="20"/>
                <w:szCs w:val="20"/>
                <w:lang w:val="en-US"/>
              </w:rPr>
              <w:t>Aralık</w:t>
            </w:r>
            <w:proofErr w:type="spellEnd"/>
            <w:r w:rsidRPr="00614006">
              <w:rPr>
                <w:rFonts w:ascii="Arial" w:hAnsi="Arial" w:cs="Arial"/>
                <w:sz w:val="20"/>
                <w:szCs w:val="20"/>
                <w:lang w:val="en-US"/>
              </w:rPr>
              <w:t xml:space="preserve"> 2017</w:t>
            </w:r>
          </w:p>
          <w:p w:rsidR="005A6055" w:rsidRPr="00F806A3" w:rsidRDefault="00614006" w:rsidP="00614006">
            <w:pPr>
              <w:rPr>
                <w:rFonts w:ascii="Arial" w:hAnsi="Arial" w:cs="Arial"/>
                <w:sz w:val="20"/>
                <w:szCs w:val="20"/>
              </w:rPr>
            </w:pPr>
            <w:r w:rsidRPr="00614006">
              <w:rPr>
                <w:rFonts w:ascii="Arial" w:hAnsi="Arial" w:cs="Arial"/>
                <w:bCs/>
                <w:sz w:val="20"/>
                <w:szCs w:val="20"/>
              </w:rPr>
              <w:t>Elmas Şahin, "</w:t>
            </w:r>
            <w:proofErr w:type="spellStart"/>
            <w:r w:rsidRPr="00614006">
              <w:rPr>
                <w:rFonts w:ascii="Arial" w:hAnsi="Arial" w:cs="Arial"/>
                <w:bCs/>
                <w:sz w:val="20"/>
                <w:szCs w:val="20"/>
              </w:rPr>
              <w:t>Comparative</w:t>
            </w:r>
            <w:proofErr w:type="spellEnd"/>
            <w:r w:rsidRPr="0061400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14006">
              <w:rPr>
                <w:rFonts w:ascii="Arial" w:hAnsi="Arial" w:cs="Arial"/>
                <w:bCs/>
                <w:sz w:val="20"/>
                <w:szCs w:val="20"/>
              </w:rPr>
              <w:t>literature</w:t>
            </w:r>
            <w:proofErr w:type="spellEnd"/>
            <w:r w:rsidRPr="00614006">
              <w:rPr>
                <w:rFonts w:ascii="Arial" w:hAnsi="Arial" w:cs="Arial"/>
                <w:sz w:val="20"/>
                <w:szCs w:val="20"/>
              </w:rPr>
              <w:t> at </w:t>
            </w:r>
            <w:proofErr w:type="spellStart"/>
            <w:r w:rsidRPr="00614006">
              <w:rPr>
                <w:rFonts w:ascii="Arial" w:hAnsi="Arial" w:cs="Arial"/>
                <w:bCs/>
                <w:sz w:val="20"/>
                <w:szCs w:val="20"/>
              </w:rPr>
              <w:t>universities</w:t>
            </w:r>
            <w:proofErr w:type="spellEnd"/>
            <w:r w:rsidRPr="00614006">
              <w:rPr>
                <w:rFonts w:ascii="Arial" w:hAnsi="Arial" w:cs="Arial"/>
                <w:sz w:val="20"/>
                <w:szCs w:val="20"/>
              </w:rPr>
              <w:t xml:space="preserve"> in </w:t>
            </w:r>
            <w:proofErr w:type="spellStart"/>
            <w:r w:rsidRPr="00614006">
              <w:rPr>
                <w:rFonts w:ascii="Arial" w:hAnsi="Arial" w:cs="Arial"/>
                <w:sz w:val="20"/>
                <w:szCs w:val="20"/>
              </w:rPr>
              <w:t>Turkey</w:t>
            </w:r>
            <w:proofErr w:type="spellEnd"/>
            <w:r w:rsidRPr="00614006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614006">
              <w:rPr>
                <w:rFonts w:ascii="Arial" w:hAnsi="Arial" w:cs="Arial"/>
                <w:sz w:val="20"/>
                <w:szCs w:val="20"/>
              </w:rPr>
              <w:t>theory</w:t>
            </w:r>
            <w:proofErr w:type="spellEnd"/>
            <w:r w:rsidRPr="006140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14006">
              <w:rPr>
                <w:rFonts w:ascii="Arial" w:hAnsi="Arial" w:cs="Arial"/>
                <w:sz w:val="20"/>
                <w:szCs w:val="20"/>
              </w:rPr>
              <w:t>application</w:t>
            </w:r>
            <w:proofErr w:type="spellEnd"/>
            <w:r w:rsidRPr="006140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14006">
              <w:rPr>
                <w:rFonts w:ascii="Arial" w:hAnsi="Arial" w:cs="Arial"/>
                <w:sz w:val="20"/>
                <w:szCs w:val="20"/>
              </w:rPr>
              <w:t>development</w:t>
            </w:r>
            <w:proofErr w:type="spellEnd"/>
            <w:r w:rsidRPr="006140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400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6140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14006">
              <w:rPr>
                <w:rFonts w:ascii="Arial" w:hAnsi="Arial" w:cs="Arial"/>
                <w:sz w:val="20"/>
                <w:szCs w:val="20"/>
              </w:rPr>
              <w:t>Trends</w:t>
            </w:r>
            <w:proofErr w:type="spellEnd"/>
            <w:r w:rsidRPr="00614006">
              <w:rPr>
                <w:rFonts w:ascii="Arial" w:hAnsi="Arial" w:cs="Arial"/>
                <w:sz w:val="20"/>
                <w:szCs w:val="20"/>
              </w:rPr>
              <w:t xml:space="preserve">", </w:t>
            </w:r>
            <w:r w:rsidRPr="00614006">
              <w:rPr>
                <w:rFonts w:ascii="Arial" w:hAnsi="Arial" w:cs="Arial"/>
                <w:i/>
                <w:sz w:val="20"/>
                <w:szCs w:val="20"/>
              </w:rPr>
              <w:t xml:space="preserve">Uluslararası Türkçe Edebiyat Kültür Eğitim (TEKE) </w:t>
            </w:r>
            <w:proofErr w:type="gramStart"/>
            <w:r w:rsidRPr="00614006">
              <w:rPr>
                <w:rFonts w:ascii="Arial" w:hAnsi="Arial" w:cs="Arial"/>
                <w:i/>
                <w:sz w:val="20"/>
                <w:szCs w:val="20"/>
              </w:rPr>
              <w:t>Dergisi</w:t>
            </w:r>
            <w:r w:rsidRPr="00614006">
              <w:rPr>
                <w:rFonts w:ascii="Arial" w:hAnsi="Arial" w:cs="Arial"/>
                <w:sz w:val="20"/>
                <w:szCs w:val="20"/>
              </w:rPr>
              <w:t xml:space="preserve"> , 10</w:t>
            </w:r>
            <w:proofErr w:type="gramEnd"/>
            <w:r w:rsidRPr="00614006">
              <w:rPr>
                <w:rFonts w:ascii="Arial" w:hAnsi="Arial" w:cs="Arial"/>
                <w:sz w:val="20"/>
                <w:szCs w:val="20"/>
              </w:rPr>
              <w:t xml:space="preserve"> (1) , 124-138 . </w:t>
            </w:r>
            <w:hyperlink r:id="rId7" w:history="1">
              <w:r w:rsidRPr="006140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https://dergipark.org.tr/en/pub/teke/issue/60878/902703</w:t>
              </w:r>
            </w:hyperlink>
          </w:p>
        </w:tc>
      </w:tr>
      <w:tr w:rsidR="005A6055" w:rsidRPr="00F806A3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5A6055" w:rsidRPr="00F806A3" w:rsidRDefault="005A6055" w:rsidP="00A65F8B">
            <w:pPr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lastRenderedPageBreak/>
              <w:t>Önerilen Kaynaklar</w:t>
            </w:r>
          </w:p>
        </w:tc>
        <w:tc>
          <w:tcPr>
            <w:tcW w:w="8290" w:type="dxa"/>
            <w:gridSpan w:val="18"/>
            <w:shd w:val="clear" w:color="auto" w:fill="D2EAF1"/>
          </w:tcPr>
          <w:p w:rsidR="00736255" w:rsidRDefault="00736255" w:rsidP="00736255">
            <w:pPr>
              <w:rPr>
                <w:rFonts w:ascii="Arial" w:hAnsi="Arial" w:cs="Arial"/>
                <w:sz w:val="20"/>
                <w:szCs w:val="20"/>
              </w:rPr>
            </w:pPr>
            <w:r w:rsidRPr="00463B88">
              <w:rPr>
                <w:rFonts w:ascii="Arial" w:hAnsi="Arial" w:cs="Arial"/>
                <w:sz w:val="20"/>
                <w:szCs w:val="20"/>
              </w:rPr>
              <w:t>Elmas Şahin, Anlatı Üzerine Anlatı,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Akademisyen yayınları, </w:t>
            </w:r>
            <w:r w:rsidRPr="00463B88"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  <w:p w:rsidR="00736255" w:rsidRDefault="00736255" w:rsidP="007362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Medine Sivri (ed), Karşılaştırmalı Edebiyat ve Kültürel Çalışmalar I, Günce Yayınları, 2023</w:t>
            </w:r>
          </w:p>
          <w:p w:rsidR="00736255" w:rsidRDefault="00736255" w:rsidP="00736255">
            <w:pPr>
              <w:rPr>
                <w:rFonts w:ascii="Arial" w:hAnsi="Arial" w:cs="Arial"/>
                <w:sz w:val="20"/>
                <w:szCs w:val="20"/>
              </w:rPr>
            </w:pPr>
            <w:r w:rsidRPr="00F825E9">
              <w:rPr>
                <w:rFonts w:ascii="Arial" w:hAnsi="Arial" w:cs="Arial"/>
                <w:sz w:val="20"/>
                <w:szCs w:val="20"/>
              </w:rPr>
              <w:t xml:space="preserve">Paul Van </w:t>
            </w:r>
            <w:proofErr w:type="spellStart"/>
            <w:r w:rsidRPr="00F825E9">
              <w:rPr>
                <w:rFonts w:ascii="Arial" w:hAnsi="Arial" w:cs="Arial"/>
                <w:sz w:val="20"/>
                <w:szCs w:val="20"/>
              </w:rPr>
              <w:t>Tieghem</w:t>
            </w:r>
            <w:proofErr w:type="spellEnd"/>
            <w:r w:rsidRPr="00F825E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825E9">
              <w:rPr>
                <w:rFonts w:ascii="Arial" w:hAnsi="Arial" w:cs="Arial"/>
                <w:sz w:val="20"/>
                <w:szCs w:val="20"/>
              </w:rPr>
              <w:t>Comparative</w:t>
            </w:r>
            <w:proofErr w:type="spellEnd"/>
            <w:r w:rsidRPr="00F825E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25E9">
              <w:rPr>
                <w:rFonts w:ascii="Arial" w:hAnsi="Arial" w:cs="Arial"/>
                <w:sz w:val="20"/>
                <w:szCs w:val="20"/>
              </w:rPr>
              <w:t>literature</w:t>
            </w:r>
            <w:proofErr w:type="spellEnd"/>
            <w:r w:rsidRPr="00F825E9">
              <w:rPr>
                <w:rFonts w:ascii="Arial" w:hAnsi="Arial" w:cs="Arial"/>
                <w:sz w:val="20"/>
                <w:szCs w:val="20"/>
              </w:rPr>
              <w:t xml:space="preserve"> / Mukayeseli Edebiyat</w:t>
            </w:r>
            <w:r w:rsidRPr="00C430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36255" w:rsidRPr="00C43013" w:rsidRDefault="00736255" w:rsidP="007362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3013">
              <w:rPr>
                <w:rFonts w:ascii="Arial" w:hAnsi="Arial" w:cs="Arial"/>
                <w:sz w:val="20"/>
                <w:szCs w:val="20"/>
              </w:rPr>
              <w:t>Wellek</w:t>
            </w:r>
            <w:proofErr w:type="spellEnd"/>
            <w:r w:rsidRPr="00C43013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C43013">
              <w:rPr>
                <w:rFonts w:ascii="Arial" w:hAnsi="Arial" w:cs="Arial"/>
                <w:sz w:val="20"/>
                <w:szCs w:val="20"/>
              </w:rPr>
              <w:t>Warren</w:t>
            </w:r>
            <w:proofErr w:type="spellEnd"/>
            <w:r w:rsidRPr="00C4301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43013">
              <w:rPr>
                <w:rFonts w:ascii="Arial" w:hAnsi="Arial" w:cs="Arial"/>
                <w:i/>
                <w:sz w:val="20"/>
                <w:szCs w:val="20"/>
              </w:rPr>
              <w:t>Theory</w:t>
            </w:r>
            <w:proofErr w:type="spellEnd"/>
            <w:r w:rsidRPr="00C43013">
              <w:rPr>
                <w:rFonts w:ascii="Arial" w:hAnsi="Arial" w:cs="Arial"/>
                <w:i/>
                <w:sz w:val="20"/>
                <w:szCs w:val="20"/>
              </w:rPr>
              <w:t xml:space="preserve"> of </w:t>
            </w:r>
            <w:proofErr w:type="spellStart"/>
            <w:r w:rsidRPr="00C43013">
              <w:rPr>
                <w:rFonts w:ascii="Arial" w:hAnsi="Arial" w:cs="Arial"/>
                <w:i/>
                <w:sz w:val="20"/>
                <w:szCs w:val="20"/>
              </w:rPr>
              <w:t>Literature</w:t>
            </w:r>
            <w:proofErr w:type="spellEnd"/>
            <w:r w:rsidRPr="00C43013">
              <w:rPr>
                <w:rFonts w:ascii="Arial" w:hAnsi="Arial" w:cs="Arial"/>
                <w:i/>
                <w:sz w:val="20"/>
                <w:szCs w:val="20"/>
              </w:rPr>
              <w:t xml:space="preserve"> / Edebiyat Kuramı</w:t>
            </w:r>
            <w:r w:rsidRPr="00C430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A6055" w:rsidRPr="00F806A3" w:rsidRDefault="00736255" w:rsidP="00736255">
            <w:pPr>
              <w:rPr>
                <w:rFonts w:ascii="Arial" w:hAnsi="Arial" w:cs="Arial"/>
                <w:sz w:val="20"/>
                <w:szCs w:val="20"/>
              </w:rPr>
            </w:pPr>
            <w:r w:rsidRPr="00C43013">
              <w:rPr>
                <w:rFonts w:ascii="Arial" w:hAnsi="Arial" w:cs="Arial"/>
                <w:i/>
                <w:sz w:val="20"/>
                <w:szCs w:val="20"/>
              </w:rPr>
              <w:t>Elmas Şahin, Zamana Vuran Dalgalar</w:t>
            </w:r>
            <w:r>
              <w:rPr>
                <w:rFonts w:ascii="Arial" w:hAnsi="Arial" w:cs="Arial"/>
                <w:i/>
                <w:sz w:val="20"/>
                <w:szCs w:val="20"/>
              </w:rPr>
              <w:t>, Yitik Ülke Yayınları</w:t>
            </w:r>
          </w:p>
        </w:tc>
      </w:tr>
      <w:tr w:rsidR="005A6055" w:rsidRPr="00F806A3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5A6055" w:rsidRPr="00F806A3" w:rsidRDefault="005A6055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Materyal Paylaşımı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:rsidR="005A6055" w:rsidRPr="00F806A3" w:rsidRDefault="005A6055" w:rsidP="00E163FE">
            <w:pPr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 xml:space="preserve">Sunum, </w:t>
            </w:r>
            <w:proofErr w:type="gramStart"/>
            <w:r w:rsidRPr="00F806A3">
              <w:rPr>
                <w:rFonts w:ascii="Arial" w:hAnsi="Arial" w:cs="Arial"/>
                <w:sz w:val="20"/>
                <w:szCs w:val="20"/>
              </w:rPr>
              <w:t>slayt</w:t>
            </w:r>
            <w:proofErr w:type="gramEnd"/>
            <w:r w:rsidRPr="00F806A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806A3">
              <w:rPr>
                <w:rFonts w:ascii="Arial" w:hAnsi="Arial" w:cs="Arial"/>
                <w:sz w:val="20"/>
                <w:szCs w:val="20"/>
              </w:rPr>
              <w:t>Cd</w:t>
            </w:r>
            <w:proofErr w:type="spellEnd"/>
            <w:r w:rsidRPr="00F806A3">
              <w:rPr>
                <w:rFonts w:ascii="Arial" w:hAnsi="Arial" w:cs="Arial"/>
                <w:sz w:val="20"/>
                <w:szCs w:val="20"/>
              </w:rPr>
              <w:t>, film ve yazılı dokümanlar</w:t>
            </w:r>
          </w:p>
        </w:tc>
      </w:tr>
      <w:tr w:rsidR="005A6055" w:rsidRPr="00F806A3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5A6055" w:rsidRPr="00F806A3" w:rsidRDefault="005A6055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5A6055" w:rsidRPr="00F806A3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5A6055" w:rsidRPr="00F806A3" w:rsidRDefault="005A6055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5A6055" w:rsidRPr="00F806A3" w:rsidRDefault="005A6055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5A6055" w:rsidRPr="00F806A3" w:rsidRDefault="005A6055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5A6055" w:rsidRPr="00F806A3" w:rsidRDefault="005A6055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E37878" w:rsidRPr="00F806A3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E37878" w:rsidRPr="00F806A3" w:rsidRDefault="00E37878" w:rsidP="006C6084">
            <w:pPr>
              <w:rPr>
                <w:rFonts w:ascii="Calibri" w:hAnsi="Calibri" w:cs="Arial"/>
                <w:sz w:val="22"/>
                <w:szCs w:val="22"/>
              </w:rPr>
            </w:pPr>
            <w:r w:rsidRPr="00F806A3">
              <w:rPr>
                <w:rFonts w:ascii="Calibri" w:hAnsi="Calibri" w:cs="Arial"/>
                <w:sz w:val="22"/>
                <w:szCs w:val="22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E37878" w:rsidRPr="00F806A3" w:rsidRDefault="00E37878" w:rsidP="006C608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806A3">
              <w:rPr>
                <w:rFonts w:ascii="Calibri" w:hAnsi="Calibri" w:cs="Arial"/>
                <w:b/>
                <w:sz w:val="22"/>
                <w:szCs w:val="22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E37878" w:rsidRPr="00F806A3" w:rsidRDefault="00E37878" w:rsidP="006C608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806A3">
              <w:rPr>
                <w:rFonts w:ascii="Calibri" w:hAnsi="Calibri" w:cs="Arial"/>
                <w:b/>
                <w:sz w:val="22"/>
                <w:szCs w:val="22"/>
              </w:rPr>
              <w:t>30%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E37878" w:rsidRPr="00F806A3" w:rsidRDefault="00E37878" w:rsidP="006C608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37878" w:rsidRPr="00F806A3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E37878" w:rsidRPr="00F806A3" w:rsidRDefault="00AE5688" w:rsidP="006C6084">
            <w:pPr>
              <w:rPr>
                <w:rFonts w:ascii="Calibri" w:hAnsi="Calibri" w:cs="Arial"/>
                <w:sz w:val="22"/>
                <w:szCs w:val="22"/>
              </w:rPr>
            </w:pPr>
            <w:r w:rsidRPr="00F806A3">
              <w:rPr>
                <w:rFonts w:ascii="Calibri" w:hAnsi="Calibri" w:cs="Arial"/>
                <w:sz w:val="22"/>
                <w:szCs w:val="22"/>
              </w:rPr>
              <w:t>Ödev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E37878" w:rsidRPr="00F806A3" w:rsidRDefault="00AE5688" w:rsidP="006C608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806A3">
              <w:rPr>
                <w:rFonts w:ascii="Calibri" w:hAnsi="Calibri" w:cs="Arial"/>
                <w:b/>
                <w:sz w:val="22"/>
                <w:szCs w:val="22"/>
              </w:rPr>
              <w:t>2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E37878" w:rsidRPr="00F806A3" w:rsidRDefault="00E37878" w:rsidP="006C608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F806A3">
              <w:rPr>
                <w:rFonts w:ascii="Calibri" w:hAnsi="Calibri" w:cs="Arial"/>
                <w:b/>
                <w:sz w:val="22"/>
                <w:szCs w:val="22"/>
              </w:rPr>
              <w:t>20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E37878" w:rsidRPr="00F806A3" w:rsidRDefault="00E37878" w:rsidP="006C608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37878" w:rsidRPr="00F806A3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E37878" w:rsidRPr="00F806A3" w:rsidRDefault="00E37878" w:rsidP="006C6084">
            <w:pPr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F806A3">
              <w:rPr>
                <w:rFonts w:ascii="Calibri" w:hAnsi="Calibri" w:cs="Arial"/>
                <w:b/>
                <w:i/>
                <w:sz w:val="22"/>
                <w:szCs w:val="22"/>
              </w:rPr>
              <w:t>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E37878" w:rsidRPr="00F806A3" w:rsidRDefault="00E37878" w:rsidP="006C608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806A3"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E37878" w:rsidRPr="00F806A3" w:rsidRDefault="00E37878" w:rsidP="006C6084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F806A3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50%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E37878" w:rsidRPr="00F806A3" w:rsidRDefault="00E37878" w:rsidP="006C608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806A3">
              <w:rPr>
                <w:rFonts w:ascii="Calibri" w:hAnsi="Calibri" w:cs="Arial"/>
                <w:b/>
                <w:sz w:val="22"/>
                <w:szCs w:val="22"/>
              </w:rPr>
              <w:t>Toplam</w:t>
            </w:r>
          </w:p>
        </w:tc>
      </w:tr>
      <w:tr w:rsidR="00E37878" w:rsidRPr="00F806A3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E37878" w:rsidRPr="00F806A3" w:rsidRDefault="00AE5688" w:rsidP="006C6084">
            <w:pPr>
              <w:rPr>
                <w:rFonts w:ascii="Calibri" w:hAnsi="Calibri" w:cs="Arial"/>
                <w:sz w:val="22"/>
                <w:szCs w:val="22"/>
              </w:rPr>
            </w:pPr>
            <w:r w:rsidRPr="00F806A3">
              <w:rPr>
                <w:rFonts w:ascii="Calibri" w:hAnsi="Calibri" w:cs="Arial"/>
                <w:sz w:val="22"/>
                <w:szCs w:val="22"/>
              </w:rPr>
              <w:t>Ödev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E37878" w:rsidRPr="00F806A3" w:rsidRDefault="00AE5688" w:rsidP="006C608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806A3"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E37878" w:rsidRPr="00F806A3" w:rsidRDefault="00E37878" w:rsidP="006C6084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F806A3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E37878" w:rsidRPr="00F806A3" w:rsidRDefault="00E37878" w:rsidP="006C608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E37878" w:rsidRPr="00F806A3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E37878" w:rsidRPr="00F806A3" w:rsidRDefault="00E37878" w:rsidP="006C6084">
            <w:pPr>
              <w:rPr>
                <w:rFonts w:ascii="Calibri" w:hAnsi="Calibri" w:cs="Arial"/>
                <w:sz w:val="22"/>
                <w:szCs w:val="22"/>
              </w:rPr>
            </w:pPr>
            <w:r w:rsidRPr="00F806A3">
              <w:rPr>
                <w:rFonts w:ascii="Calibri" w:hAnsi="Calibri" w:cs="Arial"/>
                <w:sz w:val="22"/>
                <w:szCs w:val="22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E37878" w:rsidRPr="00F806A3" w:rsidRDefault="00E37878" w:rsidP="006C608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F806A3"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E37878" w:rsidRPr="00F806A3" w:rsidRDefault="00E37878" w:rsidP="006C6084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F806A3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E37878" w:rsidRPr="00F806A3" w:rsidRDefault="00E37878" w:rsidP="006C608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E37878" w:rsidRPr="00F806A3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E37878" w:rsidRPr="00F806A3" w:rsidRDefault="00E37878" w:rsidP="006C6084">
            <w:pPr>
              <w:rPr>
                <w:rFonts w:ascii="Calibri" w:hAnsi="Calibri" w:cs="Arial"/>
                <w:b/>
                <w:i/>
                <w:sz w:val="22"/>
                <w:szCs w:val="22"/>
              </w:rPr>
            </w:pPr>
            <w:r w:rsidRPr="00F806A3">
              <w:rPr>
                <w:rFonts w:ascii="Calibri" w:hAnsi="Calibri" w:cs="Arial"/>
                <w:b/>
                <w:i/>
                <w:sz w:val="22"/>
                <w:szCs w:val="22"/>
              </w:rPr>
              <w:t>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E37878" w:rsidRPr="00F806A3" w:rsidRDefault="00E37878" w:rsidP="006C608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E37878" w:rsidRPr="00F806A3" w:rsidRDefault="00E37878" w:rsidP="006C6084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F806A3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50%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E37878" w:rsidRPr="00F806A3" w:rsidRDefault="00E37878" w:rsidP="006C6084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5A6055" w:rsidRPr="00F806A3">
        <w:trPr>
          <w:trHeight w:val="70"/>
          <w:jc w:val="center"/>
        </w:trPr>
        <w:tc>
          <w:tcPr>
            <w:tcW w:w="10980" w:type="dxa"/>
            <w:gridSpan w:val="24"/>
            <w:shd w:val="clear" w:color="auto" w:fill="auto"/>
          </w:tcPr>
          <w:p w:rsidR="005A6055" w:rsidRPr="00F806A3" w:rsidRDefault="005A6055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5A6055" w:rsidRPr="00F806A3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5A6055" w:rsidRPr="00F806A3" w:rsidRDefault="005A6055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5A6055" w:rsidRPr="00F806A3" w:rsidRDefault="005A6055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5A6055" w:rsidRPr="00F806A3" w:rsidRDefault="005A6055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5A6055" w:rsidRPr="00F806A3" w:rsidRDefault="005A6055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AE5688" w:rsidRPr="00F806A3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AE5688" w:rsidRPr="00F806A3" w:rsidRDefault="00AE5688" w:rsidP="006C6084">
            <w:pPr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E5688" w:rsidRPr="00F806A3" w:rsidRDefault="00AE5688" w:rsidP="00E32C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AE5688" w:rsidRPr="00F806A3" w:rsidRDefault="00AE5688" w:rsidP="00E32C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AE5688" w:rsidRPr="00F806A3" w:rsidRDefault="00AE5688" w:rsidP="00E32C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</w:tr>
      <w:tr w:rsidR="00AE5688" w:rsidRPr="00F806A3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AE5688" w:rsidRPr="00F806A3" w:rsidRDefault="00AE5688" w:rsidP="006C6084">
            <w:pPr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E5688" w:rsidRPr="00F806A3" w:rsidRDefault="00AE5688" w:rsidP="00E32C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AE5688" w:rsidRPr="00F806A3" w:rsidRDefault="00EA67EE" w:rsidP="00E32C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EA67EE" w:rsidRPr="00F806A3" w:rsidRDefault="00EA67EE" w:rsidP="00EA67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</w:tr>
      <w:tr w:rsidR="00AE5688" w:rsidRPr="00F806A3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AE5688" w:rsidRPr="00F806A3" w:rsidRDefault="00AE5688" w:rsidP="006C6084">
            <w:pPr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E5688" w:rsidRPr="00F806A3" w:rsidRDefault="00AE5688" w:rsidP="00E32CC9">
            <w:pPr>
              <w:tabs>
                <w:tab w:val="left" w:pos="585"/>
                <w:tab w:val="center" w:pos="67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ab/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AE5688" w:rsidRPr="00F806A3" w:rsidRDefault="00EA67EE" w:rsidP="003735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73569" w:rsidRPr="00F806A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AE5688" w:rsidRPr="00F806A3" w:rsidRDefault="00EA67EE" w:rsidP="00E32C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73569" w:rsidRPr="00F806A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AE5688" w:rsidRPr="00F806A3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AE5688" w:rsidRPr="00F806A3" w:rsidRDefault="00AE5688" w:rsidP="006C6084">
            <w:pPr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Ödev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E5688" w:rsidRPr="00F806A3" w:rsidRDefault="00AE5688" w:rsidP="00AE5688">
            <w:pPr>
              <w:tabs>
                <w:tab w:val="left" w:pos="585"/>
                <w:tab w:val="center" w:pos="67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 xml:space="preserve">           2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AE5688" w:rsidRPr="00F806A3" w:rsidRDefault="00EA67EE" w:rsidP="00E32C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AE5688" w:rsidRPr="00F806A3" w:rsidRDefault="00EA67EE" w:rsidP="00E32C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  <w:tr w:rsidR="00AE5688" w:rsidRPr="00F806A3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AE5688" w:rsidRPr="00F806A3" w:rsidRDefault="00AE5688" w:rsidP="006C6084">
            <w:pPr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E5688" w:rsidRPr="00F806A3" w:rsidRDefault="00AE5688" w:rsidP="00E32C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AE5688" w:rsidRPr="00F806A3" w:rsidRDefault="00EA67EE" w:rsidP="00E32C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73569" w:rsidRPr="00F806A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AE5688" w:rsidRPr="00F806A3" w:rsidRDefault="00EA67EE" w:rsidP="00E32C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73569" w:rsidRPr="00F806A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AE5688" w:rsidRPr="00F806A3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AE5688" w:rsidRPr="00F806A3" w:rsidRDefault="00AE5688" w:rsidP="006C6084">
            <w:pPr>
              <w:rPr>
                <w:rFonts w:ascii="Arial" w:hAnsi="Arial" w:cs="Arial"/>
                <w:sz w:val="20"/>
                <w:szCs w:val="20"/>
              </w:rPr>
            </w:pPr>
            <w:r w:rsidRPr="00F806A3">
              <w:rPr>
                <w:rFonts w:ascii="Arial" w:hAnsi="Arial" w:cs="Arial"/>
                <w:sz w:val="20"/>
                <w:szCs w:val="20"/>
              </w:rPr>
              <w:t>Ödev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AE5688" w:rsidRPr="00F806A3" w:rsidRDefault="00AE5688" w:rsidP="00E32C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AE5688" w:rsidRPr="00F806A3" w:rsidRDefault="00EA67EE" w:rsidP="00E32C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AE5688" w:rsidRPr="00F806A3" w:rsidRDefault="00EA67EE" w:rsidP="00E32C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</w:tr>
      <w:tr w:rsidR="005A6055" w:rsidRPr="00F806A3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5A6055" w:rsidRPr="00F806A3" w:rsidRDefault="005A6055" w:rsidP="00FF0B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:rsidR="005A6055" w:rsidRPr="00F806A3" w:rsidRDefault="005A6055" w:rsidP="00FF0B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:rsidR="005A6055" w:rsidRPr="00F806A3" w:rsidRDefault="005A6055" w:rsidP="00FF0B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5A6055" w:rsidRPr="00F806A3" w:rsidRDefault="00BE435E" w:rsidP="00552B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196</w:t>
            </w:r>
          </w:p>
        </w:tc>
      </w:tr>
      <w:tr w:rsidR="005A6055" w:rsidRPr="00F806A3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:rsidR="005A6055" w:rsidRPr="00F806A3" w:rsidRDefault="005A6055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5A6055" w:rsidRPr="00F806A3" w:rsidRDefault="005A6055" w:rsidP="00BE43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="00B43345" w:rsidRPr="00F806A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BE435E" w:rsidRPr="00F806A3">
              <w:rPr>
                <w:rFonts w:ascii="Arial" w:hAnsi="Arial" w:cs="Arial"/>
                <w:b/>
                <w:sz w:val="20"/>
                <w:szCs w:val="20"/>
              </w:rPr>
              <w:t>96</w:t>
            </w:r>
            <w:r w:rsidRPr="00F806A3">
              <w:rPr>
                <w:rFonts w:ascii="Arial" w:hAnsi="Arial" w:cs="Arial"/>
                <w:b/>
                <w:sz w:val="20"/>
                <w:szCs w:val="20"/>
              </w:rPr>
              <w:t>/30=</w:t>
            </w:r>
            <w:proofErr w:type="gramStart"/>
            <w:r w:rsidR="00BE435E" w:rsidRPr="00F806A3">
              <w:rPr>
                <w:rFonts w:ascii="Arial" w:hAnsi="Arial" w:cs="Arial"/>
                <w:b/>
                <w:sz w:val="20"/>
                <w:szCs w:val="20"/>
              </w:rPr>
              <w:t>6.5</w:t>
            </w:r>
            <w:proofErr w:type="gramEnd"/>
          </w:p>
        </w:tc>
      </w:tr>
      <w:tr w:rsidR="005A6055" w:rsidRPr="00F806A3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5A6055" w:rsidRPr="00F806A3" w:rsidRDefault="005A6055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5A6055" w:rsidRPr="00F806A3" w:rsidRDefault="00BE435E" w:rsidP="00552B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5A6055" w:rsidRPr="00F806A3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5A6055" w:rsidRPr="00F806A3" w:rsidRDefault="005A6055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5A6055" w:rsidRPr="00F806A3" w:rsidTr="003D6C7D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980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:rsidR="005A6055" w:rsidRPr="00F806A3" w:rsidRDefault="005A6055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6055" w:rsidRPr="00F806A3" w:rsidRDefault="005B4CD2" w:rsidP="00FF0BC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>
                  <wp:extent cx="3566160" cy="2628900"/>
                  <wp:effectExtent l="19050" t="0" r="0" b="0"/>
                  <wp:docPr id="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160" cy="262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6055" w:rsidRPr="00F806A3" w:rsidRDefault="005A6055" w:rsidP="00FF0BC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:rsidR="005A6055" w:rsidRPr="00F806A3" w:rsidRDefault="005B4CD2" w:rsidP="00FF0BC3">
            <w:pPr>
              <w:jc w:val="center"/>
              <w:rPr>
                <w:noProof/>
              </w:rPr>
            </w:pPr>
            <w:r w:rsidRPr="00F806A3">
              <w:rPr>
                <w:noProof/>
              </w:rPr>
              <w:drawing>
                <wp:inline distT="0" distB="0" distL="0" distR="0">
                  <wp:extent cx="3398520" cy="2209800"/>
                  <wp:effectExtent l="19050" t="0" r="0" b="0"/>
                  <wp:docPr id="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8520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6055" w:rsidRPr="00F806A3" w:rsidRDefault="005A6055" w:rsidP="00FF0BC3">
            <w:pPr>
              <w:jc w:val="center"/>
              <w:rPr>
                <w:noProof/>
              </w:rPr>
            </w:pPr>
          </w:p>
          <w:p w:rsidR="005A6055" w:rsidRPr="00F806A3" w:rsidRDefault="005B4CD2" w:rsidP="00FF0BC3">
            <w:pPr>
              <w:jc w:val="center"/>
              <w:rPr>
                <w:noProof/>
              </w:rPr>
            </w:pPr>
            <w:r w:rsidRPr="00F806A3">
              <w:rPr>
                <w:noProof/>
              </w:rPr>
              <w:drawing>
                <wp:inline distT="0" distB="0" distL="0" distR="0">
                  <wp:extent cx="3421380" cy="2255520"/>
                  <wp:effectExtent l="19050" t="0" r="7620" b="0"/>
                  <wp:docPr id="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1380" cy="225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6055" w:rsidRPr="00F806A3" w:rsidRDefault="005A6055" w:rsidP="00FF0BC3">
            <w:pPr>
              <w:jc w:val="center"/>
              <w:rPr>
                <w:noProof/>
              </w:rPr>
            </w:pPr>
          </w:p>
          <w:p w:rsidR="005A6055" w:rsidRPr="00F806A3" w:rsidRDefault="005B4CD2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>
                  <wp:extent cx="3482340" cy="2339340"/>
                  <wp:effectExtent l="19050" t="0" r="3810" b="0"/>
                  <wp:docPr id="4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2340" cy="2339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6055" w:rsidRPr="00F806A3" w:rsidRDefault="005A6055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A6055" w:rsidRPr="00F806A3" w:rsidRDefault="005B4CD2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06A3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>
                  <wp:extent cx="3383280" cy="2270760"/>
                  <wp:effectExtent l="19050" t="0" r="762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3280" cy="2270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3A83" w:rsidRPr="00F806A3" w:rsidRDefault="00E23A83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:rsidR="00605B61" w:rsidRPr="00F806A3" w:rsidRDefault="005B4CD2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  <w:r w:rsidRPr="00F806A3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345180" cy="2240280"/>
            <wp:effectExtent l="19050" t="0" r="7620" b="0"/>
            <wp:docPr id="6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224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A5E" w:rsidRPr="00F806A3" w:rsidRDefault="001A3A5E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:rsidR="004B3847" w:rsidRPr="00F806A3" w:rsidRDefault="005B4CD2" w:rsidP="0049506A">
      <w:pPr>
        <w:tabs>
          <w:tab w:val="left" w:pos="360"/>
        </w:tabs>
        <w:jc w:val="center"/>
        <w:rPr>
          <w:rFonts w:ascii="Arial" w:hAnsi="Arial" w:cs="Arial"/>
          <w:noProof/>
          <w:sz w:val="20"/>
          <w:szCs w:val="20"/>
        </w:rPr>
      </w:pPr>
      <w:r w:rsidRPr="00F806A3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3482340" cy="2346960"/>
            <wp:effectExtent l="19050" t="0" r="3810" b="0"/>
            <wp:docPr id="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234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7F1" w:rsidRPr="00F806A3" w:rsidRDefault="001F37F1" w:rsidP="0049506A">
      <w:pPr>
        <w:tabs>
          <w:tab w:val="left" w:pos="360"/>
        </w:tabs>
        <w:jc w:val="center"/>
        <w:rPr>
          <w:rFonts w:ascii="Arial" w:hAnsi="Arial" w:cs="Arial"/>
          <w:noProof/>
          <w:sz w:val="20"/>
          <w:szCs w:val="20"/>
        </w:rPr>
      </w:pPr>
    </w:p>
    <w:p w:rsidR="001F37F1" w:rsidRPr="00F806A3" w:rsidRDefault="005B4CD2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  <w:r w:rsidRPr="00F806A3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352800" cy="2446020"/>
            <wp:effectExtent l="19050" t="0" r="0" b="0"/>
            <wp:docPr id="8" name="Grafi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rrowheads="1"/>
                    </pic:cNvPicPr>
                  </pic:nvPicPr>
                  <pic:blipFill>
                    <a:blip r:embed="rId15" cstate="print"/>
                    <a:srcRect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270" w:rsidRPr="00F806A3" w:rsidRDefault="006C5270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:rsidR="006C5270" w:rsidRPr="00F806A3" w:rsidRDefault="006C5270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  <w:r w:rsidRPr="00F806A3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295650" cy="2305050"/>
            <wp:effectExtent l="19050" t="0" r="19050" b="0"/>
            <wp:docPr id="9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C0FAE" w:rsidRPr="00F806A3" w:rsidRDefault="002C0FAE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:rsidR="002C0FAE" w:rsidRPr="00F806A3" w:rsidRDefault="002C0FAE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  <w:r w:rsidRPr="00F806A3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154680" cy="2080260"/>
            <wp:effectExtent l="19050" t="0" r="26670" b="0"/>
            <wp:docPr id="10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67127" w:rsidRPr="00F806A3" w:rsidRDefault="00E67127"/>
    <w:sectPr w:rsidR="00E67127" w:rsidRPr="00F806A3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2"/>
  </w:num>
  <w:num w:numId="7">
    <w:abstractNumId w:val="8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characterSpacingControl w:val="doNotCompress"/>
  <w:compat/>
  <w:rsids>
    <w:rsidRoot w:val="00E67127"/>
    <w:rsid w:val="000162D6"/>
    <w:rsid w:val="0003564E"/>
    <w:rsid w:val="000507D1"/>
    <w:rsid w:val="000E309B"/>
    <w:rsid w:val="000E69C6"/>
    <w:rsid w:val="00103D94"/>
    <w:rsid w:val="001419AB"/>
    <w:rsid w:val="001560EF"/>
    <w:rsid w:val="00183415"/>
    <w:rsid w:val="00185AEA"/>
    <w:rsid w:val="001A0813"/>
    <w:rsid w:val="001A3A5E"/>
    <w:rsid w:val="001D50E4"/>
    <w:rsid w:val="001F37F1"/>
    <w:rsid w:val="001F65E5"/>
    <w:rsid w:val="00256079"/>
    <w:rsid w:val="00275E6A"/>
    <w:rsid w:val="00286050"/>
    <w:rsid w:val="0028609E"/>
    <w:rsid w:val="002C0FAE"/>
    <w:rsid w:val="002C2B9E"/>
    <w:rsid w:val="00304565"/>
    <w:rsid w:val="00344501"/>
    <w:rsid w:val="003467A4"/>
    <w:rsid w:val="00354D97"/>
    <w:rsid w:val="003727D5"/>
    <w:rsid w:val="00373569"/>
    <w:rsid w:val="00397945"/>
    <w:rsid w:val="003A32E5"/>
    <w:rsid w:val="003A51F3"/>
    <w:rsid w:val="003A584A"/>
    <w:rsid w:val="003B0B19"/>
    <w:rsid w:val="003B3C99"/>
    <w:rsid w:val="003D6C7D"/>
    <w:rsid w:val="003F000C"/>
    <w:rsid w:val="003F4A6E"/>
    <w:rsid w:val="004368FF"/>
    <w:rsid w:val="0047730C"/>
    <w:rsid w:val="0049506A"/>
    <w:rsid w:val="004A09F9"/>
    <w:rsid w:val="004A3726"/>
    <w:rsid w:val="004A5EA8"/>
    <w:rsid w:val="004B3847"/>
    <w:rsid w:val="00506341"/>
    <w:rsid w:val="00512EBE"/>
    <w:rsid w:val="00533FC2"/>
    <w:rsid w:val="00536CC4"/>
    <w:rsid w:val="00552BB9"/>
    <w:rsid w:val="00560943"/>
    <w:rsid w:val="005A6055"/>
    <w:rsid w:val="005B4CD2"/>
    <w:rsid w:val="005E6150"/>
    <w:rsid w:val="00605B61"/>
    <w:rsid w:val="00614006"/>
    <w:rsid w:val="00640F29"/>
    <w:rsid w:val="00652504"/>
    <w:rsid w:val="00667C04"/>
    <w:rsid w:val="00672434"/>
    <w:rsid w:val="006920FD"/>
    <w:rsid w:val="006A2097"/>
    <w:rsid w:val="006A5FF1"/>
    <w:rsid w:val="006B7082"/>
    <w:rsid w:val="006C5270"/>
    <w:rsid w:val="006C5D2E"/>
    <w:rsid w:val="006E3E85"/>
    <w:rsid w:val="006F05FD"/>
    <w:rsid w:val="006F5C8C"/>
    <w:rsid w:val="00701458"/>
    <w:rsid w:val="00727B9D"/>
    <w:rsid w:val="00736255"/>
    <w:rsid w:val="007503B0"/>
    <w:rsid w:val="00762F1E"/>
    <w:rsid w:val="00766259"/>
    <w:rsid w:val="00776C3E"/>
    <w:rsid w:val="00797262"/>
    <w:rsid w:val="007C64A7"/>
    <w:rsid w:val="007D5ACD"/>
    <w:rsid w:val="00815B0E"/>
    <w:rsid w:val="00816970"/>
    <w:rsid w:val="00822EBD"/>
    <w:rsid w:val="00842AB2"/>
    <w:rsid w:val="00850735"/>
    <w:rsid w:val="008558EA"/>
    <w:rsid w:val="0086649A"/>
    <w:rsid w:val="008703EE"/>
    <w:rsid w:val="00895E01"/>
    <w:rsid w:val="008A3B8C"/>
    <w:rsid w:val="008C3497"/>
    <w:rsid w:val="008D0285"/>
    <w:rsid w:val="00900BF7"/>
    <w:rsid w:val="009460F8"/>
    <w:rsid w:val="00960A66"/>
    <w:rsid w:val="00961B16"/>
    <w:rsid w:val="00971BE9"/>
    <w:rsid w:val="009A03DF"/>
    <w:rsid w:val="009A4CEA"/>
    <w:rsid w:val="009C30BE"/>
    <w:rsid w:val="009D10D7"/>
    <w:rsid w:val="009D61FB"/>
    <w:rsid w:val="00A10986"/>
    <w:rsid w:val="00A1114C"/>
    <w:rsid w:val="00A62B32"/>
    <w:rsid w:val="00A65F8B"/>
    <w:rsid w:val="00A74638"/>
    <w:rsid w:val="00AA7627"/>
    <w:rsid w:val="00AB1FAE"/>
    <w:rsid w:val="00AD554B"/>
    <w:rsid w:val="00AE3730"/>
    <w:rsid w:val="00AE5688"/>
    <w:rsid w:val="00AF77A7"/>
    <w:rsid w:val="00B05086"/>
    <w:rsid w:val="00B15986"/>
    <w:rsid w:val="00B159A9"/>
    <w:rsid w:val="00B43345"/>
    <w:rsid w:val="00B61272"/>
    <w:rsid w:val="00B65143"/>
    <w:rsid w:val="00B96061"/>
    <w:rsid w:val="00BB5447"/>
    <w:rsid w:val="00BB59D2"/>
    <w:rsid w:val="00BC7F10"/>
    <w:rsid w:val="00BE435E"/>
    <w:rsid w:val="00C0384D"/>
    <w:rsid w:val="00C43013"/>
    <w:rsid w:val="00C54D09"/>
    <w:rsid w:val="00C650B4"/>
    <w:rsid w:val="00C76097"/>
    <w:rsid w:val="00C7651A"/>
    <w:rsid w:val="00C80D73"/>
    <w:rsid w:val="00C83EBF"/>
    <w:rsid w:val="00CB20A7"/>
    <w:rsid w:val="00CD0DFE"/>
    <w:rsid w:val="00CD5986"/>
    <w:rsid w:val="00CD68D9"/>
    <w:rsid w:val="00CE2097"/>
    <w:rsid w:val="00CF7236"/>
    <w:rsid w:val="00D003BB"/>
    <w:rsid w:val="00D0080A"/>
    <w:rsid w:val="00D03BE4"/>
    <w:rsid w:val="00D26C8C"/>
    <w:rsid w:val="00D73FED"/>
    <w:rsid w:val="00D76248"/>
    <w:rsid w:val="00D94911"/>
    <w:rsid w:val="00DA6727"/>
    <w:rsid w:val="00DB4CFB"/>
    <w:rsid w:val="00DB63A2"/>
    <w:rsid w:val="00DC1A89"/>
    <w:rsid w:val="00DC3629"/>
    <w:rsid w:val="00DC4C34"/>
    <w:rsid w:val="00DD50D1"/>
    <w:rsid w:val="00DD652A"/>
    <w:rsid w:val="00E00B82"/>
    <w:rsid w:val="00E163FE"/>
    <w:rsid w:val="00E23A83"/>
    <w:rsid w:val="00E23CE5"/>
    <w:rsid w:val="00E37878"/>
    <w:rsid w:val="00E64486"/>
    <w:rsid w:val="00E67127"/>
    <w:rsid w:val="00E83140"/>
    <w:rsid w:val="00E90470"/>
    <w:rsid w:val="00E91092"/>
    <w:rsid w:val="00EA406E"/>
    <w:rsid w:val="00EA67EE"/>
    <w:rsid w:val="00EB469A"/>
    <w:rsid w:val="00EF1A09"/>
    <w:rsid w:val="00EF22FB"/>
    <w:rsid w:val="00EF39C1"/>
    <w:rsid w:val="00F0203C"/>
    <w:rsid w:val="00F020E2"/>
    <w:rsid w:val="00F02691"/>
    <w:rsid w:val="00F02D66"/>
    <w:rsid w:val="00F17469"/>
    <w:rsid w:val="00F22F30"/>
    <w:rsid w:val="00F4452B"/>
    <w:rsid w:val="00F806A3"/>
    <w:rsid w:val="00F83369"/>
    <w:rsid w:val="00FA3418"/>
    <w:rsid w:val="00FD7375"/>
    <w:rsid w:val="00FF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DefaultParagraphFont"/>
    <w:rsid w:val="00E23A83"/>
  </w:style>
  <w:style w:type="character" w:styleId="Hyperlink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Emphasis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DefaultParagraphFont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DefaultParagraphFont"/>
    <w:rsid w:val="00C83EBF"/>
  </w:style>
  <w:style w:type="character" w:customStyle="1" w:styleId="gl3">
    <w:name w:val="gl3"/>
    <w:basedOn w:val="DefaultParagraphFont"/>
    <w:rsid w:val="00C83EBF"/>
  </w:style>
  <w:style w:type="character" w:customStyle="1" w:styleId="st1">
    <w:name w:val="st1"/>
    <w:basedOn w:val="DefaultParagraphFont"/>
    <w:rsid w:val="00C83EBF"/>
  </w:style>
  <w:style w:type="character" w:styleId="FollowedHyperlink">
    <w:name w:val="FollowedHyperlink"/>
    <w:rsid w:val="00E90470"/>
    <w:rPr>
      <w:color w:val="800080"/>
      <w:u w:val="single"/>
    </w:rPr>
  </w:style>
  <w:style w:type="table" w:customStyle="1" w:styleId="MediumShading1-Accent51">
    <w:name w:val="Medium Shading 1 - Accent 51"/>
    <w:basedOn w:val="TableNormal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ongtext">
    <w:name w:val="long_text"/>
    <w:basedOn w:val="DefaultParagraphFont"/>
    <w:rsid w:val="00CF7236"/>
  </w:style>
  <w:style w:type="paragraph" w:styleId="BalloonText">
    <w:name w:val="Balloon Text"/>
    <w:basedOn w:val="Normal"/>
    <w:link w:val="BalloonTextChar"/>
    <w:rsid w:val="00816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69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12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customStyle="1" w:styleId="MediumShading1-Accent51">
    <w:name w:val="Medium Shading 1 - Accent 51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ongtext">
    <w:name w:val="long_text"/>
    <w:basedOn w:val="VarsaylanParagrafYazTipi"/>
    <w:rsid w:val="00CF7236"/>
  </w:style>
  <w:style w:type="paragraph" w:styleId="BalonMetni">
    <w:name w:val="Balloon Text"/>
    <w:basedOn w:val="Normal"/>
    <w:link w:val="BalonMetniChar"/>
    <w:rsid w:val="0081697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816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rgipark.org.tr/en/pub/teke/issue/60878/902703" TargetMode="External"/><Relationship Id="rId12" Type="http://schemas.openxmlformats.org/officeDocument/2006/relationships/image" Target="media/image5.png"/><Relationship Id="rId17" Type="http://schemas.openxmlformats.org/officeDocument/2006/relationships/chart" Target="charts/chart2.xml"/><Relationship Id="rId2" Type="http://schemas.openxmlformats.org/officeDocument/2006/relationships/styles" Target="styles.xml"/><Relationship Id="rId16" Type="http://schemas.openxmlformats.org/officeDocument/2006/relationships/chart" Target="charts/chart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www.sciencepublishinggroup.com/journal/index?journalid=502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elmassahin@cag.edu.tr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elmas\Documents\&#199;a&#287;%20&#252;niversitesi\2022%20bahar%20not%20graph\TDE%20406%20bahar%20Tr%20graph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elmas\Documents\&#231;a&#287;%20&#252;niversitesi\2022%20bahar%20not%20graph\TDE%20434%20bahar%20Tr%20graph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style val="47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2021-202</a:t>
            </a:r>
            <a:r>
              <a:rPr lang="tr-TR" baseline="0"/>
              <a:t>2 </a:t>
            </a:r>
            <a:r>
              <a:rPr lang="tr-TR"/>
              <a:t>Bahar Dönemi
TDE 406  Karşılaştırmalı</a:t>
            </a:r>
            <a:r>
              <a:rPr lang="tr-TR" baseline="0"/>
              <a:t> Edebiyat </a:t>
            </a:r>
            <a:r>
              <a:rPr lang="tr-TR"/>
              <a:t>II</a:t>
            </a:r>
          </a:p>
        </c:rich>
      </c:tx>
      <c:layout>
        <c:manualLayout>
          <c:xMode val="edge"/>
          <c:yMode val="edge"/>
          <c:x val="0.27325584301962258"/>
          <c:y val="3.9130250898732434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3015913367786991"/>
          <c:y val="0.29857889000224636"/>
          <c:w val="0.82539938429868664"/>
          <c:h val="0.48815278841636833"/>
        </c:manualLayout>
      </c:layout>
      <c:barChart>
        <c:barDir val="col"/>
        <c:grouping val="clustered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Val val="1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5</c:v>
                </c:pt>
                <c:pt idx="7">
                  <c:v>6</c:v>
                </c:pt>
                <c:pt idx="8">
                  <c:v>3</c:v>
                </c:pt>
                <c:pt idx="9">
                  <c:v>4</c:v>
                </c:pt>
              </c:numCache>
            </c:numRef>
          </c:val>
        </c:ser>
        <c:axId val="108869888"/>
        <c:axId val="109417216"/>
      </c:barChart>
      <c:catAx>
        <c:axId val="10886988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09417216"/>
        <c:crosses val="autoZero"/>
        <c:auto val="1"/>
        <c:lblAlgn val="ctr"/>
        <c:lblOffset val="100"/>
        <c:tickLblSkip val="1"/>
        <c:tickMarkSkip val="1"/>
      </c:catAx>
      <c:valAx>
        <c:axId val="109417216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08869888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tr-TR"/>
  <c:style val="47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2022-2023</a:t>
            </a:r>
            <a:r>
              <a:rPr lang="tr-TR" baseline="0"/>
              <a:t> </a:t>
            </a:r>
            <a:r>
              <a:rPr lang="tr-TR"/>
              <a:t>Bahar Dönemi
TDE 434 Karşılaştırmalı</a:t>
            </a:r>
            <a:r>
              <a:rPr lang="tr-TR" baseline="0"/>
              <a:t> Edebiyat </a:t>
            </a:r>
            <a:r>
              <a:rPr lang="tr-TR"/>
              <a:t>II</a:t>
            </a:r>
          </a:p>
        </c:rich>
      </c:tx>
      <c:layout>
        <c:manualLayout>
          <c:xMode val="edge"/>
          <c:yMode val="edge"/>
          <c:x val="0.27325584301962258"/>
          <c:y val="3.9130250898732434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3015913367786991"/>
          <c:y val="0.29857889000224597"/>
          <c:w val="0.82539938429868664"/>
          <c:h val="0.48815278841636833"/>
        </c:manualLayout>
      </c:layout>
      <c:barChart>
        <c:barDir val="col"/>
        <c:grouping val="clustered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Val val="1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11</c:v>
                </c:pt>
                <c:pt idx="4">
                  <c:v>8</c:v>
                </c:pt>
                <c:pt idx="5">
                  <c:v>1</c:v>
                </c:pt>
                <c:pt idx="6">
                  <c:v>4</c:v>
                </c:pt>
                <c:pt idx="7">
                  <c:v>4</c:v>
                </c:pt>
                <c:pt idx="8">
                  <c:v>1</c:v>
                </c:pt>
                <c:pt idx="9">
                  <c:v>3</c:v>
                </c:pt>
              </c:numCache>
            </c:numRef>
          </c:val>
        </c:ser>
        <c:axId val="123402112"/>
        <c:axId val="125177216"/>
      </c:barChart>
      <c:catAx>
        <c:axId val="12340211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25177216"/>
        <c:crosses val="autoZero"/>
        <c:auto val="1"/>
        <c:lblAlgn val="ctr"/>
        <c:lblOffset val="100"/>
        <c:tickLblSkip val="1"/>
        <c:tickMarkSkip val="1"/>
      </c:catAx>
      <c:valAx>
        <c:axId val="125177216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2340211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1"/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/>
  <LinksUpToDate>false</LinksUpToDate>
  <CharactersWithSpaces>5355</CharactersWithSpaces>
  <SharedDoc>false</SharedDoc>
  <HLinks>
    <vt:vector size="12" baseType="variant">
      <vt:variant>
        <vt:i4>4718618</vt:i4>
      </vt:variant>
      <vt:variant>
        <vt:i4>3</vt:i4>
      </vt:variant>
      <vt:variant>
        <vt:i4>0</vt:i4>
      </vt:variant>
      <vt:variant>
        <vt:i4>5</vt:i4>
      </vt:variant>
      <vt:variant>
        <vt:lpwstr>http://www.sciencepublishinggroup.com/journal/index?journalid=502</vt:lpwstr>
      </vt:variant>
      <vt:variant>
        <vt:lpwstr/>
      </vt:variant>
      <vt:variant>
        <vt:i4>2490450</vt:i4>
      </vt:variant>
      <vt:variant>
        <vt:i4>0</vt:i4>
      </vt:variant>
      <vt:variant>
        <vt:i4>0</vt:i4>
      </vt:variant>
      <vt:variant>
        <vt:i4>5</vt:i4>
      </vt:variant>
      <vt:variant>
        <vt:lpwstr>mailto:elmassahin@cag.edu.tr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30853879058</dc:creator>
  <cp:lastModifiedBy>elmas sahin</cp:lastModifiedBy>
  <cp:revision>28</cp:revision>
  <dcterms:created xsi:type="dcterms:W3CDTF">2025-02-11T06:14:00Z</dcterms:created>
  <dcterms:modified xsi:type="dcterms:W3CDTF">2025-05-18T10:44:00Z</dcterms:modified>
</cp:coreProperties>
</file>