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7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6"/>
        <w:gridCol w:w="637"/>
        <w:gridCol w:w="28"/>
        <w:gridCol w:w="135"/>
        <w:gridCol w:w="560"/>
        <w:gridCol w:w="180"/>
        <w:gridCol w:w="370"/>
        <w:gridCol w:w="945"/>
        <w:gridCol w:w="205"/>
        <w:gridCol w:w="392"/>
        <w:gridCol w:w="428"/>
        <w:gridCol w:w="353"/>
        <w:gridCol w:w="185"/>
        <w:gridCol w:w="732"/>
        <w:gridCol w:w="23"/>
        <w:gridCol w:w="792"/>
        <w:gridCol w:w="255"/>
        <w:gridCol w:w="355"/>
        <w:gridCol w:w="704"/>
        <w:gridCol w:w="193"/>
        <w:gridCol w:w="722"/>
        <w:gridCol w:w="1629"/>
        <w:gridCol w:w="7"/>
      </w:tblGrid>
      <w:tr w:rsidR="00FF0BC3" w:rsidRPr="004368FF" w14:paraId="1C02DAAD" w14:textId="77777777" w:rsidTr="002F5E08">
        <w:trPr>
          <w:trHeight w:val="550"/>
          <w:jc w:val="center"/>
        </w:trPr>
        <w:tc>
          <w:tcPr>
            <w:tcW w:w="1072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051A852" w14:textId="77777777" w:rsidR="00F4452B" w:rsidRPr="00F4452B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27B31394" w14:textId="527B447B" w:rsidR="00FF0BC3" w:rsidRPr="00ED0143" w:rsidRDefault="00ED0143" w:rsidP="00811C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ED0143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HUKUK FAKÜLTESİ</w:t>
            </w:r>
          </w:p>
        </w:tc>
      </w:tr>
      <w:tr w:rsidR="00FF0BC3" w:rsidRPr="004368FF" w14:paraId="416AE921" w14:textId="77777777" w:rsidTr="002F5E08">
        <w:trPr>
          <w:jc w:val="center"/>
        </w:trPr>
        <w:tc>
          <w:tcPr>
            <w:tcW w:w="1562" w:type="dxa"/>
            <w:gridSpan w:val="4"/>
            <w:shd w:val="clear" w:color="auto" w:fill="D2EAF1"/>
          </w:tcPr>
          <w:p w14:paraId="348BE462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1"/>
            <w:shd w:val="clear" w:color="auto" w:fill="D2EAF1"/>
          </w:tcPr>
          <w:p w14:paraId="75C54CA7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29" w:type="dxa"/>
            <w:gridSpan w:val="5"/>
            <w:shd w:val="clear" w:color="auto" w:fill="D2EAF1"/>
          </w:tcPr>
          <w:p w14:paraId="2D1AA6B1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51" w:type="dxa"/>
            <w:gridSpan w:val="4"/>
            <w:shd w:val="clear" w:color="auto" w:fill="D2EAF1"/>
          </w:tcPr>
          <w:p w14:paraId="7279B03C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E51D5" w14:paraId="636CFCD2" w14:textId="77777777" w:rsidTr="002F5E08">
        <w:trPr>
          <w:jc w:val="center"/>
        </w:trPr>
        <w:tc>
          <w:tcPr>
            <w:tcW w:w="1562" w:type="dxa"/>
            <w:gridSpan w:val="4"/>
            <w:shd w:val="clear" w:color="auto" w:fill="auto"/>
          </w:tcPr>
          <w:p w14:paraId="3D7E703A" w14:textId="1E7036B9" w:rsidR="00AE51D5" w:rsidRPr="008768E8" w:rsidRDefault="0046572D" w:rsidP="00B7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</w:t>
            </w:r>
            <w:r w:rsidR="004538FD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11"/>
            <w:shd w:val="clear" w:color="auto" w:fill="D2EAF1"/>
          </w:tcPr>
          <w:p w14:paraId="36A447B9" w14:textId="77777777" w:rsidR="00AE51D5" w:rsidRPr="008768E8" w:rsidRDefault="003256C4" w:rsidP="00B72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Atatürk İlkeleri v</w:t>
            </w:r>
            <w:r w:rsidR="00AE51D5" w:rsidRPr="008768E8">
              <w:rPr>
                <w:rFonts w:ascii="Arial" w:hAnsi="Arial" w:cs="Arial"/>
                <w:sz w:val="20"/>
                <w:szCs w:val="20"/>
              </w:rPr>
              <w:t>e İnkılâp Tarihi II</w:t>
            </w:r>
          </w:p>
        </w:tc>
        <w:tc>
          <w:tcPr>
            <w:tcW w:w="2129" w:type="dxa"/>
            <w:gridSpan w:val="5"/>
            <w:shd w:val="clear" w:color="auto" w:fill="auto"/>
          </w:tcPr>
          <w:p w14:paraId="57605833" w14:textId="77777777" w:rsidR="00AE51D5" w:rsidRPr="008768E8" w:rsidRDefault="00AE51D5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2-0</w:t>
            </w:r>
            <w:r w:rsidR="000E331F">
              <w:rPr>
                <w:rFonts w:ascii="Arial" w:hAnsi="Arial" w:cs="Arial"/>
                <w:sz w:val="20"/>
                <w:szCs w:val="20"/>
              </w:rPr>
              <w:t>-</w:t>
            </w:r>
            <w:r w:rsidR="00AA5F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6248E1F" w14:textId="77777777" w:rsidR="00AE51D5" w:rsidRPr="008768E8" w:rsidRDefault="00F7546C" w:rsidP="00B72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RPr="004368FF" w14:paraId="6FA37369" w14:textId="77777777" w:rsidTr="002F5E08">
        <w:trPr>
          <w:jc w:val="center"/>
        </w:trPr>
        <w:tc>
          <w:tcPr>
            <w:tcW w:w="2807" w:type="dxa"/>
            <w:gridSpan w:val="8"/>
            <w:shd w:val="clear" w:color="auto" w:fill="D2EAF1"/>
          </w:tcPr>
          <w:p w14:paraId="672C0204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920" w:type="dxa"/>
            <w:gridSpan w:val="16"/>
            <w:shd w:val="clear" w:color="auto" w:fill="D2EAF1"/>
          </w:tcPr>
          <w:p w14:paraId="1E564BB7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14:paraId="177CDD87" w14:textId="77777777" w:rsidTr="002F5E08">
        <w:trPr>
          <w:jc w:val="center"/>
        </w:trPr>
        <w:tc>
          <w:tcPr>
            <w:tcW w:w="2807" w:type="dxa"/>
            <w:gridSpan w:val="8"/>
            <w:shd w:val="clear" w:color="auto" w:fill="auto"/>
          </w:tcPr>
          <w:p w14:paraId="6C8F6B5E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Dili</w:t>
            </w:r>
          </w:p>
        </w:tc>
        <w:tc>
          <w:tcPr>
            <w:tcW w:w="1542" w:type="dxa"/>
            <w:gridSpan w:val="3"/>
            <w:shd w:val="clear" w:color="auto" w:fill="D2EAF1"/>
          </w:tcPr>
          <w:p w14:paraId="5516E876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513" w:type="dxa"/>
            <w:gridSpan w:val="6"/>
            <w:shd w:val="clear" w:color="auto" w:fill="auto"/>
          </w:tcPr>
          <w:p w14:paraId="6AE0E5AF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865" w:type="dxa"/>
            <w:gridSpan w:val="7"/>
            <w:shd w:val="clear" w:color="auto" w:fill="auto"/>
          </w:tcPr>
          <w:p w14:paraId="50D85D37" w14:textId="385BDE58" w:rsidR="00FF0BC3" w:rsidRPr="00B65143" w:rsidRDefault="000E0CC4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Çevrim İçi</w:t>
            </w:r>
          </w:p>
        </w:tc>
      </w:tr>
      <w:tr w:rsidR="00FF0BC3" w14:paraId="6F39E6C7" w14:textId="77777777" w:rsidTr="002F5E08">
        <w:trPr>
          <w:jc w:val="center"/>
        </w:trPr>
        <w:tc>
          <w:tcPr>
            <w:tcW w:w="2807" w:type="dxa"/>
            <w:gridSpan w:val="8"/>
            <w:shd w:val="clear" w:color="auto" w:fill="D2EAF1"/>
          </w:tcPr>
          <w:p w14:paraId="2C4B2FA7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920" w:type="dxa"/>
            <w:gridSpan w:val="16"/>
            <w:shd w:val="clear" w:color="auto" w:fill="D2EAF1"/>
          </w:tcPr>
          <w:p w14:paraId="5B6FE891" w14:textId="77777777" w:rsidR="00FF0BC3" w:rsidRDefault="00AE51D5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Zorunlu/ Lisans/ 2.Yıl/ Bahar</w:t>
            </w:r>
            <w:r w:rsidR="00CF7236" w:rsidRPr="004366D3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14:paraId="331F44B5" w14:textId="77777777" w:rsidTr="002F5E08">
        <w:trPr>
          <w:jc w:val="center"/>
        </w:trPr>
        <w:tc>
          <w:tcPr>
            <w:tcW w:w="1697" w:type="dxa"/>
            <w:gridSpan w:val="5"/>
            <w:shd w:val="clear" w:color="auto" w:fill="auto"/>
          </w:tcPr>
          <w:p w14:paraId="1B5753E9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652" w:type="dxa"/>
            <w:gridSpan w:val="6"/>
            <w:shd w:val="clear" w:color="auto" w:fill="D2EAF1"/>
          </w:tcPr>
          <w:p w14:paraId="003ACF9D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721" w:type="dxa"/>
            <w:gridSpan w:val="5"/>
            <w:shd w:val="clear" w:color="auto" w:fill="auto"/>
          </w:tcPr>
          <w:p w14:paraId="6B3B75D3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06" w:type="dxa"/>
            <w:gridSpan w:val="4"/>
            <w:shd w:val="clear" w:color="auto" w:fill="D2EAF1"/>
          </w:tcPr>
          <w:p w14:paraId="63241DE8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7B9C380D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D0143" w:rsidRPr="00183415" w14:paraId="78289C91" w14:textId="77777777" w:rsidTr="002F5E08">
        <w:trPr>
          <w:jc w:val="center"/>
        </w:trPr>
        <w:tc>
          <w:tcPr>
            <w:tcW w:w="1697" w:type="dxa"/>
            <w:gridSpan w:val="5"/>
            <w:shd w:val="clear" w:color="auto" w:fill="D2EAF1"/>
            <w:vAlign w:val="center"/>
          </w:tcPr>
          <w:p w14:paraId="519BA281" w14:textId="77777777" w:rsidR="00ED0143" w:rsidRDefault="00ED0143" w:rsidP="00ED01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652" w:type="dxa"/>
            <w:gridSpan w:val="6"/>
            <w:shd w:val="clear" w:color="auto" w:fill="D2EAF1"/>
            <w:vAlign w:val="center"/>
          </w:tcPr>
          <w:p w14:paraId="5AB60508" w14:textId="5C54DBFC" w:rsidR="00ED0143" w:rsidRPr="008768E8" w:rsidRDefault="0046572D" w:rsidP="00ED0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Doç. </w:t>
            </w:r>
            <w:r w:rsidR="00ED0143" w:rsidRPr="00ED0143">
              <w:rPr>
                <w:rFonts w:ascii="Arial" w:hAnsi="Arial" w:cs="Arial"/>
                <w:sz w:val="20"/>
                <w:szCs w:val="20"/>
              </w:rPr>
              <w:t>Dr. Murat KÜTÜKÇÜ</w:t>
            </w:r>
          </w:p>
        </w:tc>
        <w:tc>
          <w:tcPr>
            <w:tcW w:w="1721" w:type="dxa"/>
            <w:gridSpan w:val="5"/>
            <w:shd w:val="clear" w:color="auto" w:fill="D2EAF1"/>
          </w:tcPr>
          <w:p w14:paraId="13EBD967" w14:textId="69D48046" w:rsidR="00ED0143" w:rsidRPr="0082446A" w:rsidRDefault="00ED0143" w:rsidP="00ED0143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7A0F79">
              <w:t>Prş</w:t>
            </w:r>
            <w:proofErr w:type="spellEnd"/>
            <w:r w:rsidRPr="007A0F79">
              <w:t>. 09.40-17.15</w:t>
            </w:r>
          </w:p>
        </w:tc>
        <w:tc>
          <w:tcPr>
            <w:tcW w:w="2106" w:type="dxa"/>
            <w:gridSpan w:val="4"/>
            <w:shd w:val="clear" w:color="auto" w:fill="D2EAF1"/>
          </w:tcPr>
          <w:p w14:paraId="5A00018F" w14:textId="675DBB00" w:rsidR="00ED0143" w:rsidRPr="00203667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A0F79">
              <w:t>Prş</w:t>
            </w:r>
            <w:proofErr w:type="spellEnd"/>
            <w:r w:rsidRPr="007A0F79">
              <w:t>. 11.30-12.30</w:t>
            </w:r>
          </w:p>
        </w:tc>
        <w:tc>
          <w:tcPr>
            <w:tcW w:w="2551" w:type="dxa"/>
            <w:gridSpan w:val="4"/>
            <w:shd w:val="clear" w:color="auto" w:fill="D2EAF1"/>
            <w:vAlign w:val="center"/>
          </w:tcPr>
          <w:p w14:paraId="4D48AD2E" w14:textId="4C55165F" w:rsidR="00ED0143" w:rsidRPr="008768E8" w:rsidRDefault="00A112D2" w:rsidP="00ED0143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ED0143" w:rsidRPr="00ED77EC">
                <w:rPr>
                  <w:rStyle w:val="Kpr"/>
                  <w:rFonts w:ascii="Arial" w:hAnsi="Arial" w:cs="Arial"/>
                  <w:sz w:val="20"/>
                  <w:szCs w:val="20"/>
                </w:rPr>
                <w:t>muratkutukcu@cag.edu.tr</w:t>
              </w:r>
            </w:hyperlink>
          </w:p>
        </w:tc>
      </w:tr>
      <w:tr w:rsidR="00AE51D5" w:rsidRPr="00183415" w14:paraId="479136CF" w14:textId="77777777" w:rsidTr="002F5E08">
        <w:trPr>
          <w:jc w:val="center"/>
        </w:trPr>
        <w:tc>
          <w:tcPr>
            <w:tcW w:w="1697" w:type="dxa"/>
            <w:gridSpan w:val="5"/>
            <w:shd w:val="clear" w:color="auto" w:fill="D2EAF1"/>
          </w:tcPr>
          <w:p w14:paraId="490B653B" w14:textId="77777777" w:rsidR="00AE51D5" w:rsidRPr="00183415" w:rsidRDefault="00AE51D5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030" w:type="dxa"/>
            <w:gridSpan w:val="19"/>
            <w:shd w:val="clear" w:color="auto" w:fill="D2EAF1"/>
          </w:tcPr>
          <w:p w14:paraId="55375A54" w14:textId="075428C2" w:rsidR="00AE51D5" w:rsidRPr="008768E8" w:rsidRDefault="00ED0143" w:rsidP="00B72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0143">
              <w:rPr>
                <w:rFonts w:ascii="Arial" w:hAnsi="Arial" w:cs="Arial"/>
                <w:sz w:val="20"/>
                <w:szCs w:val="20"/>
              </w:rPr>
              <w:t>Temelde Modern Türkiye'nin doğuşu ve gelişiminin öğretilmesini esas alan dersin amacı: Atatürkçü Düşünce Sistemi, Türkiye Cumhuriyeti tarihi hakkında ve Türkiye ile Atatürkçü Düşünce Sistemi'nin uygulamalarına yönelik tehditler konusunda doğru bilgiler vermek; Türk gençliğini ülkesi, milleti ve devletiyle bölünmez bir bütünlük içinde Atatürkçü Düşünce Sistemi doğrultusunda yetiştirmek, güçlendirmek ve milli hedefler etrafında birleştirmek; akılcı, çağdaş, onurlu, çalışkan, yurt ve millet sevgisiyle dolu, hoşgörü ve insancıl fikirlerden oluşan bir kişiliğe sahip bireyler yetiştirmektir.</w:t>
            </w:r>
            <w:proofErr w:type="gramEnd"/>
          </w:p>
        </w:tc>
      </w:tr>
      <w:tr w:rsidR="00ED0143" w14:paraId="33513D4D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 w:val="restart"/>
            <w:shd w:val="clear" w:color="auto" w:fill="auto"/>
            <w:textDirection w:val="btLr"/>
          </w:tcPr>
          <w:p w14:paraId="28F08B6D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1A17A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gridSpan w:val="2"/>
            <w:vMerge w:val="restart"/>
            <w:shd w:val="clear" w:color="auto" w:fill="D2EAF1"/>
          </w:tcPr>
          <w:p w14:paraId="383C86BC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6CFBA3CD" w14:textId="77777777" w:rsidR="00ED0143" w:rsidRPr="00183415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AF0CD4">
              <w:t>Dersi başarıyla tamamlayan bir öğrenci;</w:t>
            </w:r>
          </w:p>
          <w:p w14:paraId="0509A3BB" w14:textId="101767F4" w:rsidR="00ED0143" w:rsidRPr="00183415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shd w:val="clear" w:color="auto" w:fill="auto"/>
          </w:tcPr>
          <w:p w14:paraId="5DDAF0B5" w14:textId="77777777" w:rsidR="00ED0143" w:rsidRDefault="00ED0143" w:rsidP="00ED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D0143" w14:paraId="4ED500B6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D2EAF1"/>
            <w:textDirection w:val="btLr"/>
          </w:tcPr>
          <w:p w14:paraId="4EA97BE1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vMerge/>
            <w:shd w:val="clear" w:color="auto" w:fill="D2EAF1"/>
          </w:tcPr>
          <w:p w14:paraId="57023676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D2EAF1"/>
          </w:tcPr>
          <w:p w14:paraId="0AF030E6" w14:textId="77777777" w:rsidR="00ED0143" w:rsidRPr="00183415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3B90ADD7" w14:textId="77777777" w:rsidR="00ED0143" w:rsidRDefault="00ED0143" w:rsidP="00ED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629" w:type="dxa"/>
            <w:shd w:val="clear" w:color="auto" w:fill="D2EAF1"/>
          </w:tcPr>
          <w:p w14:paraId="3869D31E" w14:textId="77777777" w:rsidR="00ED0143" w:rsidRDefault="00ED0143" w:rsidP="00ED01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ED0143" w:rsidRPr="00183415" w14:paraId="27A853B6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5C8925A6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14:paraId="147641DA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D2EDF2"/>
          </w:tcPr>
          <w:p w14:paraId="17C8F4EE" w14:textId="6993BC03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0CD4">
              <w:t>Türkiye’nin yakın tarihi hakkında genel bilgi sahibi olur.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14:paraId="136912CC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14:paraId="4102E8C3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0143" w:rsidRPr="00183415" w14:paraId="62CD74DF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D2EAF1"/>
            <w:textDirection w:val="btLr"/>
          </w:tcPr>
          <w:p w14:paraId="7FA042E8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14:paraId="4233BDA9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5FFCE24" w14:textId="256AB95D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F0CD4">
              <w:t xml:space="preserve">Türkiye Cumhuriyetinin kuruluş felsefesi ve temel ilkeleri hakkında bilgi sahibi olur.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1941B6F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9ED61CB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0143" w:rsidRPr="00183415" w14:paraId="36AFED09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7F097DD4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14:paraId="2A2D20A8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D2EDF2"/>
          </w:tcPr>
          <w:p w14:paraId="204AA393" w14:textId="1EA90239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F0CD4">
              <w:t>Yirminci yüzyıl önemli gelişmeleri ve günümüzü etkileyen belirleyici gelişmeler hakkında genel kültüre kavuşacaklar ve yaşadıkları dönemi hazırlayan şartlar hakkında genel bilgiye sahip olur.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14:paraId="6A72105F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D2EDF2"/>
            <w:vAlign w:val="center"/>
          </w:tcPr>
          <w:p w14:paraId="34EB01C7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0143" w:rsidRPr="00183415" w14:paraId="15B412A6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D2EAF1"/>
            <w:textDirection w:val="btLr"/>
          </w:tcPr>
          <w:p w14:paraId="16253F86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14:paraId="2E02B592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8FC7D3A" w14:textId="73CC6AF9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0CD4">
              <w:t>Türkiye’de demokrasinin gelişimi hakkında gerekli birikimi edinebilir.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495CF615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E595F92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0143" w:rsidRPr="00183415" w14:paraId="331A33FD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383C1D08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14:paraId="7532949E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6"/>
            <w:shd w:val="clear" w:color="auto" w:fill="D2EDF2"/>
          </w:tcPr>
          <w:p w14:paraId="307C7400" w14:textId="5BFAFE03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0CD4">
              <w:t>Günümüz Türkiye’sinin uluslararası sorunları ve kaynaklarını tartışabilir.</w:t>
            </w:r>
          </w:p>
        </w:tc>
        <w:tc>
          <w:tcPr>
            <w:tcW w:w="1619" w:type="dxa"/>
            <w:gridSpan w:val="3"/>
            <w:shd w:val="clear" w:color="auto" w:fill="D2EDF2"/>
            <w:vAlign w:val="center"/>
          </w:tcPr>
          <w:p w14:paraId="317AEE8E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D2EDF2"/>
            <w:vAlign w:val="center"/>
          </w:tcPr>
          <w:p w14:paraId="541E8D29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0143" w:rsidRPr="00183415" w14:paraId="314C91C1" w14:textId="77777777" w:rsidTr="002F5E08">
        <w:trPr>
          <w:gridAfter w:val="1"/>
          <w:wAfter w:w="7" w:type="dxa"/>
          <w:jc w:val="center"/>
        </w:trPr>
        <w:tc>
          <w:tcPr>
            <w:tcW w:w="841" w:type="dxa"/>
            <w:vMerge/>
            <w:shd w:val="clear" w:color="auto" w:fill="auto"/>
            <w:textDirection w:val="btLr"/>
          </w:tcPr>
          <w:p w14:paraId="0F493F70" w14:textId="77777777" w:rsidR="00ED0143" w:rsidRPr="00183415" w:rsidRDefault="00ED0143" w:rsidP="00ED01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14:paraId="08136CF4" w14:textId="77777777" w:rsidR="00ED0143" w:rsidRPr="00183415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6C478822" w14:textId="6FCAA74B" w:rsidR="00ED0143" w:rsidRPr="008768E8" w:rsidRDefault="00ED0143" w:rsidP="00ED014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F0CD4">
              <w:t>Geçmişi ve bugünü karşılaştırabilir.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F3E62BC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75E8CCD" w14:textId="77777777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14:paraId="1611DFF9" w14:textId="77777777" w:rsidTr="002F5E08">
        <w:trPr>
          <w:trHeight w:val="1143"/>
          <w:jc w:val="center"/>
        </w:trPr>
        <w:tc>
          <w:tcPr>
            <w:tcW w:w="10727" w:type="dxa"/>
            <w:gridSpan w:val="24"/>
            <w:shd w:val="clear" w:color="auto" w:fill="D2EDF2"/>
            <w:vAlign w:val="center"/>
          </w:tcPr>
          <w:p w14:paraId="61806790" w14:textId="4775CCE6" w:rsidR="00FF0BC3" w:rsidRPr="005C47DB" w:rsidRDefault="000E331F" w:rsidP="00E231C3">
            <w:pPr>
              <w:autoSpaceDE w:val="0"/>
              <w:autoSpaceDN w:val="0"/>
              <w:adjustRightInd w:val="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roofErr w:type="gramStart"/>
            <w:r w:rsidRPr="008768E8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Bu ders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aşağıdaki konula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rı kapsar; Cumhuriyetin ilanı, d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evrimde önder ve kurmayların önemi, Lozan Konferansı ile ilg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ili sorunlara anayasal çözümler,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Türkiye'nin paktlara ve uluslararası kuruluşlara katılımı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, yeni hükümet yapısına tepkiler, ç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ok partili sistem denemeleri, Türkiye Cumhuriyeti'nin iç ve dış politikası, Atatürk'ün Türkiye'nin geleceğine güven veren dış politikası ve Atatürk İlkeleri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, Kemalizm, d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in </w:t>
            </w:r>
            <w:r w:rsid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devleti ve l</w:t>
            </w:r>
            <w:r w:rsidR="00E231C3" w:rsidRPr="00E231C3">
              <w:rPr>
                <w:rFonts w:ascii="Arial" w:eastAsia="SimSun" w:hAnsi="Arial" w:cs="Arial"/>
                <w:sz w:val="20"/>
                <w:szCs w:val="20"/>
                <w:lang w:eastAsia="zh-CN"/>
              </w:rPr>
              <w:t>aiklik.</w:t>
            </w:r>
            <w:proofErr w:type="gramEnd"/>
          </w:p>
        </w:tc>
      </w:tr>
      <w:tr w:rsidR="00FF0BC3" w:rsidRPr="00183415" w14:paraId="514A7B8B" w14:textId="77777777" w:rsidTr="002F5E08">
        <w:trPr>
          <w:trHeight w:val="408"/>
          <w:jc w:val="center"/>
        </w:trPr>
        <w:tc>
          <w:tcPr>
            <w:tcW w:w="10727" w:type="dxa"/>
            <w:gridSpan w:val="24"/>
            <w:shd w:val="clear" w:color="auto" w:fill="D2EAF1"/>
            <w:vAlign w:val="center"/>
          </w:tcPr>
          <w:p w14:paraId="46CA1312" w14:textId="7FC03CB8" w:rsidR="00FF0BC3" w:rsidRPr="00183415" w:rsidRDefault="00FF0BC3" w:rsidP="00CA3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</w:t>
            </w:r>
            <w:r w:rsidR="002F5E0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Haftalık Ders Planı)</w:t>
            </w:r>
          </w:p>
        </w:tc>
      </w:tr>
      <w:tr w:rsidR="00FF0BC3" w14:paraId="2C7C7E9C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317273D1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3880" w:type="dxa"/>
            <w:gridSpan w:val="10"/>
            <w:shd w:val="clear" w:color="auto" w:fill="D2EAF1"/>
            <w:vAlign w:val="center"/>
          </w:tcPr>
          <w:p w14:paraId="0ED1D71F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23366A99" w14:textId="77777777" w:rsidR="00FF0BC3" w:rsidRDefault="00FF0BC3" w:rsidP="004B10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10" w:type="dxa"/>
            <w:gridSpan w:val="6"/>
            <w:shd w:val="clear" w:color="auto" w:fill="auto"/>
            <w:vAlign w:val="center"/>
          </w:tcPr>
          <w:p w14:paraId="79A43B1B" w14:textId="77777777" w:rsidR="00FF0BC3" w:rsidRDefault="00FF0BC3" w:rsidP="004B105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ED0143" w14:paraId="6FC76DA8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3F11EDA1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2DD613DA" w14:textId="296FC65D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Türk İnkılâbının Stratejisi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8C46E49" w14:textId="33FCD9F0" w:rsidR="00ED0143" w:rsidRPr="0089637E" w:rsidRDefault="00ED0143" w:rsidP="00ED0143">
            <w:pPr>
              <w:rPr>
                <w:rFonts w:ascii="Arial" w:hAnsi="Arial" w:cs="Arial"/>
                <w:sz w:val="18"/>
                <w:szCs w:val="18"/>
              </w:rPr>
            </w:pPr>
            <w:r w:rsidRPr="00E42CCE">
              <w:t>Yok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72C7A30F" w14:textId="1EE473B8" w:rsidR="00ED0143" w:rsidRPr="008768E8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CCE">
              <w:t>Yansılı Sunu ve Tartışma</w:t>
            </w:r>
          </w:p>
        </w:tc>
      </w:tr>
      <w:tr w:rsidR="00ED0143" w14:paraId="7AACFC26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50C6C5EF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74A43E0F" w14:textId="2BA5C5FA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Siyasal Alanda İki Büyük İnkılâp Cumhuriyet’in İlanı ve Halifeliğin Kaldırılması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BEDB64A" w14:textId="16A6A4EA" w:rsidR="00ED0143" w:rsidRDefault="00ED0143" w:rsidP="00ED0143">
            <w:r w:rsidRPr="00E42CCE">
              <w:t xml:space="preserve">Ders K. (Atatürk </w:t>
            </w:r>
            <w:proofErr w:type="spellStart"/>
            <w:r w:rsidRPr="00E42CCE">
              <w:t>İnk</w:t>
            </w:r>
            <w:proofErr w:type="spellEnd"/>
            <w:r w:rsidRPr="00E42CCE">
              <w:t>. I/2)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49772400" w14:textId="4081C771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34D84462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59522A1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402506E0" w14:textId="4D813A85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Terakkiperver Cumhuriyet Fırkası ve Takrir-i Sükûn Dönemi, Türk Hukuk İnkılâbı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7858F65" w14:textId="5C94FAF6" w:rsidR="00ED0143" w:rsidRDefault="00ED0143" w:rsidP="00ED0143">
            <w:r w:rsidRPr="00E42CCE">
              <w:t xml:space="preserve">Ders K. (Atatürk </w:t>
            </w:r>
            <w:proofErr w:type="spellStart"/>
            <w:r w:rsidRPr="00E42CCE">
              <w:t>İnk</w:t>
            </w:r>
            <w:proofErr w:type="spellEnd"/>
            <w:r w:rsidRPr="00E42CCE">
              <w:t>. I/2)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09DB1599" w14:textId="10B6097B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13AB1ADD" w14:textId="77777777" w:rsidTr="002F5E08">
        <w:trPr>
          <w:trHeight w:val="425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67C4271C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6B1D5042" w14:textId="50988F34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Eğitim ve Kültür İnkılâbı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E9CF42D" w14:textId="1AD4C432" w:rsidR="00ED0143" w:rsidRDefault="00ED0143" w:rsidP="00ED0143">
            <w:r w:rsidRPr="00E42CCE">
              <w:t xml:space="preserve">Ders K. (Atatürk </w:t>
            </w:r>
            <w:proofErr w:type="spellStart"/>
            <w:r w:rsidRPr="00E42CCE">
              <w:t>İnk</w:t>
            </w:r>
            <w:proofErr w:type="spellEnd"/>
            <w:r w:rsidRPr="00E42CCE">
              <w:t>. I/2)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46505A75" w14:textId="55F2AEAD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C420733" w14:textId="77777777" w:rsidTr="002F5E08">
        <w:trPr>
          <w:trHeight w:val="403"/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26325A64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74C27A74" w14:textId="324E35DA" w:rsidR="00ED0143" w:rsidRPr="006A7D3F" w:rsidRDefault="00ED0143" w:rsidP="00ED014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42CCE">
              <w:t>Ekonomik İnkılâp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3E0A2F5" w14:textId="013D7735" w:rsidR="00ED0143" w:rsidRDefault="00ED0143" w:rsidP="00ED0143">
            <w:r w:rsidRPr="00E42CCE">
              <w:t xml:space="preserve">Ders K. (Atatürk </w:t>
            </w:r>
            <w:proofErr w:type="spellStart"/>
            <w:r w:rsidRPr="00E42CCE">
              <w:t>İnk</w:t>
            </w:r>
            <w:proofErr w:type="spellEnd"/>
            <w:r w:rsidRPr="00E42CCE">
              <w:t>. I/2)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3BD883B8" w14:textId="25D5D255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1F327AD3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0C1B3C2C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0BE01537" w14:textId="7B43FB60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Çok Partili Hayata Geçme Denemesi ve Bazı İç Siyasi Olaylar Sosyal Yapıda ve Sağlık Alanında İnkılâp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E9A9F6C" w14:textId="410F3A60" w:rsidR="00ED0143" w:rsidRDefault="00ED0143" w:rsidP="00ED0143">
            <w:r w:rsidRPr="00E42CCE">
              <w:t xml:space="preserve">Ders K. (Atatürk </w:t>
            </w:r>
            <w:proofErr w:type="spellStart"/>
            <w:r w:rsidRPr="00E42CCE">
              <w:t>İnk</w:t>
            </w:r>
            <w:proofErr w:type="spellEnd"/>
            <w:r w:rsidRPr="00E42CCE">
              <w:t>. I/2)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7CE2ADCD" w14:textId="17B014AC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AB6AA37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6E9EB31C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594A3DCB" w14:textId="348C8ABB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Dönemi Dış Politikası, Milli Mücadele Dönemi Türk Dış Politikası (1919-1923)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0318212" w14:textId="04CDB54E" w:rsidR="00ED0143" w:rsidRDefault="00ED0143" w:rsidP="00ED0143">
            <w:r w:rsidRPr="00E42CCE">
              <w:t xml:space="preserve">Ders K. (Atatürk </w:t>
            </w:r>
            <w:proofErr w:type="spellStart"/>
            <w:r w:rsidRPr="00E42CCE">
              <w:t>İnk</w:t>
            </w:r>
            <w:proofErr w:type="spellEnd"/>
            <w:r w:rsidRPr="00E42CCE">
              <w:t>. I/2)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5657A08A" w14:textId="3E79CCC8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C0A29CA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4CAD0940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2548AD19" w14:textId="0156B87A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Dönemi Dış Politikası, Milli Mücadele Dönemi Türk Dış Politikası (1923-1932)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025718B" w14:textId="6AAE1E7F" w:rsidR="00ED0143" w:rsidRDefault="00ED0143" w:rsidP="00ED0143">
            <w:r w:rsidRPr="00E42CCE">
              <w:t xml:space="preserve">Ders K. (Atatürk </w:t>
            </w:r>
            <w:proofErr w:type="spellStart"/>
            <w:r w:rsidRPr="00E42CCE">
              <w:t>İnk</w:t>
            </w:r>
            <w:proofErr w:type="spellEnd"/>
            <w:r w:rsidRPr="00E42CCE">
              <w:t>. I/2)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6781DD0D" w14:textId="62870DCD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2E423C0F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2CF22411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605E796A" w14:textId="36BC3C68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Milli Mücadele Sonrası Türk Dış Politikası (1932-1938)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364BE29" w14:textId="60B42F55" w:rsidR="00ED0143" w:rsidRPr="00606152" w:rsidRDefault="00ED0143" w:rsidP="00ED0143">
            <w:pPr>
              <w:rPr>
                <w:rFonts w:ascii="Arial" w:hAnsi="Arial" w:cs="Arial"/>
                <w:sz w:val="18"/>
                <w:szCs w:val="18"/>
              </w:rPr>
            </w:pPr>
            <w:r w:rsidRPr="00E42CCE">
              <w:t xml:space="preserve">Ders K. (Atatürk </w:t>
            </w:r>
            <w:proofErr w:type="spellStart"/>
            <w:r w:rsidRPr="00E42CCE">
              <w:t>İnk</w:t>
            </w:r>
            <w:proofErr w:type="spellEnd"/>
            <w:r w:rsidRPr="00E42CCE">
              <w:t>. I/2)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6ADFFEE3" w14:textId="46D23345" w:rsidR="00ED0143" w:rsidRPr="00606152" w:rsidRDefault="00ED0143" w:rsidP="00ED0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CCE">
              <w:t>Yansılı Sunu ve Tartışma</w:t>
            </w:r>
          </w:p>
        </w:tc>
      </w:tr>
      <w:tr w:rsidR="00ED0143" w14:paraId="64E5B28E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3E06CD0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25F3C375" w14:textId="3E63EED0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İdeolojisine Giriş (Atatürkçülüğün Tanımı, Atatürkçü Düşünce Sistemi, Atatürkçülükte Devletin Yeri ve Önemi)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39E3167" w14:textId="55E1C8A9" w:rsidR="00ED0143" w:rsidRDefault="00ED0143" w:rsidP="00ED0143">
            <w:r w:rsidRPr="00E42CCE">
              <w:t>Ders K. (Atatürkçülük)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36DA045A" w14:textId="7BDA9615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791F6FC6" w14:textId="77777777" w:rsidTr="002F5E08">
        <w:trPr>
          <w:trHeight w:val="613"/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5AFFE4D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25FA5A6E" w14:textId="5F532F36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ve Devlet Hayatı, Atatürk İlkeleri (Cumhuriyetçilik, Milliyetçilik, Halkçılık)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06BF765" w14:textId="6104285B" w:rsidR="00ED0143" w:rsidRDefault="00ED0143" w:rsidP="00ED0143">
            <w:r w:rsidRPr="00E42CCE">
              <w:t>Ders K. (Atatürkçülük)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18FE9178" w14:textId="78E4D302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11987645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D2EAF1"/>
            <w:vAlign w:val="center"/>
          </w:tcPr>
          <w:p w14:paraId="460FEE33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6C31EA53" w14:textId="2DE3A40F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ve Devlet Hayatı (Devletçilik, Laiklik, İnkılâpçılık)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1F75D26" w14:textId="1DFAA582" w:rsidR="00ED0143" w:rsidRDefault="00ED0143" w:rsidP="00ED0143">
            <w:r w:rsidRPr="00E42CCE">
              <w:t>Ders K. (Atatürkçülük)</w:t>
            </w:r>
          </w:p>
        </w:tc>
        <w:tc>
          <w:tcPr>
            <w:tcW w:w="3610" w:type="dxa"/>
            <w:gridSpan w:val="6"/>
            <w:shd w:val="clear" w:color="auto" w:fill="D2EAF1"/>
          </w:tcPr>
          <w:p w14:paraId="19BD6355" w14:textId="722E55AC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35B27AA2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auto"/>
            <w:vAlign w:val="center"/>
          </w:tcPr>
          <w:p w14:paraId="20FDE5FF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476D3291" w14:textId="00A3129A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>Atatürk ve Fikir Hayatı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339B0BA" w14:textId="17C8BB9E" w:rsidR="00ED0143" w:rsidRDefault="00ED0143" w:rsidP="00ED0143">
            <w:r w:rsidRPr="00E42CCE">
              <w:t>Ders K. (Atatürkçülük)</w:t>
            </w:r>
          </w:p>
        </w:tc>
        <w:tc>
          <w:tcPr>
            <w:tcW w:w="3610" w:type="dxa"/>
            <w:gridSpan w:val="6"/>
            <w:shd w:val="clear" w:color="auto" w:fill="auto"/>
          </w:tcPr>
          <w:p w14:paraId="173DB76C" w14:textId="4530395D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ED0143" w14:paraId="22390034" w14:textId="77777777" w:rsidTr="002F5E08">
        <w:trPr>
          <w:jc w:val="center"/>
        </w:trPr>
        <w:tc>
          <w:tcPr>
            <w:tcW w:w="897" w:type="dxa"/>
            <w:gridSpan w:val="2"/>
            <w:shd w:val="clear" w:color="auto" w:fill="DAEEF3" w:themeFill="accent5" w:themeFillTint="33"/>
            <w:vAlign w:val="center"/>
          </w:tcPr>
          <w:p w14:paraId="1B176EDF" w14:textId="77777777" w:rsidR="00ED0143" w:rsidRDefault="00ED0143" w:rsidP="00ED0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80" w:type="dxa"/>
            <w:gridSpan w:val="10"/>
            <w:shd w:val="clear" w:color="auto" w:fill="D2EAF1"/>
          </w:tcPr>
          <w:p w14:paraId="6D052891" w14:textId="63CE0911" w:rsidR="00ED0143" w:rsidRPr="006E44F8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42CCE">
              <w:t xml:space="preserve">Atatürk, Din Devlet ve Laiklik </w:t>
            </w:r>
          </w:p>
        </w:tc>
        <w:tc>
          <w:tcPr>
            <w:tcW w:w="2340" w:type="dxa"/>
            <w:gridSpan w:val="6"/>
            <w:shd w:val="clear" w:color="auto" w:fill="DAEEF3" w:themeFill="accent5" w:themeFillTint="33"/>
          </w:tcPr>
          <w:p w14:paraId="79F22E6B" w14:textId="6C1EE87F" w:rsidR="00ED0143" w:rsidRDefault="00ED0143" w:rsidP="00ED0143">
            <w:r w:rsidRPr="00E42CCE">
              <w:t>Ders K. (Atatürkçülük)</w:t>
            </w:r>
          </w:p>
        </w:tc>
        <w:tc>
          <w:tcPr>
            <w:tcW w:w="3610" w:type="dxa"/>
            <w:gridSpan w:val="6"/>
            <w:shd w:val="clear" w:color="auto" w:fill="DAEEF3" w:themeFill="accent5" w:themeFillTint="33"/>
          </w:tcPr>
          <w:p w14:paraId="5AEBC6DD" w14:textId="04D4E738" w:rsidR="00ED0143" w:rsidRDefault="00ED0143" w:rsidP="00ED0143">
            <w:pPr>
              <w:jc w:val="center"/>
            </w:pPr>
            <w:r w:rsidRPr="00E42CCE">
              <w:t>Yansılı Sunu ve Tartışma</w:t>
            </w:r>
          </w:p>
        </w:tc>
      </w:tr>
      <w:tr w:rsidR="00CA33D2" w:rsidRPr="00183415" w14:paraId="6FFECDF2" w14:textId="77777777" w:rsidTr="002F5E08">
        <w:trPr>
          <w:jc w:val="center"/>
        </w:trPr>
        <w:tc>
          <w:tcPr>
            <w:tcW w:w="10727" w:type="dxa"/>
            <w:gridSpan w:val="24"/>
            <w:shd w:val="clear" w:color="auto" w:fill="D2EAF1"/>
          </w:tcPr>
          <w:p w14:paraId="7FC97E4A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E331F" w:rsidRPr="00CD0DFE" w14:paraId="7ADB26D7" w14:textId="77777777" w:rsidTr="005B36D8">
        <w:trPr>
          <w:trHeight w:val="717"/>
          <w:jc w:val="center"/>
        </w:trPr>
        <w:tc>
          <w:tcPr>
            <w:tcW w:w="2257" w:type="dxa"/>
            <w:gridSpan w:val="6"/>
            <w:tcBorders>
              <w:right w:val="nil"/>
            </w:tcBorders>
            <w:shd w:val="clear" w:color="auto" w:fill="auto"/>
          </w:tcPr>
          <w:p w14:paraId="1D2FC0DE" w14:textId="77777777" w:rsidR="000E331F" w:rsidRDefault="000E3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470" w:type="dxa"/>
            <w:gridSpan w:val="18"/>
            <w:tcBorders>
              <w:left w:val="nil"/>
            </w:tcBorders>
            <w:shd w:val="clear" w:color="auto" w:fill="auto"/>
          </w:tcPr>
          <w:p w14:paraId="6AEFFED1" w14:textId="77777777" w:rsidR="00ED0143" w:rsidRPr="00ED0143" w:rsidRDefault="00ED0143" w:rsidP="00ED01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0143"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 İnkılâpları I/2), Y.Ö.K. Yayınları, Ankara, 2010</w:t>
            </w:r>
          </w:p>
          <w:p w14:paraId="140F7E35" w14:textId="77777777" w:rsidR="00ED0143" w:rsidRPr="00ED0143" w:rsidRDefault="00ED0143" w:rsidP="00ED01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0143">
              <w:rPr>
                <w:rFonts w:ascii="Arial" w:hAnsi="Arial" w:cs="Arial"/>
                <w:bCs/>
                <w:sz w:val="20"/>
                <w:szCs w:val="20"/>
              </w:rPr>
              <w:t>- Atatürk İlkeleri ve İnkılâp Tarihi (Atatürkçülük), Y.Ö.K. Yayınları, Ankara, 1997</w:t>
            </w:r>
          </w:p>
          <w:p w14:paraId="0EC37138" w14:textId="169B5338" w:rsidR="000E331F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bCs/>
                <w:sz w:val="20"/>
                <w:szCs w:val="20"/>
              </w:rPr>
              <w:t>- A. İhsan Gencer ve Sabahattin Özel, Türk İnkılâp Tarihi, Der Yayınları, İstanbul</w:t>
            </w:r>
            <w:r w:rsidR="005B36D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D0143">
              <w:rPr>
                <w:rFonts w:ascii="Arial" w:hAnsi="Arial" w:cs="Arial"/>
                <w:bCs/>
                <w:sz w:val="20"/>
                <w:szCs w:val="20"/>
              </w:rPr>
              <w:t xml:space="preserve"> 2016</w:t>
            </w:r>
          </w:p>
        </w:tc>
      </w:tr>
      <w:tr w:rsidR="000E331F" w14:paraId="7B5E590B" w14:textId="77777777" w:rsidTr="002F5E08">
        <w:trPr>
          <w:jc w:val="center"/>
        </w:trPr>
        <w:tc>
          <w:tcPr>
            <w:tcW w:w="2257" w:type="dxa"/>
            <w:gridSpan w:val="6"/>
            <w:shd w:val="clear" w:color="auto" w:fill="D2EAF1"/>
          </w:tcPr>
          <w:p w14:paraId="446DFA78" w14:textId="77777777" w:rsidR="000E331F" w:rsidRDefault="000E33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470" w:type="dxa"/>
            <w:gridSpan w:val="18"/>
            <w:shd w:val="clear" w:color="auto" w:fill="D2EAF1"/>
          </w:tcPr>
          <w:p w14:paraId="49002BC4" w14:textId="52A9AE89" w:rsidR="00ED0143" w:rsidRPr="00ED0143" w:rsidRDefault="0046572D" w:rsidP="00ED0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Doç. </w:t>
            </w:r>
            <w:r w:rsidR="00ED0143" w:rsidRPr="00ED0143">
              <w:rPr>
                <w:rFonts w:ascii="Arial" w:hAnsi="Arial" w:cs="Arial"/>
                <w:sz w:val="20"/>
                <w:szCs w:val="20"/>
              </w:rPr>
              <w:t xml:space="preserve">Dr. Murat KÜTÜKÇÜ, Atatürk İlkeleri ve İnkılâp Tarihi Ders Notları </w:t>
            </w:r>
          </w:p>
          <w:p w14:paraId="269BD19A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(Ders notlarına Çağ Ü. WEB Sitesi;</w:t>
            </w:r>
          </w:p>
          <w:p w14:paraId="4A2EAAE1" w14:textId="42C4BACA" w:rsidR="000E331F" w:rsidRPr="005B4EC6" w:rsidRDefault="00ED0143" w:rsidP="00ED014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0143">
              <w:rPr>
                <w:rFonts w:ascii="Arial" w:hAnsi="Arial" w:cs="Arial"/>
                <w:b/>
                <w:sz w:val="20"/>
                <w:szCs w:val="20"/>
              </w:rPr>
              <w:t>https://www.cag.edu.tr/tr/akademik-kadro/68/dosyalar?f=0f7d4ad7-e260-4932-ba51-0588c898deab</w:t>
            </w:r>
            <w:r w:rsidRPr="00ED0143">
              <w:rPr>
                <w:rFonts w:ascii="Arial" w:hAnsi="Arial" w:cs="Arial"/>
                <w:sz w:val="20"/>
                <w:szCs w:val="20"/>
              </w:rPr>
              <w:t xml:space="preserve"> adresinden ulaşılabilir.)</w:t>
            </w:r>
          </w:p>
        </w:tc>
      </w:tr>
      <w:tr w:rsidR="000E331F" w:rsidRPr="00183415" w14:paraId="4B4EBECE" w14:textId="77777777" w:rsidTr="005B36D8">
        <w:trPr>
          <w:trHeight w:val="1449"/>
          <w:jc w:val="center"/>
        </w:trPr>
        <w:tc>
          <w:tcPr>
            <w:tcW w:w="2257" w:type="dxa"/>
            <w:gridSpan w:val="6"/>
            <w:tcBorders>
              <w:right w:val="nil"/>
            </w:tcBorders>
            <w:shd w:val="clear" w:color="auto" w:fill="auto"/>
          </w:tcPr>
          <w:p w14:paraId="6D8AFCFF" w14:textId="77777777" w:rsidR="000E331F" w:rsidRPr="00183415" w:rsidRDefault="000E331F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470" w:type="dxa"/>
            <w:gridSpan w:val="18"/>
            <w:tcBorders>
              <w:left w:val="nil"/>
            </w:tcBorders>
            <w:shd w:val="clear" w:color="auto" w:fill="auto"/>
          </w:tcPr>
          <w:p w14:paraId="3F8FA2A5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M. Kemal ATATÜRK,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Nutuk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(1919-1927),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Prof.Dr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Zeynep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KORKMAZ, Ankara, 2007</w:t>
            </w:r>
          </w:p>
          <w:p w14:paraId="045F5D60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ATATÜRKÇÜLÜK 1-2-3, MEB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Yayınları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, Ankara, 1998 </w:t>
            </w:r>
          </w:p>
          <w:p w14:paraId="598DDFA6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Atatürk'ün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Söylev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Demeçleri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I–II-III, Ankara, 1989</w:t>
            </w:r>
          </w:p>
          <w:p w14:paraId="32C9D0DA" w14:textId="77777777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İlginç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Olaylar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Anekdotlarla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Atatürk,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Gnkur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Basımevi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, Ankara, 1988 </w:t>
            </w:r>
          </w:p>
          <w:p w14:paraId="035E041B" w14:textId="700EE68C" w:rsidR="00ED0143" w:rsidRPr="00ED0143" w:rsidRDefault="00ED0143" w:rsidP="00ED0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Atatürk'ün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Tamim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Telgraf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Beyannameleri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IV, Ankara</w:t>
            </w:r>
            <w:r w:rsidR="005B36D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1991</w:t>
            </w:r>
          </w:p>
          <w:p w14:paraId="48F71E35" w14:textId="06AF8A6A" w:rsidR="00D714E1" w:rsidRPr="005B4EC6" w:rsidRDefault="00ED0143" w:rsidP="00ED01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Yalçın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Durmuş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vd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Türkiye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Cumhuriyeti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Tarihi</w:t>
            </w:r>
            <w:proofErr w:type="spellEnd"/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I,II Ankara</w:t>
            </w:r>
            <w:r w:rsidR="005B36D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 xml:space="preserve"> 2002</w:t>
            </w:r>
          </w:p>
        </w:tc>
      </w:tr>
      <w:tr w:rsidR="00CA33D2" w:rsidRPr="00183415" w14:paraId="7C9A02B5" w14:textId="77777777" w:rsidTr="002F5E08">
        <w:trPr>
          <w:jc w:val="center"/>
        </w:trPr>
        <w:tc>
          <w:tcPr>
            <w:tcW w:w="10727" w:type="dxa"/>
            <w:gridSpan w:val="24"/>
            <w:shd w:val="clear" w:color="auto" w:fill="D2EAF1"/>
          </w:tcPr>
          <w:p w14:paraId="26FABFBA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CA33D2" w14:paraId="5F91C93F" w14:textId="77777777" w:rsidTr="002F5E08">
        <w:trPr>
          <w:jc w:val="center"/>
        </w:trPr>
        <w:tc>
          <w:tcPr>
            <w:tcW w:w="2437" w:type="dxa"/>
            <w:gridSpan w:val="7"/>
            <w:shd w:val="clear" w:color="auto" w:fill="auto"/>
          </w:tcPr>
          <w:p w14:paraId="3B66C62D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0CD7FE4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16B03BFA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597" w:type="dxa"/>
            <w:gridSpan w:val="11"/>
            <w:shd w:val="clear" w:color="auto" w:fill="auto"/>
          </w:tcPr>
          <w:p w14:paraId="01F999E6" w14:textId="77777777" w:rsidR="00CA33D2" w:rsidRDefault="005E38F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CA33D2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77839" w:rsidRPr="00183415" w14:paraId="19AD5A0C" w14:textId="77777777" w:rsidTr="002F5E08">
        <w:trPr>
          <w:jc w:val="center"/>
        </w:trPr>
        <w:tc>
          <w:tcPr>
            <w:tcW w:w="2437" w:type="dxa"/>
            <w:gridSpan w:val="7"/>
            <w:shd w:val="clear" w:color="auto" w:fill="D2EAF1"/>
          </w:tcPr>
          <w:p w14:paraId="76E254AC" w14:textId="7D40C716" w:rsidR="00877839" w:rsidRPr="008768E8" w:rsidRDefault="00877839" w:rsidP="00877839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3D732B5" w14:textId="7EDB6D3C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51C13D11" w14:textId="231805D2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%40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7D50A3EB" w14:textId="7777777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839" w:rsidRPr="00183415" w14:paraId="0436821A" w14:textId="77777777" w:rsidTr="002F5E08">
        <w:trPr>
          <w:jc w:val="center"/>
        </w:trPr>
        <w:tc>
          <w:tcPr>
            <w:tcW w:w="2437" w:type="dxa"/>
            <w:gridSpan w:val="7"/>
            <w:shd w:val="clear" w:color="auto" w:fill="D2EAF1"/>
          </w:tcPr>
          <w:p w14:paraId="2A643296" w14:textId="2C3E21F0" w:rsidR="00877839" w:rsidRPr="008768E8" w:rsidRDefault="004419CC" w:rsidP="00877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Proje, Ödev, </w:t>
            </w:r>
            <w:r w:rsidR="00877839">
              <w:rPr>
                <w:rFonts w:ascii="Arial" w:hAnsi="Arial" w:cs="Arial"/>
                <w:sz w:val="20"/>
                <w:szCs w:val="20"/>
              </w:rPr>
              <w:t>Küçük Sınavlar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0F56F1E" w14:textId="0ED6C95A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42B4CECE" w14:textId="60F72C54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%10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2D6E86CF" w14:textId="23DAF38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839" w:rsidRPr="00183415" w14:paraId="6FEF76A9" w14:textId="77777777" w:rsidTr="002F5E08">
        <w:trPr>
          <w:jc w:val="center"/>
        </w:trPr>
        <w:tc>
          <w:tcPr>
            <w:tcW w:w="2437" w:type="dxa"/>
            <w:gridSpan w:val="7"/>
            <w:shd w:val="clear" w:color="auto" w:fill="auto"/>
          </w:tcPr>
          <w:p w14:paraId="3A29DD30" w14:textId="2D8DF953" w:rsidR="00877839" w:rsidRPr="008768E8" w:rsidRDefault="00877839" w:rsidP="008778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31747B0" w14:textId="77777777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14:paraId="5F260F31" w14:textId="0DE82615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%50</w:t>
            </w:r>
          </w:p>
        </w:tc>
        <w:tc>
          <w:tcPr>
            <w:tcW w:w="5597" w:type="dxa"/>
            <w:gridSpan w:val="11"/>
            <w:shd w:val="clear" w:color="auto" w:fill="auto"/>
          </w:tcPr>
          <w:p w14:paraId="5221A623" w14:textId="7777777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839" w:rsidRPr="00183415" w14:paraId="6100AF8E" w14:textId="77777777" w:rsidTr="002F5E08">
        <w:trPr>
          <w:jc w:val="center"/>
        </w:trPr>
        <w:tc>
          <w:tcPr>
            <w:tcW w:w="2437" w:type="dxa"/>
            <w:gridSpan w:val="7"/>
            <w:shd w:val="clear" w:color="auto" w:fill="D2EAF1"/>
          </w:tcPr>
          <w:p w14:paraId="50A82B74" w14:textId="73766750" w:rsidR="00877839" w:rsidRPr="008768E8" w:rsidRDefault="00877839" w:rsidP="008778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8E8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E97D6EF" w14:textId="20666917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1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021D67D8" w14:textId="3CFEEACE" w:rsidR="00877839" w:rsidRPr="00ED0143" w:rsidRDefault="00877839" w:rsidP="0087783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143">
              <w:rPr>
                <w:rFonts w:ascii="Arial" w:hAnsi="Arial" w:cs="Arial"/>
                <w:sz w:val="20"/>
                <w:szCs w:val="20"/>
                <w:lang w:val="en-US"/>
              </w:rPr>
              <w:t>%50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3D2574DA" w14:textId="77777777" w:rsidR="00877839" w:rsidRPr="008768E8" w:rsidRDefault="00877839" w:rsidP="008778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45B7" w:rsidRPr="00183415" w14:paraId="50227B5E" w14:textId="77777777" w:rsidTr="002F5E08">
        <w:trPr>
          <w:jc w:val="center"/>
        </w:trPr>
        <w:tc>
          <w:tcPr>
            <w:tcW w:w="2437" w:type="dxa"/>
            <w:gridSpan w:val="7"/>
            <w:shd w:val="clear" w:color="auto" w:fill="D2EAF1"/>
          </w:tcPr>
          <w:p w14:paraId="725BBBB1" w14:textId="77777777" w:rsidR="009B45B7" w:rsidRPr="009B45B7" w:rsidRDefault="009B45B7" w:rsidP="00B72B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43C5EBA" w14:textId="77777777"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14:paraId="5B0ACEEC" w14:textId="77777777" w:rsidR="009B45B7" w:rsidRDefault="009B45B7" w:rsidP="009B45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%100</w:t>
            </w:r>
          </w:p>
        </w:tc>
        <w:tc>
          <w:tcPr>
            <w:tcW w:w="5597" w:type="dxa"/>
            <w:gridSpan w:val="11"/>
            <w:shd w:val="clear" w:color="auto" w:fill="D2EAF1"/>
          </w:tcPr>
          <w:p w14:paraId="48B12D45" w14:textId="77777777" w:rsidR="009B45B7" w:rsidRPr="008768E8" w:rsidRDefault="009B45B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33D2" w:rsidRPr="00183415" w14:paraId="6CFA65CB" w14:textId="77777777" w:rsidTr="002F5E08">
        <w:trPr>
          <w:trHeight w:val="70"/>
          <w:jc w:val="center"/>
        </w:trPr>
        <w:tc>
          <w:tcPr>
            <w:tcW w:w="10727" w:type="dxa"/>
            <w:gridSpan w:val="24"/>
            <w:shd w:val="clear" w:color="auto" w:fill="auto"/>
          </w:tcPr>
          <w:p w14:paraId="55E3B40B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7EDD3E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CA33D2" w14:paraId="0EAD6AC2" w14:textId="77777777" w:rsidTr="002F5E08">
        <w:trPr>
          <w:jc w:val="center"/>
        </w:trPr>
        <w:tc>
          <w:tcPr>
            <w:tcW w:w="3752" w:type="dxa"/>
            <w:gridSpan w:val="9"/>
            <w:shd w:val="clear" w:color="auto" w:fill="D2EAF1"/>
          </w:tcPr>
          <w:p w14:paraId="5D200784" w14:textId="77777777" w:rsidR="00CA33D2" w:rsidRDefault="00CA33D2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30CD4D03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F1041CF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8" w:type="dxa"/>
            <w:gridSpan w:val="3"/>
            <w:shd w:val="clear" w:color="auto" w:fill="D2EAF1"/>
          </w:tcPr>
          <w:p w14:paraId="3DB9743F" w14:textId="77777777" w:rsidR="00CA33D2" w:rsidRDefault="00CA33D2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50F37" w14:paraId="507C3528" w14:textId="77777777" w:rsidTr="002F5E08">
        <w:trPr>
          <w:jc w:val="center"/>
        </w:trPr>
        <w:tc>
          <w:tcPr>
            <w:tcW w:w="3752" w:type="dxa"/>
            <w:gridSpan w:val="9"/>
            <w:shd w:val="clear" w:color="auto" w:fill="auto"/>
          </w:tcPr>
          <w:p w14:paraId="2DE54E19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50F1E2B5" w14:textId="62A25404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6A931A7C" w14:textId="639BC8E2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8" w:type="dxa"/>
            <w:gridSpan w:val="3"/>
            <w:shd w:val="clear" w:color="auto" w:fill="auto"/>
          </w:tcPr>
          <w:p w14:paraId="286BF3FF" w14:textId="5B0929B0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4652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D50F37" w14:paraId="18AED5E1" w14:textId="77777777" w:rsidTr="002F5E08">
        <w:trPr>
          <w:jc w:val="center"/>
        </w:trPr>
        <w:tc>
          <w:tcPr>
            <w:tcW w:w="3752" w:type="dxa"/>
            <w:gridSpan w:val="9"/>
            <w:shd w:val="clear" w:color="auto" w:fill="D2EAF1"/>
          </w:tcPr>
          <w:p w14:paraId="48103039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3016DBBE" w14:textId="0DF9D502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B36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7F8C41D" w14:textId="6C9302F1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3"/>
            <w:shd w:val="clear" w:color="auto" w:fill="D2EAF1"/>
          </w:tcPr>
          <w:p w14:paraId="1D88804D" w14:textId="53F504FA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5B36D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D50F37" w14:paraId="33A4FFF8" w14:textId="77777777" w:rsidTr="002F5E08">
        <w:trPr>
          <w:jc w:val="center"/>
        </w:trPr>
        <w:tc>
          <w:tcPr>
            <w:tcW w:w="3752" w:type="dxa"/>
            <w:gridSpan w:val="9"/>
            <w:shd w:val="clear" w:color="auto" w:fill="D2EAF1"/>
          </w:tcPr>
          <w:p w14:paraId="064FCC4B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Ödevler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3E5D0B86" w14:textId="5CEE669E" w:rsidR="00D50F37" w:rsidRPr="00952ECD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28FE8F4" w14:textId="7908D27D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3"/>
            <w:shd w:val="clear" w:color="auto" w:fill="D2EAF1"/>
          </w:tcPr>
          <w:p w14:paraId="35E880E1" w14:textId="6341D6EB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</w:tr>
      <w:tr w:rsidR="00D50F37" w14:paraId="76CE8001" w14:textId="77777777" w:rsidTr="002F5E08">
        <w:trPr>
          <w:jc w:val="center"/>
        </w:trPr>
        <w:tc>
          <w:tcPr>
            <w:tcW w:w="3752" w:type="dxa"/>
            <w:gridSpan w:val="9"/>
            <w:shd w:val="clear" w:color="auto" w:fill="auto"/>
          </w:tcPr>
          <w:p w14:paraId="5BFCAAD4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073269C6" w14:textId="52E82EF8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41093D7" w14:textId="3CA29C69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8" w:type="dxa"/>
            <w:gridSpan w:val="3"/>
            <w:shd w:val="clear" w:color="auto" w:fill="auto"/>
          </w:tcPr>
          <w:p w14:paraId="7B0480CF" w14:textId="3FF2AD90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50F37" w14:paraId="72F7D98E" w14:textId="77777777" w:rsidTr="002F5E08">
        <w:trPr>
          <w:jc w:val="center"/>
        </w:trPr>
        <w:tc>
          <w:tcPr>
            <w:tcW w:w="3752" w:type="dxa"/>
            <w:gridSpan w:val="9"/>
            <w:shd w:val="clear" w:color="auto" w:fill="D2EAF1"/>
          </w:tcPr>
          <w:p w14:paraId="6B119B79" w14:textId="77777777" w:rsidR="00D50F37" w:rsidRPr="008768E8" w:rsidRDefault="00D50F37" w:rsidP="00020EAB">
            <w:pPr>
              <w:rPr>
                <w:rFonts w:ascii="Arial" w:hAnsi="Arial" w:cs="Arial"/>
                <w:sz w:val="20"/>
                <w:szCs w:val="20"/>
              </w:rPr>
            </w:pPr>
            <w:r w:rsidRPr="008768E8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14:paraId="1D866D91" w14:textId="05DDACD3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92609D9" w14:textId="274283EF" w:rsidR="00D50F37" w:rsidRPr="00D14652" w:rsidRDefault="00D50F37" w:rsidP="0002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8" w:type="dxa"/>
            <w:gridSpan w:val="3"/>
            <w:shd w:val="clear" w:color="auto" w:fill="D2EAF1"/>
          </w:tcPr>
          <w:p w14:paraId="5354B02F" w14:textId="5FA9AC4F" w:rsidR="00D50F37" w:rsidRPr="00D14652" w:rsidRDefault="00D50F37" w:rsidP="00020E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D50F37" w14:paraId="76F81DE9" w14:textId="77777777" w:rsidTr="002F5E08">
        <w:trPr>
          <w:jc w:val="center"/>
        </w:trPr>
        <w:tc>
          <w:tcPr>
            <w:tcW w:w="8369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14:paraId="29621EAA" w14:textId="77777777" w:rsidR="00D50F37" w:rsidRDefault="00D50F37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43F1FD3" w14:textId="77777777" w:rsidR="00D50F37" w:rsidRDefault="00D50F37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4B4A0BD" w14:textId="77777777" w:rsidR="00D50F37" w:rsidRDefault="00D50F37" w:rsidP="00020E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8" w:type="dxa"/>
            <w:gridSpan w:val="3"/>
            <w:tcBorders>
              <w:left w:val="nil"/>
            </w:tcBorders>
            <w:shd w:val="clear" w:color="auto" w:fill="auto"/>
          </w:tcPr>
          <w:p w14:paraId="5087709D" w14:textId="7EAB9054" w:rsidR="00D50F37" w:rsidRPr="00183415" w:rsidRDefault="005B36D8" w:rsidP="00020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D50F37" w:rsidRPr="00183415" w14:paraId="1CB31342" w14:textId="77777777" w:rsidTr="002F5E08">
        <w:trPr>
          <w:jc w:val="center"/>
        </w:trPr>
        <w:tc>
          <w:tcPr>
            <w:tcW w:w="8369" w:type="dxa"/>
            <w:gridSpan w:val="21"/>
            <w:vMerge/>
            <w:shd w:val="clear" w:color="auto" w:fill="D2EAF1"/>
          </w:tcPr>
          <w:p w14:paraId="27A05C8C" w14:textId="77777777" w:rsidR="00D50F37" w:rsidRPr="00183415" w:rsidRDefault="00D50F37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shd w:val="clear" w:color="auto" w:fill="D2EAF1"/>
          </w:tcPr>
          <w:p w14:paraId="4E0B25B9" w14:textId="272FF37C" w:rsidR="00D50F37" w:rsidRPr="008768E8" w:rsidRDefault="005B36D8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D50F3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</w:p>
        </w:tc>
      </w:tr>
      <w:tr w:rsidR="00D50F37" w:rsidRPr="00183415" w14:paraId="443D48FF" w14:textId="77777777" w:rsidTr="002F5E08">
        <w:trPr>
          <w:jc w:val="center"/>
        </w:trPr>
        <w:tc>
          <w:tcPr>
            <w:tcW w:w="8369" w:type="dxa"/>
            <w:gridSpan w:val="21"/>
            <w:vMerge/>
            <w:tcBorders>
              <w:right w:val="nil"/>
            </w:tcBorders>
            <w:shd w:val="clear" w:color="auto" w:fill="auto"/>
          </w:tcPr>
          <w:p w14:paraId="1CF697C8" w14:textId="77777777" w:rsidR="00D50F37" w:rsidRPr="00183415" w:rsidRDefault="00D50F37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tcBorders>
              <w:left w:val="nil"/>
            </w:tcBorders>
            <w:shd w:val="clear" w:color="auto" w:fill="auto"/>
          </w:tcPr>
          <w:p w14:paraId="1490BE74" w14:textId="25E035A1" w:rsidR="005B36D8" w:rsidRDefault="005B36D8" w:rsidP="00B72B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  <w:p w14:paraId="3B298E1A" w14:textId="759C9F1B" w:rsidR="00D50F37" w:rsidRPr="008768E8" w:rsidRDefault="00D50F37" w:rsidP="00B72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A33D2" w:rsidRPr="00183415" w14:paraId="1B4E9220" w14:textId="77777777" w:rsidTr="002F5E08">
        <w:trPr>
          <w:jc w:val="center"/>
        </w:trPr>
        <w:tc>
          <w:tcPr>
            <w:tcW w:w="10727" w:type="dxa"/>
            <w:gridSpan w:val="24"/>
            <w:shd w:val="clear" w:color="auto" w:fill="D2EAF1"/>
          </w:tcPr>
          <w:p w14:paraId="7E263866" w14:textId="77777777" w:rsidR="00CA33D2" w:rsidRPr="00183415" w:rsidRDefault="00CA33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CA33D2" w:rsidRPr="00183415" w14:paraId="265FC360" w14:textId="77777777" w:rsidTr="00A112D2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72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6A5035A6" w14:textId="6211066C" w:rsidR="003256C4" w:rsidRDefault="00D714E1" w:rsidP="003256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00C54D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112D2">
              <w:rPr>
                <w:noProof/>
              </w:rPr>
              <w:drawing>
                <wp:inline distT="0" distB="0" distL="0" distR="0" wp14:anchorId="16535D3A" wp14:editId="2DDF9535">
                  <wp:extent cx="2994660" cy="2080260"/>
                  <wp:effectExtent l="0" t="0" r="15240" b="1524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C54D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A112D2">
              <w:rPr>
                <w:noProof/>
              </w:rPr>
              <w:drawing>
                <wp:inline distT="0" distB="0" distL="0" distR="0" wp14:anchorId="42304F20" wp14:editId="1694CA91">
                  <wp:extent cx="2994660" cy="2080260"/>
                  <wp:effectExtent l="0" t="0" r="15240" b="1524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222712D3" w14:textId="77777777" w:rsidR="00827D2C" w:rsidRPr="00C54DA8" w:rsidRDefault="00827D2C" w:rsidP="003256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09E33F" w14:textId="37F2F2FF" w:rsidR="00827D2C" w:rsidRPr="00183415" w:rsidRDefault="00D714E1" w:rsidP="00A43E39">
            <w:pPr>
              <w:tabs>
                <w:tab w:val="left" w:pos="753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DA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C54DA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A43E39" w:rsidRPr="00C54DA8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</w:tbl>
    <w:p w14:paraId="0279FDA1" w14:textId="77777777" w:rsidR="006E1B30" w:rsidRDefault="006E1B30" w:rsidP="00D714E1">
      <w:pPr>
        <w:tabs>
          <w:tab w:val="left" w:pos="360"/>
        </w:tabs>
      </w:pPr>
    </w:p>
    <w:p w14:paraId="1185CFAC" w14:textId="1FBC72E9" w:rsidR="00E67127" w:rsidRDefault="00A112D2" w:rsidP="006E1B30">
      <w:pPr>
        <w:tabs>
          <w:tab w:val="left" w:pos="360"/>
        </w:tabs>
        <w:ind w:left="-709"/>
      </w:pPr>
      <w:r>
        <w:rPr>
          <w:noProof/>
        </w:rPr>
        <w:drawing>
          <wp:inline distT="0" distB="0" distL="0" distR="0" wp14:anchorId="0EC08E71" wp14:editId="0C10180B">
            <wp:extent cx="2994660" cy="2080260"/>
            <wp:effectExtent l="0" t="0" r="15240" b="1524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E1B30">
        <w:t xml:space="preserve">  </w:t>
      </w:r>
      <w:r>
        <w:rPr>
          <w:noProof/>
        </w:rPr>
        <w:drawing>
          <wp:inline distT="0" distB="0" distL="0" distR="0" wp14:anchorId="1B9105CD" wp14:editId="5D4CFD9A">
            <wp:extent cx="2994660" cy="2080260"/>
            <wp:effectExtent l="0" t="0" r="15240" b="1524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00727E" w14:textId="5C352EC1" w:rsidR="006E1B30" w:rsidRDefault="006E1B30" w:rsidP="006E1B30">
      <w:pPr>
        <w:tabs>
          <w:tab w:val="left" w:pos="360"/>
        </w:tabs>
        <w:ind w:left="-709"/>
      </w:pPr>
    </w:p>
    <w:p w14:paraId="7F4F7A00" w14:textId="340125DB" w:rsidR="006E1B30" w:rsidRDefault="006E1B30" w:rsidP="006E1B30">
      <w:pPr>
        <w:tabs>
          <w:tab w:val="left" w:pos="360"/>
        </w:tabs>
        <w:ind w:left="-709"/>
      </w:pPr>
      <w:r>
        <w:rPr>
          <w:noProof/>
        </w:rPr>
        <w:drawing>
          <wp:inline distT="0" distB="0" distL="0" distR="0" wp14:anchorId="3A052201" wp14:editId="2E23F9C2">
            <wp:extent cx="3000375" cy="2009775"/>
            <wp:effectExtent l="0" t="0" r="9525" b="9525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14:paraId="2B161295" w14:textId="08D3B7AC" w:rsidR="00A112D2" w:rsidRDefault="00A112D2" w:rsidP="006E1B30">
      <w:pPr>
        <w:tabs>
          <w:tab w:val="left" w:pos="360"/>
        </w:tabs>
        <w:ind w:left="-709"/>
      </w:pPr>
    </w:p>
    <w:p w14:paraId="3D39F749" w14:textId="69AC992B" w:rsidR="00A112D2" w:rsidRDefault="00A112D2" w:rsidP="006E1B30">
      <w:pPr>
        <w:tabs>
          <w:tab w:val="left" w:pos="360"/>
        </w:tabs>
        <w:ind w:left="-709"/>
      </w:pPr>
      <w:r>
        <w:t xml:space="preserve">  </w:t>
      </w:r>
    </w:p>
    <w:sectPr w:rsidR="00A112D2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27"/>
    <w:rsid w:val="000412A3"/>
    <w:rsid w:val="00087996"/>
    <w:rsid w:val="000C46C3"/>
    <w:rsid w:val="000E0CC4"/>
    <w:rsid w:val="000E331F"/>
    <w:rsid w:val="000E69C6"/>
    <w:rsid w:val="00103D94"/>
    <w:rsid w:val="001419AB"/>
    <w:rsid w:val="001560EF"/>
    <w:rsid w:val="00183415"/>
    <w:rsid w:val="00184DB9"/>
    <w:rsid w:val="001851A7"/>
    <w:rsid w:val="001A3A5E"/>
    <w:rsid w:val="001C2B04"/>
    <w:rsid w:val="001C422A"/>
    <w:rsid w:val="001F65E5"/>
    <w:rsid w:val="00230C04"/>
    <w:rsid w:val="00245C7A"/>
    <w:rsid w:val="00286050"/>
    <w:rsid w:val="002D6064"/>
    <w:rsid w:val="002F5E08"/>
    <w:rsid w:val="00302ECA"/>
    <w:rsid w:val="003256C4"/>
    <w:rsid w:val="00355C80"/>
    <w:rsid w:val="003A51F3"/>
    <w:rsid w:val="003A584A"/>
    <w:rsid w:val="003B0B19"/>
    <w:rsid w:val="003F4A6E"/>
    <w:rsid w:val="00432583"/>
    <w:rsid w:val="004329B5"/>
    <w:rsid w:val="004368FF"/>
    <w:rsid w:val="004419CC"/>
    <w:rsid w:val="004538FD"/>
    <w:rsid w:val="00462D3F"/>
    <w:rsid w:val="0046572D"/>
    <w:rsid w:val="0047730C"/>
    <w:rsid w:val="0049506A"/>
    <w:rsid w:val="004B1050"/>
    <w:rsid w:val="00524611"/>
    <w:rsid w:val="00533FC2"/>
    <w:rsid w:val="00536CC4"/>
    <w:rsid w:val="005405C1"/>
    <w:rsid w:val="0055333A"/>
    <w:rsid w:val="00557958"/>
    <w:rsid w:val="005B36D8"/>
    <w:rsid w:val="005C47DB"/>
    <w:rsid w:val="005C7881"/>
    <w:rsid w:val="005E38FB"/>
    <w:rsid w:val="00605B61"/>
    <w:rsid w:val="00611433"/>
    <w:rsid w:val="006213EC"/>
    <w:rsid w:val="0065464C"/>
    <w:rsid w:val="006B19BD"/>
    <w:rsid w:val="006E1B30"/>
    <w:rsid w:val="006E3E85"/>
    <w:rsid w:val="007219FC"/>
    <w:rsid w:val="0074116F"/>
    <w:rsid w:val="00766259"/>
    <w:rsid w:val="00776C3E"/>
    <w:rsid w:val="007C3AFA"/>
    <w:rsid w:val="007C64A7"/>
    <w:rsid w:val="007D5ACD"/>
    <w:rsid w:val="00803BEA"/>
    <w:rsid w:val="00811C7E"/>
    <w:rsid w:val="00827D2C"/>
    <w:rsid w:val="0086649A"/>
    <w:rsid w:val="008703EE"/>
    <w:rsid w:val="0087135A"/>
    <w:rsid w:val="00877839"/>
    <w:rsid w:val="00895E01"/>
    <w:rsid w:val="0089637E"/>
    <w:rsid w:val="00917DC4"/>
    <w:rsid w:val="009460F8"/>
    <w:rsid w:val="00971BE9"/>
    <w:rsid w:val="009B45B7"/>
    <w:rsid w:val="009D0967"/>
    <w:rsid w:val="00A10986"/>
    <w:rsid w:val="00A112D2"/>
    <w:rsid w:val="00A2062E"/>
    <w:rsid w:val="00A43E39"/>
    <w:rsid w:val="00A5136E"/>
    <w:rsid w:val="00A65478"/>
    <w:rsid w:val="00AA5FA5"/>
    <w:rsid w:val="00AD768C"/>
    <w:rsid w:val="00AE51D5"/>
    <w:rsid w:val="00AF525C"/>
    <w:rsid w:val="00AF77A7"/>
    <w:rsid w:val="00B11969"/>
    <w:rsid w:val="00B159A9"/>
    <w:rsid w:val="00B336CB"/>
    <w:rsid w:val="00B33AA3"/>
    <w:rsid w:val="00B52452"/>
    <w:rsid w:val="00B65143"/>
    <w:rsid w:val="00B72B64"/>
    <w:rsid w:val="00BB0D00"/>
    <w:rsid w:val="00BC7F10"/>
    <w:rsid w:val="00C24494"/>
    <w:rsid w:val="00C54D09"/>
    <w:rsid w:val="00C54DA8"/>
    <w:rsid w:val="00C76097"/>
    <w:rsid w:val="00C83EBF"/>
    <w:rsid w:val="00CA33D2"/>
    <w:rsid w:val="00CD0DFE"/>
    <w:rsid w:val="00CD5986"/>
    <w:rsid w:val="00CD68D9"/>
    <w:rsid w:val="00CE2097"/>
    <w:rsid w:val="00CF7236"/>
    <w:rsid w:val="00D03BE4"/>
    <w:rsid w:val="00D26C8C"/>
    <w:rsid w:val="00D45577"/>
    <w:rsid w:val="00D50F37"/>
    <w:rsid w:val="00D6588F"/>
    <w:rsid w:val="00D714E1"/>
    <w:rsid w:val="00DB4CFB"/>
    <w:rsid w:val="00DD50D1"/>
    <w:rsid w:val="00E231C3"/>
    <w:rsid w:val="00E23A83"/>
    <w:rsid w:val="00E67127"/>
    <w:rsid w:val="00E80ECF"/>
    <w:rsid w:val="00E85455"/>
    <w:rsid w:val="00E90470"/>
    <w:rsid w:val="00E91092"/>
    <w:rsid w:val="00EA2D4D"/>
    <w:rsid w:val="00ED0143"/>
    <w:rsid w:val="00F0203C"/>
    <w:rsid w:val="00F02691"/>
    <w:rsid w:val="00F25D38"/>
    <w:rsid w:val="00F4452B"/>
    <w:rsid w:val="00F54A86"/>
    <w:rsid w:val="00F55435"/>
    <w:rsid w:val="00F5578C"/>
    <w:rsid w:val="00F64188"/>
    <w:rsid w:val="00F7546C"/>
    <w:rsid w:val="00FB1B9B"/>
    <w:rsid w:val="00FF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BF74F"/>
  <w15:docId w15:val="{84F95841-2019-4EBF-872B-A5E666C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basedOn w:val="VarsaylanParagrafYazTipi"/>
    <w:qFormat/>
    <w:rsid w:val="00184DB9"/>
    <w:rPr>
      <w:b/>
      <w:bCs/>
    </w:rPr>
  </w:style>
  <w:style w:type="paragraph" w:styleId="BalonMetni">
    <w:name w:val="Balloon Text"/>
    <w:basedOn w:val="Normal"/>
    <w:link w:val="BalonMetniChar"/>
    <w:rsid w:val="003256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25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mailto:muratkutukcu@cag.edu.tr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 BAHAR DÖNEMİ
TAR 202 ATATÜRK İLKELERİ VE İNKILAP TARİHİ</a:t>
            </a: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7</c:v>
                </c:pt>
                <c:pt idx="8">
                  <c:v>18</c:v>
                </c:pt>
                <c:pt idx="9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19-45FD-98C9-10AD080BE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BAHAR DÖNEMİ
TAR 202 ATATÜRK İLKELERİ VE İNKILAP TARİHİ</a:t>
            </a: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BFE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16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85-422E-B036-7D4582CE3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BAHAR DÖNEMİ
TAR 202 ATATÜRK İLKELERİ VE İNKILAP TARİHİ</a:t>
            </a: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11</c:v>
                </c:pt>
                <c:pt idx="7">
                  <c:v>21</c:v>
                </c:pt>
                <c:pt idx="8">
                  <c:v>25</c:v>
                </c:pt>
                <c:pt idx="9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5-479F-BBDD-4BFBCF318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BAHAR DÖNEMİ
TAR 202 ATATÜRK İLKELERİ VE İNKILAP TARİHİ</a:t>
            </a: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13</c:v>
                </c:pt>
                <c:pt idx="8">
                  <c:v>17</c:v>
                </c:pt>
                <c:pt idx="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C-4B32-9DE0-0CE4E9E9E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326127"/>
        <c:axId val="1"/>
      </c:barChart>
      <c:catAx>
        <c:axId val="16103261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03261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BAHAR DÖNEMİ
TAR 202 ATATÜRK İLKELERİ VE İNKILAP TARİHİ</a:t>
            </a:r>
          </a:p>
        </c:rich>
      </c:tx>
      <c:layout>
        <c:manualLayout>
          <c:xMode val="edge"/>
          <c:yMode val="edge"/>
          <c:x val="0.1462717160354955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5</c:v>
                </c:pt>
                <c:pt idx="8">
                  <c:v>13</c:v>
                </c:pt>
                <c:pt idx="9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15-4C0E-B2AD-F81EAAAC3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9141504"/>
        <c:axId val="247651648"/>
      </c:barChart>
      <c:catAx>
        <c:axId val="22914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7651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65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91415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5302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mailto:aydincan@cag.edu.tr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LENOVO</cp:lastModifiedBy>
  <cp:revision>5</cp:revision>
  <dcterms:created xsi:type="dcterms:W3CDTF">2023-10-10T09:28:00Z</dcterms:created>
  <dcterms:modified xsi:type="dcterms:W3CDTF">2023-12-04T20:49:00Z</dcterms:modified>
</cp:coreProperties>
</file>