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0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4"/>
        <w:gridCol w:w="987"/>
        <w:gridCol w:w="572"/>
        <w:gridCol w:w="322"/>
        <w:gridCol w:w="12"/>
        <w:gridCol w:w="2076"/>
        <w:gridCol w:w="432"/>
        <w:gridCol w:w="1127"/>
        <w:gridCol w:w="709"/>
        <w:gridCol w:w="144"/>
        <w:gridCol w:w="542"/>
        <w:gridCol w:w="731"/>
        <w:gridCol w:w="142"/>
        <w:gridCol w:w="29"/>
        <w:gridCol w:w="717"/>
        <w:gridCol w:w="1265"/>
      </w:tblGrid>
      <w:tr w:rsidR="00381F6E" w:rsidRPr="00E62DC3" w:rsidTr="00D948AA">
        <w:trPr>
          <w:trHeight w:val="55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ÇAĞ ÜNİVERSİTESİ</w:t>
            </w:r>
          </w:p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İKTİSADİ VE İDARİ BİLİMLER FAKÜLTESİ</w:t>
            </w:r>
          </w:p>
        </w:tc>
      </w:tr>
      <w:tr w:rsidR="00381F6E" w:rsidRPr="00E62DC3" w:rsidTr="00D948AA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AKTS</w:t>
            </w:r>
          </w:p>
        </w:tc>
      </w:tr>
      <w:tr w:rsidR="00381F6E" w:rsidRPr="00E62DC3" w:rsidTr="00D948AA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A4452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FLR 302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Rusça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VI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A4452" w:rsidRDefault="00381F6E" w:rsidP="00D948A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sz w:val="20"/>
                <w:szCs w:val="20"/>
                <w:lang w:val="en-US"/>
              </w:rPr>
              <w:t>3 (3-0-3)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381F6E" w:rsidRPr="00E62DC3" w:rsidTr="00D948AA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Gereklilikler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Yok</w:t>
            </w:r>
            <w:proofErr w:type="spellEnd"/>
          </w:p>
        </w:tc>
      </w:tr>
      <w:tr w:rsidR="00381F6E" w:rsidRPr="00E62DC3" w:rsidTr="00D948AA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A4452" w:rsidRDefault="00381F6E" w:rsidP="00D948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Dersin</w:t>
            </w:r>
            <w:proofErr w:type="spellEnd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A4452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Rusça</w:t>
            </w:r>
            <w:proofErr w:type="spellEnd"/>
          </w:p>
        </w:tc>
      </w:tr>
      <w:tr w:rsidR="00381F6E" w:rsidRPr="00E62DC3" w:rsidTr="00D948AA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Biçimi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</w:t>
            </w:r>
            <w:proofErr w:type="spellEnd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Yüze</w:t>
            </w:r>
            <w:proofErr w:type="spellEnd"/>
          </w:p>
        </w:tc>
      </w:tr>
      <w:tr w:rsidR="00381F6E" w:rsidRPr="00E62DC3" w:rsidTr="00D948AA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A4452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Türü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A4452" w:rsidRDefault="00381F6E" w:rsidP="00D948A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 /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.Yıl /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Güz</w:t>
            </w:r>
            <w:proofErr w:type="spellEnd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381F6E" w:rsidRPr="00E62DC3" w:rsidTr="00D948AA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Öğretim Üyeleri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Unvanı Adı Soyadı</w:t>
            </w:r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İletişim</w:t>
            </w:r>
          </w:p>
        </w:tc>
      </w:tr>
      <w:tr w:rsidR="00381F6E" w:rsidRPr="00E62DC3" w:rsidTr="00D948AA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A4452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Bekker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542E9D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Çarşamba 10.15-12.35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Cuma 9-13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6BB">
              <w:rPr>
                <w:rFonts w:ascii="Arial" w:hAnsi="Arial" w:cs="Arial"/>
                <w:sz w:val="20"/>
                <w:szCs w:val="20"/>
              </w:rPr>
              <w:t>irinak</w:t>
            </w:r>
            <w:r>
              <w:rPr>
                <w:rFonts w:ascii="Arial" w:hAnsi="Arial" w:cs="Arial"/>
                <w:sz w:val="20"/>
                <w:szCs w:val="20"/>
              </w:rPr>
              <w:t>ostence@cag.edu.tr</w:t>
            </w:r>
          </w:p>
        </w:tc>
      </w:tr>
      <w:tr w:rsidR="00381F6E" w:rsidRPr="00BA182A" w:rsidTr="00D948AA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Bu, </w:t>
            </w:r>
            <w:r w:rsidRPr="003313BA">
              <w:rPr>
                <w:rFonts w:ascii="Arial" w:hAnsi="Arial" w:cs="Arial"/>
                <w:bCs/>
                <w:sz w:val="20"/>
                <w:szCs w:val="20"/>
              </w:rPr>
              <w:t xml:space="preserve">yazılı ve sözlü Rusça temelleri bir giriş dersidir. Bu dersin amacı, öğrencilerin Rusça konuşulan bir ortamda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öğrencilerin </w:t>
            </w:r>
            <w:r w:rsidRPr="003313BA">
              <w:rPr>
                <w:rFonts w:ascii="Arial" w:hAnsi="Arial" w:cs="Arial"/>
                <w:bCs/>
                <w:sz w:val="20"/>
                <w:szCs w:val="20"/>
              </w:rPr>
              <w:t xml:space="preserve">iletişim ihtiyaçlarını karşılamak için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gereken </w:t>
            </w:r>
            <w:r w:rsidRPr="003313BA">
              <w:rPr>
                <w:rFonts w:ascii="Arial" w:hAnsi="Arial" w:cs="Arial"/>
                <w:bCs/>
                <w:sz w:val="20"/>
                <w:szCs w:val="20"/>
              </w:rPr>
              <w:t>dilbilgisi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seviyesini </w:t>
            </w:r>
            <w:r w:rsidRPr="003313BA">
              <w:rPr>
                <w:rFonts w:ascii="Arial" w:hAnsi="Arial" w:cs="Arial"/>
                <w:bCs/>
                <w:sz w:val="20"/>
                <w:szCs w:val="20"/>
              </w:rPr>
              <w:t>ve günlük yaşam, 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kul performansı, iş ve seyahat gibi çeşitli alanlarda konuşmalarını arttırma hedeflenmektedir. </w:t>
            </w:r>
            <w:r w:rsidRPr="003313BA">
              <w:rPr>
                <w:rFonts w:ascii="Arial" w:hAnsi="Arial" w:cs="Arial"/>
                <w:bCs/>
                <w:sz w:val="20"/>
                <w:szCs w:val="20"/>
              </w:rPr>
              <w:t>Öğrencilere okuma, yazma, konuşma ve dinleme öğretimi aracılığıyla Rus dilinin akademik, sosyal ve kültürel yönlerini anlama</w:t>
            </w:r>
            <w:r>
              <w:rPr>
                <w:rFonts w:ascii="Arial" w:hAnsi="Arial" w:cs="Arial"/>
                <w:bCs/>
                <w:sz w:val="20"/>
                <w:szCs w:val="20"/>
              </w:rPr>
              <w:t>sına fırsatı verilmektedir</w:t>
            </w:r>
            <w:r w:rsidRPr="003313BA">
              <w:rPr>
                <w:rFonts w:ascii="Arial" w:hAnsi="Arial" w:cs="Arial"/>
                <w:bCs/>
                <w:sz w:val="20"/>
                <w:szCs w:val="20"/>
              </w:rPr>
              <w:t>. Öğrencilerin bu becerilerle ilgili yetkinliklerini geliştirmek için, güncel ders kitaplarını, metinleri, ses kayıtlarını, videoları ve diğer ilgili kaynakları kullana</w:t>
            </w:r>
            <w:r>
              <w:rPr>
                <w:rFonts w:ascii="Arial" w:hAnsi="Arial" w:cs="Arial"/>
                <w:bCs/>
                <w:sz w:val="20"/>
                <w:szCs w:val="20"/>
              </w:rPr>
              <w:t>rak çeşitli farklı etkinlikler düzenlenmektedir.</w:t>
            </w:r>
          </w:p>
        </w:tc>
      </w:tr>
      <w:tr w:rsidR="00381F6E" w:rsidRPr="00E62DC3" w:rsidTr="00D948AA">
        <w:tc>
          <w:tcPr>
            <w:tcW w:w="709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381F6E" w:rsidRPr="00BA182A" w:rsidRDefault="00381F6E" w:rsidP="00D948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81F6E" w:rsidRPr="005A4452" w:rsidRDefault="00381F6E" w:rsidP="00D948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  <w:p w:rsidR="00381F6E" w:rsidRPr="005A4452" w:rsidRDefault="00381F6E" w:rsidP="00D948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Dersi başarıyla tamamlayan öğrenci </w:t>
            </w:r>
            <w:bookmarkStart w:id="0" w:name="_GoBack"/>
            <w:bookmarkEnd w:id="0"/>
          </w:p>
        </w:tc>
        <w:tc>
          <w:tcPr>
            <w:tcW w:w="288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A4452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İlişki</w:t>
            </w:r>
          </w:p>
        </w:tc>
      </w:tr>
      <w:tr w:rsidR="00381F6E" w:rsidRPr="00E62DC3" w:rsidTr="00D948AA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381F6E" w:rsidRPr="005A4452" w:rsidRDefault="00381F6E" w:rsidP="00D948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A4452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5A4452">
              <w:rPr>
                <w:rFonts w:ascii="Arial" w:hAnsi="Arial" w:cs="Arial"/>
                <w:b/>
                <w:sz w:val="20"/>
                <w:szCs w:val="20"/>
              </w:rPr>
              <w:t>. Çıktısı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bCs/>
                <w:sz w:val="20"/>
                <w:szCs w:val="20"/>
              </w:rPr>
              <w:t>Net Etkisi</w:t>
            </w:r>
          </w:p>
        </w:tc>
      </w:tr>
      <w:tr w:rsidR="00381F6E" w:rsidRPr="00E62DC3" w:rsidTr="00D948AA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381F6E" w:rsidRPr="005A4452" w:rsidRDefault="00381F6E" w:rsidP="00D948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183415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313BA">
              <w:rPr>
                <w:rFonts w:ascii="Arial" w:hAnsi="Arial" w:cs="Arial"/>
                <w:sz w:val="20"/>
                <w:szCs w:val="20"/>
              </w:rPr>
              <w:t>deneyimleri</w:t>
            </w:r>
            <w:proofErr w:type="gramEnd"/>
            <w:r w:rsidRPr="003313B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duyguları ve olayları tanımlar,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A4452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381F6E" w:rsidRPr="00E62DC3" w:rsidTr="00D948AA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381F6E" w:rsidRPr="005A4452" w:rsidRDefault="00381F6E" w:rsidP="00D948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183415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 w:rsidRPr="003313BA">
              <w:rPr>
                <w:rFonts w:ascii="Arial" w:hAnsi="Arial" w:cs="Arial"/>
                <w:sz w:val="20"/>
                <w:szCs w:val="20"/>
              </w:rPr>
              <w:t>Bilinen konularda ana noktalarını tanı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381F6E" w:rsidRPr="00E62DC3" w:rsidTr="00D948AA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381F6E" w:rsidRPr="005A4452" w:rsidRDefault="00381F6E" w:rsidP="00D948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183415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 w:rsidRPr="003313BA">
              <w:rPr>
                <w:rFonts w:ascii="Arial" w:hAnsi="Arial" w:cs="Arial"/>
                <w:sz w:val="20"/>
                <w:szCs w:val="20"/>
              </w:rPr>
              <w:t>Gündelik konularda basit kişisel mektuplar yazabilir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A4452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381F6E" w:rsidRPr="00E62DC3" w:rsidTr="00D948AA">
        <w:trPr>
          <w:trHeight w:val="209"/>
        </w:trPr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381F6E" w:rsidRPr="005A4452" w:rsidRDefault="00381F6E" w:rsidP="00D948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183415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 w:rsidRPr="003313BA">
              <w:rPr>
                <w:rFonts w:ascii="Arial" w:hAnsi="Arial" w:cs="Arial"/>
                <w:sz w:val="20"/>
                <w:szCs w:val="20"/>
              </w:rPr>
              <w:t>Tanıdık veya kişisel ilgi alanlarına yönelik yüz yüze görüşmelerde iletişim kurabilir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381F6E" w:rsidRPr="00E62DC3" w:rsidTr="00D948AA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381F6E" w:rsidRPr="005A4452" w:rsidRDefault="00381F6E" w:rsidP="00D948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A4452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183415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313BA">
              <w:rPr>
                <w:rFonts w:ascii="Arial" w:hAnsi="Arial" w:cs="Arial"/>
                <w:sz w:val="20"/>
                <w:szCs w:val="20"/>
              </w:rPr>
              <w:t>şeyleri</w:t>
            </w:r>
            <w:proofErr w:type="gramEnd"/>
            <w:r w:rsidRPr="003313BA">
              <w:rPr>
                <w:rFonts w:ascii="Arial" w:hAnsi="Arial" w:cs="Arial"/>
                <w:sz w:val="20"/>
                <w:szCs w:val="20"/>
              </w:rPr>
              <w:t xml:space="preserve"> tanımlamak ve tanıdık olarak ifade etmek için çeşitli cümleler ve cümleler k</w:t>
            </w:r>
            <w:r>
              <w:rPr>
                <w:rFonts w:ascii="Arial" w:hAnsi="Arial" w:cs="Arial"/>
                <w:sz w:val="20"/>
                <w:szCs w:val="20"/>
              </w:rPr>
              <w:t>urar.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A4452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381F6E" w:rsidRPr="00BA182A" w:rsidTr="00D948AA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407C99" w:rsidRDefault="00381F6E" w:rsidP="00D948A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İçeriği:</w:t>
            </w:r>
            <w:r w:rsidRPr="00E62D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07C99">
              <w:rPr>
                <w:rFonts w:ascii="Arial" w:hAnsi="Arial" w:cs="Arial"/>
                <w:bCs/>
                <w:sz w:val="20"/>
                <w:szCs w:val="20"/>
              </w:rPr>
              <w:t>Bu ders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</w:t>
            </w:r>
            <w:r w:rsidRPr="003313BA">
              <w:rPr>
                <w:rFonts w:ascii="Arial" w:hAnsi="Arial" w:cs="Arial"/>
                <w:bCs/>
                <w:sz w:val="20"/>
                <w:szCs w:val="20"/>
              </w:rPr>
              <w:t xml:space="preserve">ilbilgisi ve kelime bilgisi konularının yanı sıra dört temel dil becerisinde (dinleme, konuşma, okuma ve yazma)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pratiklerini</w:t>
            </w:r>
            <w:r w:rsidRPr="003313BA">
              <w:rPr>
                <w:rFonts w:ascii="Arial" w:hAnsi="Arial" w:cs="Arial"/>
                <w:bCs/>
                <w:sz w:val="20"/>
                <w:szCs w:val="20"/>
              </w:rPr>
              <w:t xml:space="preserve"> içerir. Bir yabancı dil öğrenmek için pratik yapmak çok önemli olduğundan konu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ların gözden geçirilmesi ve ek pratikler </w:t>
            </w:r>
            <w:r w:rsidRPr="003313BA">
              <w:rPr>
                <w:rFonts w:ascii="Arial" w:hAnsi="Arial" w:cs="Arial"/>
                <w:bCs/>
                <w:sz w:val="20"/>
                <w:szCs w:val="20"/>
              </w:rPr>
              <w:t>yapılması şiddetle tavsiye edilir.</w:t>
            </w:r>
          </w:p>
        </w:tc>
      </w:tr>
      <w:tr w:rsidR="00381F6E" w:rsidRPr="00BA182A" w:rsidTr="00D948AA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BA182A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Haftalık Konular ve İlgili Ön Hazırlık</w:t>
            </w:r>
          </w:p>
        </w:tc>
      </w:tr>
      <w:tr w:rsidR="00381F6E" w:rsidRPr="00504C3E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Ön Hazırlık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Öğretim Yöntemi</w:t>
            </w:r>
          </w:p>
        </w:tc>
      </w:tr>
      <w:tr w:rsidR="00381F6E" w:rsidRPr="00E62DC3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2B2994" w:rsidRDefault="00381F6E" w:rsidP="00D948AA">
            <w:r>
              <w:t>Geçmiş Zamanların Revizyonu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381F6E" w:rsidRPr="00E62DC3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2B2994" w:rsidRDefault="00381F6E" w:rsidP="00D948AA">
            <w:r>
              <w:t>Yarıyıl tatili / Kış serbest zaman aktiviteleri hakkında konuşmak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381F6E" w:rsidRPr="00E62DC3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2B2994" w:rsidRDefault="00381F6E" w:rsidP="00D948AA">
            <w:r>
              <w:t xml:space="preserve">Eylemin olasılığı veya </w:t>
            </w:r>
            <w:proofErr w:type="gramStart"/>
            <w:r>
              <w:t>imkansızlığı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381F6E" w:rsidRPr="00E62DC3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Soru kelimeleri / Farklı sorular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381F6E" w:rsidRPr="00E62DC3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3313BA" w:rsidRDefault="00381F6E" w:rsidP="00D948AA">
            <w:r>
              <w:t>Bilgi isteme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381F6E" w:rsidRPr="00E62DC3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Default="00381F6E" w:rsidP="00D948AA">
            <w:r>
              <w:t>Bir dileğin dile getirilmesi ya da ihtiyaç duyulması.</w:t>
            </w:r>
          </w:p>
          <w:p w:rsidR="00381F6E" w:rsidRPr="00E62DC3" w:rsidRDefault="00381F6E" w:rsidP="00D94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381F6E" w:rsidRPr="00E62DC3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3313BA" w:rsidRDefault="00381F6E" w:rsidP="00D948AA">
            <w:r>
              <w:t>Bir kişinin durumunu ifade etme (üşüyorum; hastalandım, hayal kırıklığına uğradım, rahatsız oldum)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381F6E" w:rsidRPr="00E62DC3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Default="00381F6E" w:rsidP="00D948AA">
            <w:r>
              <w:t>Kısa videolar ve film parçaları izleme</w:t>
            </w:r>
          </w:p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381F6E" w:rsidRPr="00E62DC3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3313BA" w:rsidRDefault="00381F6E" w:rsidP="00D948AA">
            <w:r>
              <w:t>Nesneleri ve yerleri tanımlamak için sıfatlar kullanma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381F6E" w:rsidRPr="00E62DC3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t>Sebep ve sonuç (Bu nedenle, nedeni budur)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381F6E" w:rsidRPr="00E62DC3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Günlük hayatta kullanılan genel ifadeler</w:t>
            </w:r>
            <w:r w:rsidRPr="00E62D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381F6E" w:rsidRPr="00E62DC3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Şeyler ve yerleri karşılaştırmak</w:t>
            </w:r>
            <w:r w:rsidRPr="00E62D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381F6E" w:rsidRPr="00E62DC3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Günlük hayatta kullanılan genel ifadeler</w:t>
            </w:r>
            <w:r w:rsidRPr="00E62D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381F6E" w:rsidRPr="00E62DC3" w:rsidTr="00D948AA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Yıl boyunca incelenen materyalin </w:t>
            </w:r>
            <w:proofErr w:type="gramStart"/>
            <w:r>
              <w:t>revizyonu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E62DC3" w:rsidRDefault="00381F6E" w:rsidP="00D94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381F6E" w:rsidRPr="00766635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381F6E" w:rsidRPr="00504C3E" w:rsidTr="00D948AA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381F6E" w:rsidRPr="00504C3E" w:rsidTr="00D948AA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Kitabı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183415" w:rsidRDefault="00950EAA" w:rsidP="00D948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</w:t>
            </w:r>
            <w:r w:rsidR="00381F6E">
              <w:rPr>
                <w:rFonts w:ascii="Arial" w:hAnsi="Arial" w:cs="Arial"/>
                <w:sz w:val="20"/>
                <w:szCs w:val="20"/>
              </w:rPr>
              <w:t xml:space="preserve">YEHALI 2.1 STANISLAV </w:t>
            </w:r>
            <w:proofErr w:type="gramStart"/>
            <w:r w:rsidR="00381F6E">
              <w:rPr>
                <w:rFonts w:ascii="Arial" w:hAnsi="Arial" w:cs="Arial"/>
                <w:sz w:val="20"/>
                <w:szCs w:val="20"/>
              </w:rPr>
              <w:t>CHERNYSHOV</w:t>
            </w:r>
            <w:r w:rsidR="005B5B89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F711AE">
              <w:rPr>
                <w:rFonts w:ascii="Arial" w:hAnsi="Arial" w:cs="Arial"/>
                <w:sz w:val="20"/>
                <w:szCs w:val="20"/>
                <w:lang w:val="en-GB"/>
              </w:rPr>
              <w:t>ZLATOUST</w:t>
            </w:r>
            <w:proofErr w:type="gramEnd"/>
            <w:r w:rsidR="00F711AE">
              <w:rPr>
                <w:rFonts w:ascii="Arial" w:hAnsi="Arial" w:cs="Arial"/>
                <w:sz w:val="20"/>
                <w:szCs w:val="20"/>
              </w:rPr>
              <w:t>,</w:t>
            </w:r>
            <w:r w:rsidR="005B5B89">
              <w:rPr>
                <w:rFonts w:ascii="Arial" w:hAnsi="Arial" w:cs="Arial"/>
                <w:sz w:val="20"/>
                <w:szCs w:val="20"/>
                <w:lang w:val="ru-RU"/>
              </w:rPr>
              <w:t>2022</w:t>
            </w:r>
          </w:p>
        </w:tc>
      </w:tr>
      <w:tr w:rsidR="00381F6E" w:rsidRPr="00504C3E" w:rsidTr="00D948AA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Diğer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Kaynaklar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183415" w:rsidRDefault="00542E9D" w:rsidP="00D948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381F6E" w:rsidRPr="00CF435F">
                <w:rPr>
                  <w:rStyle w:val="Kpr"/>
                  <w:rFonts w:ascii="Arial" w:hAnsi="Arial" w:cs="Arial"/>
                  <w:sz w:val="20"/>
                  <w:szCs w:val="20"/>
                </w:rPr>
                <w:t>www.learnrussıan.ru</w:t>
              </w:r>
            </w:hyperlink>
            <w:r w:rsidR="00381F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81F6E">
              <w:rPr>
                <w:rFonts w:ascii="Arial" w:hAnsi="Arial" w:cs="Arial"/>
                <w:sz w:val="20"/>
                <w:szCs w:val="20"/>
              </w:rPr>
              <w:t>dallas</w:t>
            </w:r>
            <w:proofErr w:type="spellEnd"/>
            <w:r w:rsidR="00381F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81F6E">
              <w:rPr>
                <w:rFonts w:ascii="Arial" w:hAnsi="Arial" w:cs="Arial"/>
                <w:sz w:val="20"/>
                <w:szCs w:val="20"/>
              </w:rPr>
              <w:t>ısd</w:t>
            </w:r>
            <w:proofErr w:type="spellEnd"/>
            <w:r w:rsidR="00381F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81F6E"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</w:p>
        </w:tc>
      </w:tr>
      <w:tr w:rsidR="00381F6E" w:rsidRPr="00504C3E" w:rsidTr="00D948AA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Materyal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Paylaşımı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Presentation slides</w:t>
            </w:r>
          </w:p>
        </w:tc>
      </w:tr>
      <w:tr w:rsidR="00381F6E" w:rsidRPr="00504C3E" w:rsidTr="00D948AA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DEĞERLENDİRME SİSTEMİ</w:t>
            </w:r>
          </w:p>
        </w:tc>
      </w:tr>
      <w:tr w:rsidR="00381F6E" w:rsidRPr="00504C3E" w:rsidTr="00D948AA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Yarıyıl İçi Çalışmaları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Katkı Payı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Açıklama</w:t>
            </w:r>
          </w:p>
        </w:tc>
      </w:tr>
      <w:tr w:rsidR="00381F6E" w:rsidRPr="00504C3E" w:rsidTr="00D948AA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81F6E" w:rsidRPr="00504C3E" w:rsidTr="00D948AA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81F6E" w:rsidRPr="00504C3E" w:rsidTr="00D948AA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381F6E" w:rsidRPr="00504C3E" w:rsidTr="00D948AA">
        <w:trPr>
          <w:trHeight w:val="7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/ İŞ YÜKÜ TABLOSU</w:t>
            </w:r>
          </w:p>
        </w:tc>
      </w:tr>
      <w:tr w:rsidR="00381F6E" w:rsidRPr="00504C3E" w:rsidTr="00D948AA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Süresi (Saat)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</w:tc>
      </w:tr>
      <w:tr w:rsidR="00381F6E" w:rsidRPr="00504C3E" w:rsidTr="00D948AA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Ders Süresi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183415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183415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183415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81F6E" w:rsidRPr="00504C3E" w:rsidTr="00D948AA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Sınıf Dışı Ders Çalışma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183415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183415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183415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381F6E" w:rsidRPr="00504C3E" w:rsidTr="00D948AA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183415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183415" w:rsidRDefault="004A5218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183415" w:rsidRDefault="004A5218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381F6E" w:rsidRPr="00504C3E" w:rsidTr="00D948AA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Final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183415" w:rsidRDefault="00381F6E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183415" w:rsidRDefault="004A5218" w:rsidP="00D948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183415" w:rsidRDefault="004A5218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381F6E" w:rsidRPr="00504C3E" w:rsidTr="00D948AA">
        <w:tc>
          <w:tcPr>
            <w:tcW w:w="7374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  <w:p w:rsidR="00381F6E" w:rsidRPr="00504C3E" w:rsidRDefault="00381F6E" w:rsidP="00D948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 / 30</w:t>
            </w:r>
          </w:p>
          <w:p w:rsidR="00381F6E" w:rsidRPr="00504C3E" w:rsidRDefault="00381F6E" w:rsidP="00D948A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4A5218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184</w:t>
            </w:r>
          </w:p>
        </w:tc>
      </w:tr>
      <w:tr w:rsidR="00381F6E" w:rsidRPr="00504C3E" w:rsidTr="00D948AA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183415" w:rsidRDefault="004A5218" w:rsidP="00D948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184/30=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</w:t>
            </w:r>
            <w:proofErr w:type="gramEnd"/>
          </w:p>
        </w:tc>
      </w:tr>
      <w:tr w:rsidR="00381F6E" w:rsidRPr="00504C3E" w:rsidTr="00D948AA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504C3E" w:rsidRDefault="00381F6E" w:rsidP="00D948A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81F6E" w:rsidRPr="00183415" w:rsidRDefault="004A5218" w:rsidP="00D948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6</w:t>
            </w:r>
          </w:p>
        </w:tc>
      </w:tr>
      <w:tr w:rsidR="00381F6E" w:rsidRPr="00504C3E" w:rsidTr="00D948AA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504C3E" w:rsidRDefault="00381F6E" w:rsidP="00D948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GEÇMİŞ DÖNEM BAŞARILARI</w:t>
            </w:r>
          </w:p>
        </w:tc>
      </w:tr>
      <w:tr w:rsidR="00381F6E" w:rsidRPr="00504C3E" w:rsidTr="004A5218">
        <w:tblPrEx>
          <w:tblCellMar>
            <w:left w:w="70" w:type="dxa"/>
            <w:right w:w="70" w:type="dxa"/>
          </w:tblCellMar>
        </w:tblPrEx>
        <w:tc>
          <w:tcPr>
            <w:tcW w:w="10800" w:type="dxa"/>
            <w:gridSpan w:val="17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81F6E" w:rsidRPr="007105F6" w:rsidRDefault="00381F6E" w:rsidP="004A5218">
            <w:pPr>
              <w:rPr>
                <w:rFonts w:ascii="Cambria" w:hAnsi="Cambria"/>
                <w:b/>
                <w:bCs/>
              </w:rPr>
            </w:pPr>
            <w:r w:rsidRPr="00504C3E">
              <w:rPr>
                <w:rFonts w:ascii="Cambria" w:hAnsi="Cambria"/>
                <w:b/>
                <w:bCs/>
              </w:rPr>
              <w:lastRenderedPageBreak/>
              <w:t xml:space="preserve">      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504C3E">
              <w:rPr>
                <w:rFonts w:ascii="Cambria" w:hAnsi="Cambria"/>
                <w:b/>
                <w:bCs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24B840ED" wp14:editId="4B9F92D9">
                  <wp:extent cx="3019425" cy="2019300"/>
                  <wp:effectExtent l="0" t="0" r="9525" b="19050"/>
                  <wp:docPr id="2" name="Graf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 w:rsidR="004A5218">
              <w:rPr>
                <w:noProof/>
              </w:rPr>
              <w:drawing>
                <wp:inline distT="0" distB="0" distL="0" distR="0" wp14:anchorId="163FC0C5" wp14:editId="0621D2C0">
                  <wp:extent cx="3000375" cy="2009775"/>
                  <wp:effectExtent l="0" t="0" r="9525" b="952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A10DE7" w:rsidRDefault="00A10DE7"/>
    <w:sectPr w:rsidR="00A1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B5"/>
    <w:rsid w:val="00381F6E"/>
    <w:rsid w:val="00480FB5"/>
    <w:rsid w:val="004A5218"/>
    <w:rsid w:val="00542E9D"/>
    <w:rsid w:val="005B5B89"/>
    <w:rsid w:val="00950EAA"/>
    <w:rsid w:val="00A10DE7"/>
    <w:rsid w:val="00A632A3"/>
    <w:rsid w:val="00F57610"/>
    <w:rsid w:val="00F7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381F6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1F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F6E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381F6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1F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F6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://www.learnruss&#305;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75592037468\Desktop\silibrus\Graphic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</a:t>
            </a:r>
            <a:r>
              <a:rPr lang="tr-TR" baseline="0"/>
              <a:t> -2024 </a:t>
            </a:r>
            <a:r>
              <a:rPr lang="tr-TR"/>
              <a:t>FALL SEMESTR</a:t>
            </a:r>
          </a:p>
        </c:rich>
      </c:tx>
      <c:layout>
        <c:manualLayout>
          <c:xMode val="edge"/>
          <c:yMode val="edge"/>
          <c:x val="0.27325579400614136"/>
          <c:y val="3.9130479977131566E-2"/>
        </c:manualLayout>
      </c:layout>
      <c:overlay val="0"/>
      <c:spPr>
        <a:noFill/>
        <a:ln w="2541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58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FFFF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FFFF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7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7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5074560"/>
        <c:axId val="211170368"/>
      </c:barChart>
      <c:catAx>
        <c:axId val="235074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11170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1170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5074560"/>
        <c:crosses val="autoZero"/>
        <c:crossBetween val="between"/>
      </c:valAx>
      <c:spPr>
        <a:solidFill>
          <a:srgbClr val="FFFFFF"/>
        </a:solidFill>
        <a:ln w="3177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7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2024-2025 FALL SEMESTR
</a:t>
            </a:r>
          </a:p>
        </c:rich>
      </c:tx>
      <c:layout>
        <c:manualLayout>
          <c:xMode val="edge"/>
          <c:yMode val="edge"/>
          <c:x val="0.29018705995083949"/>
          <c:y val="5.808759687029642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1</c:v>
                </c:pt>
                <c:pt idx="5">
                  <c:v>4</c:v>
                </c:pt>
                <c:pt idx="6">
                  <c:v>6</c:v>
                </c:pt>
                <c:pt idx="7">
                  <c:v>7</c:v>
                </c:pt>
                <c:pt idx="8">
                  <c:v>5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2986112"/>
        <c:axId val="211171520"/>
      </c:barChart>
      <c:catAx>
        <c:axId val="232986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111715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1171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298611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KOSTENCELI</dc:creator>
  <cp:lastModifiedBy>Irina KOSTENCELI</cp:lastModifiedBy>
  <cp:revision>9</cp:revision>
  <dcterms:created xsi:type="dcterms:W3CDTF">2019-12-20T12:38:00Z</dcterms:created>
  <dcterms:modified xsi:type="dcterms:W3CDTF">2024-09-18T10:38:00Z</dcterms:modified>
</cp:coreProperties>
</file>