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E" w:rsidRDefault="00992FE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277"/>
        <w:gridCol w:w="312"/>
        <w:gridCol w:w="208"/>
        <w:gridCol w:w="224"/>
        <w:gridCol w:w="294"/>
        <w:gridCol w:w="265"/>
        <w:gridCol w:w="206"/>
        <w:gridCol w:w="706"/>
        <w:gridCol w:w="281"/>
        <w:gridCol w:w="513"/>
        <w:gridCol w:w="196"/>
        <w:gridCol w:w="316"/>
        <w:gridCol w:w="311"/>
        <w:gridCol w:w="344"/>
        <w:gridCol w:w="305"/>
        <w:gridCol w:w="627"/>
        <w:gridCol w:w="378"/>
        <w:gridCol w:w="336"/>
        <w:gridCol w:w="310"/>
        <w:gridCol w:w="977"/>
        <w:gridCol w:w="750"/>
      </w:tblGrid>
      <w:tr w:rsidR="00992FEE">
        <w:tblPrEx>
          <w:tblCellMar>
            <w:top w:w="0" w:type="dxa"/>
            <w:bottom w:w="0" w:type="dxa"/>
          </w:tblCellMar>
        </w:tblPrEx>
        <w:tc>
          <w:tcPr>
            <w:tcW w:w="1353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FFFFFF"/>
                <w:sz w:val="20"/>
              </w:rPr>
            </w:pPr>
            <w:r>
              <w:rPr>
                <w:rFonts w:ascii="Arial" w:eastAsia="Arial" w:hAnsi="Arial" w:cs="Arial"/>
                <w:i/>
                <w:color w:val="FFFFFF"/>
                <w:sz w:val="20"/>
              </w:rPr>
              <w:t>ÇAĞ ÜNİVERSİTESİ</w:t>
            </w:r>
          </w:p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FFFFFF"/>
                <w:sz w:val="20"/>
              </w:rPr>
              <w:t>İKTİSADİ VE İDARİ BİLİMLER FAKÜLTESİ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8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Kod</w:t>
            </w:r>
            <w:proofErr w:type="spellEnd"/>
          </w:p>
        </w:tc>
        <w:tc>
          <w:tcPr>
            <w:tcW w:w="6066" w:type="dxa"/>
            <w:gridSpan w:val="1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Kurs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Adı</w:t>
            </w:r>
            <w:proofErr w:type="spellEnd"/>
          </w:p>
        </w:tc>
        <w:tc>
          <w:tcPr>
            <w:tcW w:w="285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Kredi</w:t>
            </w:r>
            <w:proofErr w:type="spellEnd"/>
          </w:p>
        </w:tc>
        <w:tc>
          <w:tcPr>
            <w:tcW w:w="215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AKTS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8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IFN 424</w:t>
            </w:r>
          </w:p>
        </w:tc>
        <w:tc>
          <w:tcPr>
            <w:tcW w:w="6066" w:type="dxa"/>
            <w:gridSpan w:val="1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Blockchain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Teknolojisi</w:t>
            </w:r>
            <w:proofErr w:type="spellEnd"/>
          </w:p>
        </w:tc>
        <w:tc>
          <w:tcPr>
            <w:tcW w:w="285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(3-0) 3</w:t>
            </w:r>
          </w:p>
        </w:tc>
        <w:tc>
          <w:tcPr>
            <w:tcW w:w="215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6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333333"/>
                <w:sz w:val="20"/>
              </w:rPr>
              <w:t>Ön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20"/>
              </w:rPr>
              <w:t>Koşullar</w:t>
            </w:r>
            <w:proofErr w:type="spellEnd"/>
          </w:p>
        </w:tc>
        <w:tc>
          <w:tcPr>
            <w:tcW w:w="10163" w:type="dxa"/>
            <w:gridSpan w:val="1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Yok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Teslimat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Yöntemi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Çevrimiçi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6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Eğitim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Dili</w:t>
            </w:r>
          </w:p>
        </w:tc>
        <w:tc>
          <w:tcPr>
            <w:tcW w:w="10163" w:type="dxa"/>
            <w:gridSpan w:val="1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İngilizce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6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Kurs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Türü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Seviyesi</w:t>
            </w:r>
            <w:proofErr w:type="spellEnd"/>
          </w:p>
        </w:tc>
        <w:tc>
          <w:tcPr>
            <w:tcW w:w="10163" w:type="dxa"/>
            <w:gridSpan w:val="1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Seçmeli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Yıl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Güz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Dönemi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7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Ö</w:t>
            </w:r>
            <w:r>
              <w:rPr>
                <w:rFonts w:ascii="Arial" w:eastAsia="Arial" w:hAnsi="Arial" w:cs="Arial"/>
                <w:b/>
                <w:sz w:val="20"/>
              </w:rPr>
              <w:t>ğretim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Görevlileri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İsim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</w:tc>
        <w:tc>
          <w:tcPr>
            <w:tcW w:w="2596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Saatleri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8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İletişim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Kurs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Koordinatörü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Fatih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Koç</w:t>
            </w:r>
            <w:proofErr w:type="spellEnd"/>
          </w:p>
        </w:tc>
        <w:tc>
          <w:tcPr>
            <w:tcW w:w="2596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Pazartesi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10:30-12:50</w:t>
            </w:r>
          </w:p>
        </w:tc>
        <w:tc>
          <w:tcPr>
            <w:tcW w:w="2416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8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563C1"/>
                <w:sz w:val="20"/>
                <w:u w:val="single"/>
              </w:rPr>
              <w:t>fatihkoc@cag.edu.tr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9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6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6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8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7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Dersin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Amacı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92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before="100" w:after="10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ğrencilere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blockchain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teknolojisinin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altında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yatan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kavramlar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mimari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uygulamalar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kapsamlı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anlayış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sağlamak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Dersin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Öğrenme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Çıktıları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dersi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tamamladıktan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sonra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öğrenciler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...</w:t>
            </w:r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Çıktı</w:t>
            </w:r>
            <w:proofErr w:type="spellEnd"/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Net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Etki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Tarihçesi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mimarisi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mutabakat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mekanizmaları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dahil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olmak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üzere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blok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zinciri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teknolojisinin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temellerini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anlamak</w:t>
            </w:r>
            <w:proofErr w:type="spellEnd"/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7</w:t>
            </w:r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Blockchain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teknolojisinin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çeşitli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sektörlerdeki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potansiyel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kullanım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alanlarını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uygulamalarını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analiz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etme</w:t>
            </w:r>
            <w:proofErr w:type="spellEnd"/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8</w:t>
            </w:r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Blok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zinciri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teknolojisinin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mevcut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iş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modelleri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üzerindeki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etkisini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değerlendirmek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inovasyon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fırsatlarını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belirlemek</w:t>
            </w:r>
            <w:proofErr w:type="spellEnd"/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8</w:t>
            </w:r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Blok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zinciri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teknolojisinin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güvenlik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gizlilik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etkileri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hakkında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eleştirel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anlayış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geliştirmek</w:t>
            </w:r>
            <w:proofErr w:type="spellEnd"/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7</w:t>
            </w:r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Ak</w:t>
            </w:r>
            <w:r>
              <w:rPr>
                <w:rFonts w:ascii="Arial" w:eastAsia="Arial" w:hAnsi="Arial" w:cs="Arial"/>
                <w:sz w:val="20"/>
              </w:rPr>
              <w:t>ıllı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sözleşmeler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diğer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geliştirme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araçlarını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kullanarak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blockchain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tabanlı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çözümler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tasarlama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uygulama</w:t>
            </w:r>
            <w:proofErr w:type="spellEnd"/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8</w:t>
            </w:r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Gerçek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dünya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sorunlarına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yenilikçi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blok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zinciri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tabanlı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çözümler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geliştirmek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sunmak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meslektaşlarınızla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işbirliği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yapın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8</w:t>
            </w:r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Tarihçesi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mimarisi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mutabakat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mekanizmaları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dahil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olmak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üzere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blok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zinciri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teknolojisinin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temellerini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anlamak</w:t>
            </w:r>
            <w:proofErr w:type="spellEnd"/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7</w:t>
            </w:r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Blockchain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teknolojisinin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çeşitli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sektörlerdeki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potansiyel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kullanım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alanlarını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uygulamalarını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analiz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etme</w:t>
            </w:r>
            <w:proofErr w:type="spellEnd"/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8</w:t>
            </w:r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Blok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zinciri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teknolojisinin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mevcut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iş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modelleri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üzerindeki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etkisini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değerlendirmek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inovasyon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fırsatlarını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belirlemek</w:t>
            </w:r>
            <w:proofErr w:type="spellEnd"/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8</w:t>
            </w:r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  <w:tc>
          <w:tcPr>
            <w:tcW w:w="9982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Blok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zinciri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teknolojisinin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güvenlik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gizlilik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etkileri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hakkında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eleştirel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anlayış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geliştirmek</w:t>
            </w:r>
            <w:proofErr w:type="spellEnd"/>
          </w:p>
        </w:tc>
        <w:tc>
          <w:tcPr>
            <w:tcW w:w="124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7</w:t>
            </w:r>
          </w:p>
        </w:tc>
        <w:tc>
          <w:tcPr>
            <w:tcW w:w="90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3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Dersin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Tanımı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boyunca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öğrenciler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blockchain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teknolojisinin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gizlilik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etkilerinin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sıra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yöneten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düzenleyici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çerçeveler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eleştirel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anlayış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geliştireceklerdir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Ayrıca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akıllı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sözle</w:t>
            </w:r>
            <w:r>
              <w:rPr>
                <w:rFonts w:ascii="Times New Roman" w:eastAsia="Times New Roman" w:hAnsi="Times New Roman" w:cs="Times New Roman"/>
                <w:sz w:val="24"/>
              </w:rPr>
              <w:t>şmeler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geliştirme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araçlarını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kullanarak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zinciri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tabanlı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çözümleri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nasıl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tasarlayacaklarını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uygulayacaklarını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öğreneceklerdir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Teorik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bilgiye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öğrenciler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uygulamalı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projeler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çalışmaları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yoluyla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deneyim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kazanacakl</w:t>
            </w:r>
            <w:r>
              <w:rPr>
                <w:rFonts w:ascii="Times New Roman" w:eastAsia="Times New Roman" w:hAnsi="Times New Roman" w:cs="Times New Roman"/>
                <w:sz w:val="24"/>
              </w:rPr>
              <w:t>ardır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Gerçek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dünya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sorunlarına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yenilikçi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zinciri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tabanlı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çözümler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geliştirmek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ekipler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halinde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çalışacaklar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59A1">
              <w:rPr>
                <w:rFonts w:ascii="Times New Roman" w:eastAsia="Times New Roman" w:hAnsi="Times New Roman" w:cs="Times New Roman"/>
                <w:sz w:val="24"/>
              </w:rPr>
              <w:t>bunun</w:t>
            </w:r>
            <w:proofErr w:type="spellEnd"/>
            <w:r w:rsidR="00D159A1">
              <w:rPr>
                <w:rFonts w:ascii="Times New Roman" w:eastAsia="Times New Roman" w:hAnsi="Times New Roman" w:cs="Times New Roman"/>
                <w:sz w:val="24"/>
              </w:rPr>
              <w:t xml:space="preserve"> SHA-256 </w:t>
            </w:r>
            <w:proofErr w:type="spellStart"/>
            <w:r w:rsidR="00D159A1">
              <w:rPr>
                <w:rFonts w:ascii="Times New Roman" w:eastAsia="Times New Roman" w:hAnsi="Times New Roman" w:cs="Times New Roman"/>
                <w:sz w:val="24"/>
              </w:rPr>
              <w:t>dizaynını</w:t>
            </w:r>
            <w:proofErr w:type="spellEnd"/>
            <w:r w:rsidR="00D159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59A1">
              <w:rPr>
                <w:rFonts w:ascii="Times New Roman" w:eastAsia="Times New Roman" w:hAnsi="Times New Roman" w:cs="Times New Roman"/>
                <w:sz w:val="24"/>
              </w:rPr>
              <w:t>hayata</w:t>
            </w:r>
            <w:proofErr w:type="spellEnd"/>
            <w:r w:rsidR="00D159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59A1">
              <w:rPr>
                <w:rFonts w:ascii="Times New Roman" w:eastAsia="Times New Roman" w:hAnsi="Times New Roman" w:cs="Times New Roman"/>
                <w:sz w:val="24"/>
              </w:rPr>
              <w:t>geçirmek</w:t>
            </w:r>
            <w:proofErr w:type="spellEnd"/>
            <w:r w:rsidR="00D159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59A1">
              <w:rPr>
                <w:rFonts w:ascii="Times New Roman" w:eastAsia="Times New Roman" w:hAnsi="Times New Roman" w:cs="Times New Roman"/>
                <w:sz w:val="24"/>
              </w:rPr>
              <w:t>için</w:t>
            </w:r>
            <w:proofErr w:type="spellEnd"/>
            <w:r w:rsidR="00D159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59A1"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 w:rsidR="00D159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59A1">
              <w:rPr>
                <w:rFonts w:ascii="Times New Roman" w:eastAsia="Times New Roman" w:hAnsi="Times New Roman" w:cs="Times New Roman"/>
                <w:sz w:val="24"/>
              </w:rPr>
              <w:t>proje</w:t>
            </w:r>
            <w:proofErr w:type="spellEnd"/>
            <w:r w:rsidR="00D159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59A1">
              <w:rPr>
                <w:rFonts w:ascii="Times New Roman" w:eastAsia="Times New Roman" w:hAnsi="Times New Roman" w:cs="Times New Roman"/>
                <w:sz w:val="24"/>
              </w:rPr>
              <w:t>geliştireceklerdir</w:t>
            </w:r>
            <w:proofErr w:type="spellEnd"/>
            <w:r w:rsidR="00D159A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92FEE" w:rsidRDefault="00992FEE">
            <w:pPr>
              <w:spacing w:after="0" w:line="240" w:lineRule="auto"/>
              <w:jc w:val="both"/>
            </w:pP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3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Dersin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</w:rPr>
              <w:t>İçeriği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Haftalık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Planı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)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Haftalar</w:t>
            </w:r>
            <w:proofErr w:type="spellEnd"/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Konular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Hazırlık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Öğretim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Yöntemleri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 w:rsidP="00D159A1">
            <w:pPr>
              <w:spacing w:after="0" w:line="240" w:lineRule="auto"/>
              <w:ind w:left="501" w:hanging="540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Blockchain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Teknolojisine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Giriş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2 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Mutabakat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Mekanizmaları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Kriptografi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Konferans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Soru-Cevap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Veri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Yapıları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İşlemler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Tartışma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Blockchain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Teknolojisinin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Uygulamaları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Konferans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Soru-Cevap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Akıllı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Sözleşmeler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Merkezi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Olmayan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Uygulamalar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SHA-256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Uygulamaları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Excel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SHA-256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Uygulamaları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Excel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SHA-256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Uygulamaları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Excel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Blockchain'in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Güvenli</w:t>
            </w:r>
            <w:r>
              <w:rPr>
                <w:rFonts w:ascii="Arial" w:eastAsia="Arial" w:hAnsi="Arial" w:cs="Arial"/>
                <w:color w:val="000000"/>
                <w:sz w:val="20"/>
              </w:rPr>
              <w:t>ği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Gizliliği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Tartışma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Yasal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Düzenleyici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Çerçeveler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Konferans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Soru-Cevap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Blockchain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Birlikte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Çalışabilirlik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Ölçeklenebilirlik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Tartışma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Blockchain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Etki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Tartışma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Blockchain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Teknolojisinde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Gelecek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Trendleri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Sunumlar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Ders</w:t>
            </w:r>
            <w:bookmarkStart w:id="0" w:name="_GoBack"/>
            <w:bookmarkEnd w:id="0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</w:p>
        </w:tc>
        <w:tc>
          <w:tcPr>
            <w:tcW w:w="5441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Öğrenci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Projeleri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Tartışma</w:t>
            </w:r>
            <w:proofErr w:type="spellEnd"/>
          </w:p>
        </w:tc>
        <w:tc>
          <w:tcPr>
            <w:tcW w:w="4544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SHA-256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Kursu</w:t>
            </w:r>
            <w:proofErr w:type="spellEnd"/>
          </w:p>
        </w:tc>
        <w:tc>
          <w:tcPr>
            <w:tcW w:w="265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Excel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3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REFERANSLAR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48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Kitabı</w:t>
            </w:r>
            <w:proofErr w:type="spellEnd"/>
          </w:p>
        </w:tc>
        <w:tc>
          <w:tcPr>
            <w:tcW w:w="9891" w:type="dxa"/>
            <w:gridSpan w:val="1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"Bitcoin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Kripto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Teknolojileri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" Arvind Narayanan, Joseph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Bonneau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Edward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Felten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Andrew Miller, Steven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Goldfeder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Princeton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Üniversitesi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Yayınları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2016</w:t>
            </w:r>
          </w:p>
          <w:p w:rsidR="00992FEE" w:rsidRDefault="00992FEE">
            <w:pPr>
              <w:spacing w:after="0" w:line="240" w:lineRule="auto"/>
            </w:pP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48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Önerilen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Okumalar</w:t>
            </w:r>
            <w:proofErr w:type="spellEnd"/>
          </w:p>
        </w:tc>
        <w:tc>
          <w:tcPr>
            <w:tcW w:w="9891" w:type="dxa"/>
            <w:gridSpan w:val="1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Blockchain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Fundemantals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Kitabı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Dr.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Ravindhar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Vadapalli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(2020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Blockchain'in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Temelleri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48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Malzeme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Paylaşımı</w:t>
            </w:r>
            <w:proofErr w:type="spellEnd"/>
          </w:p>
        </w:tc>
        <w:tc>
          <w:tcPr>
            <w:tcW w:w="9891" w:type="dxa"/>
            <w:gridSpan w:val="1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3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DEĞERLENDİRME YÖNTEMLERİ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6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Faaliyetler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Sayı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Etki</w:t>
            </w:r>
            <w:proofErr w:type="spellEnd"/>
          </w:p>
        </w:tc>
        <w:tc>
          <w:tcPr>
            <w:tcW w:w="7464" w:type="dxa"/>
            <w:gridSpan w:val="1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Notlar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6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Ara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Sınav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15%</w:t>
            </w:r>
          </w:p>
        </w:tc>
        <w:tc>
          <w:tcPr>
            <w:tcW w:w="7464" w:type="dxa"/>
            <w:gridSpan w:val="1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6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Ev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Ödevleri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25%</w:t>
            </w:r>
          </w:p>
        </w:tc>
        <w:tc>
          <w:tcPr>
            <w:tcW w:w="7464" w:type="dxa"/>
            <w:gridSpan w:val="1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6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Pr="00D159A1" w:rsidRDefault="00D159A1">
            <w:pPr>
              <w:spacing w:after="0" w:line="240" w:lineRule="auto"/>
            </w:pPr>
            <w:r w:rsidRPr="00D159A1">
              <w:rPr>
                <w:rFonts w:ascii="Arial" w:eastAsia="Arial" w:hAnsi="Arial" w:cs="Arial"/>
                <w:b/>
                <w:sz w:val="20"/>
              </w:rPr>
              <w:t xml:space="preserve">Final </w:t>
            </w:r>
            <w:proofErr w:type="spellStart"/>
            <w:r w:rsidR="005A2192" w:rsidRPr="00D159A1">
              <w:rPr>
                <w:rFonts w:ascii="Arial" w:eastAsia="Arial" w:hAnsi="Arial" w:cs="Arial"/>
                <w:b/>
                <w:sz w:val="20"/>
              </w:rPr>
              <w:t>Proje</w:t>
            </w:r>
            <w:r w:rsidRPr="00D159A1">
              <w:rPr>
                <w:rFonts w:ascii="Arial" w:eastAsia="Arial" w:hAnsi="Arial" w:cs="Arial"/>
                <w:b/>
                <w:sz w:val="20"/>
              </w:rPr>
              <w:t>si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60%</w:t>
            </w:r>
          </w:p>
        </w:tc>
        <w:tc>
          <w:tcPr>
            <w:tcW w:w="7464" w:type="dxa"/>
            <w:gridSpan w:val="1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992F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FEE">
        <w:tblPrEx>
          <w:tblCellMar>
            <w:top w:w="0" w:type="dxa"/>
            <w:bottom w:w="0" w:type="dxa"/>
          </w:tblCellMar>
        </w:tblPrEx>
        <w:tc>
          <w:tcPr>
            <w:tcW w:w="1353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AKTS TABLOSU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İçindekiler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Sayı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Saatler</w:t>
            </w:r>
            <w:proofErr w:type="spellEnd"/>
          </w:p>
        </w:tc>
        <w:tc>
          <w:tcPr>
            <w:tcW w:w="397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Toplam</w:t>
            </w:r>
            <w:proofErr w:type="spellEnd"/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Sınıf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İçi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Saatler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</w:p>
        </w:tc>
        <w:tc>
          <w:tcPr>
            <w:tcW w:w="2117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397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>ınıf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Dışındaki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Saatler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</w:p>
        </w:tc>
        <w:tc>
          <w:tcPr>
            <w:tcW w:w="2117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397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Ev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Ödevi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2117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</w:p>
        </w:tc>
        <w:tc>
          <w:tcPr>
            <w:tcW w:w="397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42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Ara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Sınav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2117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</w:t>
            </w:r>
          </w:p>
        </w:tc>
        <w:tc>
          <w:tcPr>
            <w:tcW w:w="397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0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Final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Sınavı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2117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35</w:t>
            </w:r>
          </w:p>
        </w:tc>
        <w:tc>
          <w:tcPr>
            <w:tcW w:w="397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35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8" w:type="dxa"/>
            <w:gridSpan w:val="17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Toplam</w:t>
            </w:r>
            <w:proofErr w:type="spellEnd"/>
          </w:p>
          <w:p w:rsidR="00992FEE" w:rsidRDefault="005A219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Toplam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/ 30</w:t>
            </w:r>
          </w:p>
          <w:p w:rsidR="00992FEE" w:rsidRDefault="005A219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AKTS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Kredisi</w:t>
            </w:r>
            <w:proofErr w:type="spellEnd"/>
          </w:p>
        </w:tc>
        <w:tc>
          <w:tcPr>
            <w:tcW w:w="397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187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8" w:type="dxa"/>
            <w:gridSpan w:val="17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187/30=6,23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68" w:type="dxa"/>
            <w:gridSpan w:val="17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992FE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1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3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left w:w="108" w:type="dxa"/>
              <w:right w:w="108" w:type="dxa"/>
            </w:tcMar>
          </w:tcPr>
          <w:p w:rsidR="00992FEE" w:rsidRDefault="005A2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SON PERFORMANS</w:t>
            </w:r>
          </w:p>
        </w:tc>
      </w:tr>
      <w:tr w:rsidR="00992F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85" w:type="dxa"/>
            <w:gridSpan w:val="13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2FEE" w:rsidRDefault="00992F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54" w:type="dxa"/>
            <w:gridSpan w:val="9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92FEE" w:rsidRDefault="00992F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92FEE" w:rsidRDefault="00992FE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9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E"/>
    <w:rsid w:val="005A2192"/>
    <w:rsid w:val="00992FEE"/>
    <w:rsid w:val="00D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ED9A"/>
  <w15:docId w15:val="{21B591D3-CB34-4A27-8CD0-82D5AEC4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Koç</dc:creator>
  <cp:lastModifiedBy>NewPC</cp:lastModifiedBy>
  <cp:revision>3</cp:revision>
  <dcterms:created xsi:type="dcterms:W3CDTF">2023-06-16T08:06:00Z</dcterms:created>
  <dcterms:modified xsi:type="dcterms:W3CDTF">2023-06-16T08:07:00Z</dcterms:modified>
</cp:coreProperties>
</file>