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F71EC54" w:rsidR="005A2B8A" w:rsidRPr="007625C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---- Fakültesi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Yüksekokulu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7DA9C61" w:rsidR="00681162" w:rsidRPr="003537D4" w:rsidRDefault="00DD7AA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 2</w:t>
            </w:r>
            <w:r w:rsidR="00472A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77268F10" w:rsidR="00681162" w:rsidRPr="003537D4" w:rsidRDefault="00472A33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Pozitif Psikoloji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15C29CF" w:rsidR="00681162" w:rsidRPr="003537D4" w:rsidRDefault="00DD7AA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21D7A5FB" w:rsidR="00681162" w:rsidRPr="003537D4" w:rsidRDefault="00796CA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7C27D067" w:rsidR="00681162" w:rsidRPr="003537D4" w:rsidRDefault="00DD7AA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0551FD2" w:rsidR="00681162" w:rsidRPr="007625C6" w:rsidRDefault="00DD7AA7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68417D0" w:rsidR="00681162" w:rsidRPr="003537D4" w:rsidRDefault="00DD7AA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5AB9765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AA7">
              <w:rPr>
                <w:rFonts w:ascii="Arial" w:hAnsi="Arial" w:cs="Arial"/>
                <w:sz w:val="20"/>
                <w:szCs w:val="20"/>
              </w:rPr>
              <w:t xml:space="preserve">Seçmeli/ Güz Dönemi/ Lisans 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607342FB" w:rsidR="00F96934" w:rsidRPr="003537D4" w:rsidRDefault="00DD7A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Öğretim </w:t>
            </w:r>
            <w:r w:rsidR="00F83364">
              <w:rPr>
                <w:rFonts w:ascii="Arial" w:hAnsi="Arial" w:cs="Arial"/>
                <w:b w:val="0"/>
                <w:sz w:val="20"/>
                <w:szCs w:val="20"/>
              </w:rPr>
              <w:t>Üyesi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Patrizia Muradi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4262B38A" w:rsidR="00F96934" w:rsidRPr="003537D4" w:rsidRDefault="00472A33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Pazartesi 10:00-12:20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5C53713" w:rsidR="00F96934" w:rsidRPr="003537D4" w:rsidRDefault="00DD7AA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15CC56F" w:rsidR="00F96934" w:rsidRPr="003537D4" w:rsidRDefault="00DD7AA7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--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2E9E5FC3" w:rsidR="00F96934" w:rsidRPr="003537D4" w:rsidRDefault="00DD7AA7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--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73097517" w:rsidR="003A0CE5" w:rsidRPr="007625C6" w:rsidRDefault="009709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Pozitif psikolojinin temel kavramlarını, kuramsal yaklaşımlarını ve tarihsel gelişimini tanımlar ve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CF83FA" w:rsidR="003A0CE5" w:rsidRPr="007625C6" w:rsidRDefault="0097096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006CD36" w:rsidR="003A0CE5" w:rsidRPr="007625C6" w:rsidRDefault="0097096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70960" w:rsidRPr="007625C6" w14:paraId="2914C0F8" w14:textId="77777777" w:rsidTr="000E6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70960" w:rsidRPr="007625C6" w:rsidRDefault="00970960" w:rsidP="0097096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378C5DFB" w:rsidR="00970960" w:rsidRPr="007625C6" w:rsidRDefault="00970960" w:rsidP="0097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İyi oluş, mutluluk, umut, iyimserlik, karakter güçleri ve psikolojik dayanıklılık gibi temel yapıları ayırt eder ve karşılaştırır.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6598B7C1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CEF">
              <w:rPr>
                <w:rFonts w:ascii="Arial" w:hAnsi="Arial" w:cs="Arial"/>
                <w:sz w:val="20"/>
                <w:szCs w:val="20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19EFAB55" w:rsidR="00970960" w:rsidRPr="007625C6" w:rsidRDefault="00970960" w:rsidP="0097096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43E7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70960" w:rsidRPr="007625C6" w14:paraId="6B4B5D9D" w14:textId="77777777" w:rsidTr="000E6EE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70960" w:rsidRPr="007625C6" w:rsidRDefault="00970960" w:rsidP="0097096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571A001B" w:rsidR="00970960" w:rsidRPr="007625C6" w:rsidRDefault="00970960" w:rsidP="00970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Pozitif psikolojideki başlıca kuramsal modelleri (örn. PERMA, Umut Kuramı, Öz-yeterlik) bilimsel literatüre dayanarak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ECE61D9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CEF">
              <w:rPr>
                <w:rFonts w:ascii="Arial" w:hAnsi="Arial" w:cs="Arial"/>
                <w:sz w:val="20"/>
                <w:szCs w:val="20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A8C9175" w:rsidR="00970960" w:rsidRPr="007625C6" w:rsidRDefault="00970960" w:rsidP="0097096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43E7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70960" w:rsidRPr="007625C6" w14:paraId="61F9DB88" w14:textId="77777777" w:rsidTr="000E6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70960" w:rsidRPr="007625C6" w:rsidRDefault="00970960" w:rsidP="0097096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19082054" w:rsidR="00970960" w:rsidRPr="007625C6" w:rsidRDefault="00970960" w:rsidP="0097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Bireysel ve kişilerarası iyi oluşu artırmaya yönelik pozitif psikoloji müdahalelerini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E8C898A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CEF">
              <w:rPr>
                <w:rFonts w:ascii="Arial" w:hAnsi="Arial" w:cs="Arial"/>
                <w:sz w:val="20"/>
                <w:szCs w:val="20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1DB4E41D" w:rsidR="00970960" w:rsidRPr="007625C6" w:rsidRDefault="00970960" w:rsidP="0097096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43E7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70960" w:rsidRPr="007625C6" w14:paraId="1842EBF9" w14:textId="7777777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70960" w:rsidRPr="007625C6" w:rsidRDefault="00970960" w:rsidP="0097096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A497401" w:rsidR="00970960" w:rsidRPr="007625C6" w:rsidRDefault="00970960" w:rsidP="00970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Pozitif psikoloji ilkelerini eğitim, sağlık, örgüt ve günlük yaşam bağlamlarında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0854674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CEF">
              <w:rPr>
                <w:rFonts w:ascii="Arial" w:hAnsi="Arial" w:cs="Arial"/>
                <w:sz w:val="20"/>
                <w:szCs w:val="20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3F9FDF43" w:rsidR="00970960" w:rsidRPr="000127E0" w:rsidRDefault="00970960" w:rsidP="0097096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3E7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70960" w:rsidRPr="007625C6" w14:paraId="3F8276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970960" w:rsidRPr="007625C6" w:rsidRDefault="00970960" w:rsidP="0097096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0344332F" w:rsidR="00970960" w:rsidRPr="007625C6" w:rsidRDefault="00970960" w:rsidP="0097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İyi oluş ve psikolojik güçleri etik ve kültürel duyarlılık çerçevesinde tartışır.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03ECA962" w:rsidR="00970960" w:rsidRPr="007625C6" w:rsidRDefault="00970960" w:rsidP="0097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CEF">
              <w:rPr>
                <w:rFonts w:ascii="Arial" w:hAnsi="Arial" w:cs="Arial"/>
                <w:sz w:val="20"/>
                <w:szCs w:val="20"/>
              </w:rPr>
              <w:t>1,4,8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7344E60D" w:rsidR="00970960" w:rsidRPr="000127E0" w:rsidRDefault="00970960" w:rsidP="0097096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3E7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3BE58F" w14:textId="77777777" w:rsidR="00970960" w:rsidRPr="00970960" w:rsidRDefault="00970960" w:rsidP="0097096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pozitif psikolojinin bilimsel temellerini, temel kuramlarını ve uygulamaya yönelik yaklaşımlarını tanıtır.</w:t>
            </w:r>
          </w:p>
          <w:p w14:paraId="49E2774A" w14:textId="76DA4A25" w:rsidR="00970960" w:rsidRPr="00970960" w:rsidRDefault="00970960" w:rsidP="0097096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Ders kapsamında alanın tarihsel gelişimi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</w:t>
            </w: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iyi oluş ve mutluluğun başlıca modelleri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</w:t>
            </w: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karakter güçleri ve erdemler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</w:t>
            </w: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umut, iyimserlik ve öz-yeterlik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</w:t>
            </w: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olumlu duygular ve psikolojik dayanıklılık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farkındalık, akış ve yaşamın anlamı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</w:t>
            </w: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olumlu ilişkiler ve sosyal iyi oluş ile eğitim, sağlık, örgüt ve toplum bağlamlarında bireysel ve kişilerarası işlevselliği artırmayı amaçlayan kanıta dayalı pozitif psikoloji müdahaleleri ele alınır.</w:t>
            </w:r>
          </w:p>
          <w:p w14:paraId="3FCAB1F0" w14:textId="100731A5" w:rsidR="001B5C97" w:rsidRPr="001B5C97" w:rsidRDefault="00970960" w:rsidP="0097096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7096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Ayrıca iyi oluşun etik, kültürel ve toplumsal boyutları da incelenir.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ED23B4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D23B4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ED23B4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E32B3F4" w:rsidR="003923D0" w:rsidRPr="007625C6" w:rsidRDefault="0097096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70960">
              <w:rPr>
                <w:rFonts w:ascii="Arial" w:hAnsi="Arial" w:cs="Arial"/>
                <w:sz w:val="20"/>
                <w:szCs w:val="20"/>
              </w:rPr>
              <w:t>Pozitif Psikolojinin Tarihi ve Temelleri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3435BC59" w:rsidR="003360EF" w:rsidRPr="007625C6" w:rsidRDefault="009709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1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579E56B4" w:rsidR="003360EF" w:rsidRPr="00ED23B4" w:rsidRDefault="009709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sz w:val="20"/>
                <w:szCs w:val="20"/>
              </w:rPr>
              <w:t>Ders anlatımı, soru-cevap etkinlikleri ve yönlendirici sorular aracılığıyla kavramların rehberli keşfi.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155AB19E" w:rsidR="003923D0" w:rsidRPr="007625C6" w:rsidRDefault="009709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 Modeli ve iyi oluşun türleri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0534824" w:rsidR="003360EF" w:rsidRPr="007625C6" w:rsidRDefault="009709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1 </w:t>
            </w:r>
            <w:r w:rsidR="00142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49DF312B" w:rsidR="003360EF" w:rsidRPr="00ED23B4" w:rsidRDefault="009709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sz w:val="20"/>
                <w:szCs w:val="20"/>
              </w:rPr>
              <w:t>Pozitif Psikoloji PERMA Modeli ile ilişkili vakaların paylaşılması ve “seçim kararları”na yönelik farkındalığı artırmak için rol yapma etkinliklerinin kullanılması.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5A7B94D" w:rsidR="003923D0" w:rsidRPr="007625C6" w:rsidRDefault="0049038F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Hedefler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DC95D2A" w:rsidR="003360EF" w:rsidRPr="007625C6" w:rsidRDefault="004903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2E221E2E" w:rsidR="003360EF" w:rsidRPr="00ED23B4" w:rsidRDefault="00745EB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sz w:val="20"/>
                <w:szCs w:val="20"/>
              </w:rPr>
              <w:t xml:space="preserve">Etkileşimli ders anlatımı, yönlendirilmiş tartışma, vaka analizi, küçük grup etkinlikleri ve </w:t>
            </w:r>
            <w:r w:rsidRPr="00ED23B4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yansıtıcı hedef belirleme egzersizleri.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6242FE5" w:rsidR="003923D0" w:rsidRPr="007625C6" w:rsidRDefault="00745EB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45EBE">
              <w:rPr>
                <w:rFonts w:ascii="Arial" w:hAnsi="Arial" w:cs="Arial"/>
                <w:sz w:val="20"/>
                <w:szCs w:val="20"/>
              </w:rPr>
              <w:t>Şükran, Umut ve İyimserlik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F2744AE" w:rsidR="003360EF" w:rsidRPr="007625C6" w:rsidRDefault="00745EB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A29A756" w:rsidR="003360EF" w:rsidRPr="00ED23B4" w:rsidRDefault="00745EBE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Etkileşimli ders anlatımı, yönlendirilmiş tartışma, vaka analizi ve küçük grup etkinlikleri.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3F1C410B" w:rsidR="003923D0" w:rsidRPr="007625C6" w:rsidRDefault="00745EB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45EBE">
              <w:rPr>
                <w:rFonts w:ascii="Arial" w:hAnsi="Arial" w:cs="Arial"/>
                <w:sz w:val="20"/>
                <w:szCs w:val="20"/>
              </w:rPr>
              <w:t xml:space="preserve">Şükran, Umut </w:t>
            </w:r>
            <w:r w:rsidR="00822C0E">
              <w:rPr>
                <w:rFonts w:ascii="Arial" w:hAnsi="Arial" w:cs="Arial"/>
                <w:sz w:val="20"/>
                <w:szCs w:val="20"/>
              </w:rPr>
              <w:t>&amp;</w:t>
            </w:r>
            <w:r w:rsidRPr="00745EBE">
              <w:rPr>
                <w:rFonts w:ascii="Arial" w:hAnsi="Arial" w:cs="Arial"/>
                <w:sz w:val="20"/>
                <w:szCs w:val="20"/>
              </w:rPr>
              <w:t xml:space="preserve"> İyimserlik</w:t>
            </w:r>
            <w:r w:rsidR="00483534">
              <w:rPr>
                <w:rFonts w:ascii="Arial" w:hAnsi="Arial" w:cs="Arial"/>
                <w:sz w:val="20"/>
                <w:szCs w:val="20"/>
              </w:rPr>
              <w:t xml:space="preserve"> ve Hayatın Anlamı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05C9561" w:rsidR="003360EF" w:rsidRPr="007625C6" w:rsidRDefault="00745EB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3</w:t>
            </w:r>
            <w:r w:rsidR="00483534">
              <w:rPr>
                <w:rFonts w:ascii="Arial" w:hAnsi="Arial" w:cs="Arial"/>
                <w:sz w:val="20"/>
                <w:szCs w:val="20"/>
              </w:rPr>
              <w:t xml:space="preserve">- &amp; Steger </w:t>
            </w:r>
            <w:r w:rsidR="00822C0E">
              <w:rPr>
                <w:rFonts w:ascii="Arial" w:hAnsi="Arial" w:cs="Arial"/>
                <w:sz w:val="20"/>
                <w:szCs w:val="20"/>
              </w:rPr>
              <w:t>seçilmiş konular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126455C" w:rsidR="003360EF" w:rsidRPr="00ED23B4" w:rsidRDefault="00745EBE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Etkileşimli ders anlatımı, yönlendirilmiş tartışma, vaka örnekleri ve soru–cevap oturumları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2E33E6F7" w:rsidR="003923D0" w:rsidRPr="007625C6" w:rsidRDefault="00745EB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45EBE">
              <w:rPr>
                <w:rFonts w:ascii="Arial" w:hAnsi="Arial" w:cs="Arial"/>
                <w:sz w:val="20"/>
                <w:szCs w:val="20"/>
              </w:rPr>
              <w:t>Olumlu Yaşantının Tadını Çıkarma (Savouring), Akış ve Farkındalık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309B1143" w:rsidR="003360EF" w:rsidRPr="007625C6" w:rsidRDefault="00745EB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74735D3F" w:rsidR="003360EF" w:rsidRPr="00ED23B4" w:rsidRDefault="00745EBE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Etkileşimli ders anlatımı, yönlendirilmiş tartışma, vaka örnekleri ve soru–cevap oturumları.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01669B2E" w:rsidR="003923D0" w:rsidRPr="007625C6" w:rsidRDefault="00745EB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Duygusal Zekâ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1BC5CAF9" w:rsidR="003360EF" w:rsidRPr="007625C6" w:rsidRDefault="00745EB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0827ACC" w:rsidR="003360EF" w:rsidRPr="00ED23B4" w:rsidRDefault="00745EBE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Duygusal zekânın öneminin gösterilmesi, etkileşimli ders anlatımı, yönlendirilmiş tartışma, vaka örnekleri ve rol </w:t>
            </w:r>
            <w:r w:rsidR="00050BA3"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oynama</w:t>
            </w: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etkinlikleri.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7C0F96A" w:rsidR="003360EF" w:rsidRPr="007625C6" w:rsidRDefault="00A9000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A9000B">
              <w:rPr>
                <w:rFonts w:ascii="Arial" w:hAnsi="Arial" w:cs="Arial"/>
                <w:sz w:val="20"/>
                <w:szCs w:val="20"/>
              </w:rPr>
              <w:t>Pozitif Psikoloji Bağlamında Üstün Yeteneklilik, Yaratıcılık ve Bilgelik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4F01034" w:rsidR="003360EF" w:rsidRPr="007625C6" w:rsidRDefault="00A900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634BA3D" w:rsidR="003360EF" w:rsidRPr="00ED23B4" w:rsidRDefault="00A9000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Etkileşimli ders anlatımı, yönlendirilmiş tartışma, vaka örnekleri, soru–cevap oturumları ve yapılandırılmış sınıf içi rol yapma etkinlikleri.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67E0351F" w:rsidR="003360EF" w:rsidRPr="007625C6" w:rsidRDefault="00A9000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Olumlu Benlik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25286BB3" w:rsidR="003360EF" w:rsidRPr="007625C6" w:rsidRDefault="00A900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0135C808" w:rsidR="003360EF" w:rsidRPr="00ED23B4" w:rsidRDefault="00A9000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Etkileşimli ders anlatımı, yönlendirilmiş tartışma, vaka örnekleri, soru–cevap oturumları ve sınıf içi rol yapma etkinlikleri.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55381673" w:rsidR="003360EF" w:rsidRPr="007625C6" w:rsidRDefault="00ED23B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ED23B4">
              <w:rPr>
                <w:rFonts w:ascii="Arial" w:hAnsi="Arial" w:cs="Arial"/>
                <w:sz w:val="20"/>
                <w:szCs w:val="20"/>
              </w:rPr>
              <w:t>Öz-Belirleme Kuramı ve Temel Psikolojik İhtiyaçlar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0143D010" w:rsidR="003360EF" w:rsidRPr="007625C6" w:rsidRDefault="00ED23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3B4">
              <w:rPr>
                <w:rFonts w:ascii="Arial" w:hAnsi="Arial" w:cs="Arial"/>
                <w:sz w:val="20"/>
                <w:szCs w:val="20"/>
              </w:rPr>
              <w:t>Ryan &amp; Deci – seçilmiş okumalar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0D6DC3E" w:rsidR="003360EF" w:rsidRPr="00ED23B4" w:rsidRDefault="00ED23B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Etkileşimli anlatım, araştırma bulgularının tartışılması, örnek olay incelemeleri ve soru-cevap etkinlikleri.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AFACAED" w:rsidR="005221D8" w:rsidRPr="007625C6" w:rsidRDefault="00A9000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Olumlu İlişkiler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3C7DEFD4" w:rsidR="005221D8" w:rsidRPr="007625C6" w:rsidRDefault="00A900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8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A045EC3" w:rsidR="005221D8" w:rsidRPr="00ED23B4" w:rsidRDefault="00A9000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Kuramsal çerçeveler doğrultusunda tartışma yoluyla vakaların analiz edilmesi.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AA7A40C" w:rsidR="00883290" w:rsidRPr="007625C6" w:rsidRDefault="00A9000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Pozitif Psikoloji Müdahaleleri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1A1D048" w:rsidR="00883290" w:rsidRPr="007625C6" w:rsidRDefault="00A900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9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6BE3E4F7" w:rsidR="00883290" w:rsidRPr="00ED23B4" w:rsidRDefault="00A9000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 ve soru–cevap; deneyim paylaşımının ardından beyin fırtınası yapılması.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2319506" w:rsidR="007152C2" w:rsidRPr="007625C6" w:rsidRDefault="00A9000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Pozitif Psikoloji Müdahaleleri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3562877B" w:rsidR="007152C2" w:rsidRPr="007625C6" w:rsidRDefault="00A900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Bölüm 9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45BDFC4" w:rsidR="007152C2" w:rsidRPr="00ED23B4" w:rsidRDefault="00A9000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 ve soru–cevap; deneyim paylaşımının ardından beyin fırtınası yapılması.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51BA12C0" w:rsidR="00883290" w:rsidRPr="007625C6" w:rsidRDefault="00ED23B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ED23B4">
              <w:rPr>
                <w:rFonts w:ascii="Arial" w:hAnsi="Arial" w:cs="Arial"/>
                <w:sz w:val="20"/>
                <w:szCs w:val="20"/>
              </w:rPr>
              <w:t>Genel Tekrar ve Bütünleştirme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F01DE77" w:rsidR="00883290" w:rsidRPr="007625C6" w:rsidRDefault="0082795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Genel tekrar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6876708D" w:rsidR="00883290" w:rsidRPr="00ED23B4" w:rsidRDefault="00827955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Temel kavramlar, kuramsal modeller, pozitif psikoloji müdahalelerinin gözden geçirilmesi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0ABAD0F6" w:rsidR="003360EF" w:rsidRPr="00466279" w:rsidRDefault="00EF3CD7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 xml:space="preserve">Carr, A. (2021). </w:t>
            </w:r>
            <w:r>
              <w:rPr>
                <w:rStyle w:val="Vurgu"/>
              </w:rPr>
              <w:t>Positive psychology: The science of wellbeing and human strengths</w:t>
            </w:r>
            <w:r>
              <w:t xml:space="preserve"> (3rd ed.). Routledge.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4D905AB" w14:textId="77777777" w:rsidR="00827955" w:rsidRPr="00827955" w:rsidRDefault="00827955" w:rsidP="008279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79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Csikszentmihalyi, M.,&amp; Seligman, M. (2000). Positive psychology. American psychologist,55(1),5-14.</w:t>
            </w:r>
          </w:p>
          <w:p w14:paraId="14BB2067" w14:textId="77777777" w:rsidR="00827955" w:rsidRPr="00827955" w:rsidRDefault="00827955" w:rsidP="008279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79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Ryff, C. D. (1989). Happiness is everything, or is it? Explorations on the meaning of psychological well-being. Journal of Personality and Social Psychology, 57(6), 1069–1081.</w:t>
            </w:r>
          </w:p>
          <w:p w14:paraId="69D6DA7E" w14:textId="77777777" w:rsidR="00827955" w:rsidRPr="00827955" w:rsidRDefault="00827955" w:rsidP="008279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79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Linley, P. A., Nielsen, K. M., Wood, A. M., Gillett, R., &amp; Biswas-Diener, R. (2010). Using signature strengths in pursuit of goals: effects on goal progress, need satisfaction, and well-being, and implications for coaching psychologists. International Coaching Psychology Review, 5(1).</w:t>
            </w:r>
          </w:p>
          <w:p w14:paraId="7289141F" w14:textId="77777777" w:rsidR="00827955" w:rsidRPr="00827955" w:rsidRDefault="00827955" w:rsidP="008279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79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Wood, A. M., Froh, J. J., &amp; Geraghty, A. W. (2010). Gratitude and well-being: A review and theoretical integration. Clinical psychology review, 30(7), 890-905.</w:t>
            </w:r>
          </w:p>
          <w:p w14:paraId="0FD5EF3D" w14:textId="77777777" w:rsidR="00827955" w:rsidRPr="00827955" w:rsidRDefault="00827955" w:rsidP="008279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79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Schutte, N. S., &amp; Malouff, J. M. (2023). The connection between mindfulness and flow: A meta-analysis. Personality and Individual Differences, 200, 111871.</w:t>
            </w:r>
          </w:p>
          <w:p w14:paraId="1D47A1F2" w14:textId="77777777" w:rsidR="00827955" w:rsidRDefault="00827955" w:rsidP="00827955">
            <w:pPr>
              <w:rPr>
                <w:rFonts w:ascii="Arial" w:hAnsi="Arial" w:cs="Arial"/>
                <w:sz w:val="20"/>
                <w:szCs w:val="20"/>
              </w:rPr>
            </w:pPr>
            <w:r w:rsidRPr="008279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Mayer, J. D., Caruso, D. R., &amp; Salovey, P. (2016). The ability model of emotional intelligence: Principles and updates. Emotion review, 8(4), 290-300.</w:t>
            </w:r>
          </w:p>
          <w:p w14:paraId="042F8187" w14:textId="77777777" w:rsidR="00ED23B4" w:rsidRPr="00827955" w:rsidRDefault="00ED23B4" w:rsidP="008279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3171847" w14:textId="57B47D8E" w:rsidR="002E3475" w:rsidRPr="00466279" w:rsidRDefault="00ED23B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3B4">
              <w:rPr>
                <w:b w:val="0"/>
                <w:bCs w:val="0"/>
              </w:rPr>
              <w:t>Deci, E. L., &amp; Ryan, R. M. (2000).</w:t>
            </w:r>
            <w:r w:rsidRPr="00ED23B4">
              <w:rPr>
                <w:b w:val="0"/>
                <w:bCs w:val="0"/>
              </w:rPr>
              <w:br/>
              <w:t xml:space="preserve">The “what” and “why” of goal pursuits: Human needs and the self-determination of behavior. </w:t>
            </w:r>
            <w:r w:rsidRPr="00ED23B4">
              <w:rPr>
                <w:b w:val="0"/>
                <w:bCs w:val="0"/>
                <w:i/>
                <w:iCs/>
              </w:rPr>
              <w:t>Psychological Inquiry, 11</w:t>
            </w:r>
            <w:r w:rsidRPr="00ED23B4">
              <w:rPr>
                <w:b w:val="0"/>
                <w:bCs w:val="0"/>
              </w:rPr>
              <w:t>(4), 227–268.</w:t>
            </w:r>
            <w:r w:rsidRPr="00ED23B4">
              <w:rPr>
                <w:b w:val="0"/>
                <w:bCs w:val="0"/>
              </w:rPr>
              <w:br/>
            </w:r>
            <w:hyperlink r:id="rId6" w:tgtFrame="_new" w:history="1">
              <w:r w:rsidRPr="00ED23B4">
                <w:rPr>
                  <w:b w:val="0"/>
                  <w:bCs w:val="0"/>
                  <w:color w:val="0000FF"/>
                  <w:u w:val="single"/>
                </w:rPr>
                <w:t>https://doi.org/10.1207/S15327965PLI1104_01</w:t>
              </w:r>
            </w:hyperlink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3ED9C47" w:rsidR="003360EF" w:rsidRPr="00466279" w:rsidRDefault="00A40A1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A7C9BF8" w:rsidR="003360EF" w:rsidRPr="00466279" w:rsidRDefault="00A40A1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827955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E7CBD57" w:rsidR="003360EF" w:rsidRPr="00466279" w:rsidRDefault="00A40A1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609710DB" w:rsidR="003360EF" w:rsidRPr="00466279" w:rsidRDefault="0068123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4969D57" w:rsidR="003360EF" w:rsidRPr="00466279" w:rsidRDefault="0068123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16F67646" w:rsidR="003360EF" w:rsidRPr="00466279" w:rsidRDefault="0068123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Yazılı sınav </w:t>
            </w: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44958CD" w:rsidR="003360EF" w:rsidRPr="007625C6" w:rsidRDefault="004D614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8168CF" w:rsidR="003360EF" w:rsidRPr="007625C6" w:rsidRDefault="004D614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209E8626" w:rsidR="003360EF" w:rsidRPr="007625C6" w:rsidRDefault="004D614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93E94D1" w:rsidR="003360EF" w:rsidRPr="007625C6" w:rsidRDefault="004D614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D24AE5" w:rsidRPr="007625C6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4A664E56" w:rsidR="00D24AE5" w:rsidRPr="007625C6" w:rsidRDefault="0068123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Quiz 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0C79698" w:rsidR="00D24AE5" w:rsidRPr="007625C6" w:rsidRDefault="0082795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0AEE6A90" w:rsidR="00D24AE5" w:rsidRPr="007625C6" w:rsidRDefault="0082795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0652DEF" w:rsidR="00D24AE5" w:rsidRPr="007625C6" w:rsidRDefault="0068123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880F10" w:rsidRPr="007625C6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6B66C6F9" w:rsidR="00880F10" w:rsidRPr="00681230" w:rsidRDefault="0068123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1D94AC3E" w:rsidR="00880F10" w:rsidRPr="00681230" w:rsidRDefault="0068123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23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40F97F2D" w:rsidR="00880F10" w:rsidRPr="00681230" w:rsidRDefault="00F2608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2795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0D98653" w:rsidR="00880F10" w:rsidRPr="00681230" w:rsidRDefault="00F260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827955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880F10" w:rsidRPr="007625C6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04221381" w:rsidR="00880F10" w:rsidRPr="00681230" w:rsidRDefault="0068123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2A52EE84" w:rsidR="00880F10" w:rsidRPr="00681230" w:rsidRDefault="0068123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23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47942FA" w:rsidR="00880F10" w:rsidRPr="00681230" w:rsidRDefault="0082795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5C30D357" w:rsidR="00880F10" w:rsidRPr="00681230" w:rsidRDefault="0082795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52F70731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BA48C94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1CC74AC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9356E12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52AE4F39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84AA9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B6D5164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2B1D60C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16397C6" w:rsidR="00EC693D" w:rsidRPr="007625C6" w:rsidRDefault="004D6144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F2608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  <w:r w:rsidR="00EC279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EC693D" w:rsidRPr="004D6144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5922EB6" w:rsidR="00EC693D" w:rsidRPr="004D6144" w:rsidRDefault="004D6144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6144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F26088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 w:rsidR="00EC279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Pr="004D6144">
              <w:rPr>
                <w:rFonts w:ascii="Arial" w:hAnsi="Arial" w:cs="Arial"/>
                <w:b w:val="0"/>
                <w:sz w:val="20"/>
                <w:szCs w:val="20"/>
              </w:rPr>
              <w:t xml:space="preserve">/30 </w:t>
            </w:r>
            <w:r w:rsidRPr="004D6144">
              <w:rPr>
                <w:rFonts w:ascii="Arial" w:hAnsi="Arial" w:cs="Arial"/>
                <w:b w:val="0"/>
                <w:color w:val="474747"/>
                <w:sz w:val="20"/>
                <w:szCs w:val="20"/>
                <w:shd w:val="clear" w:color="auto" w:fill="FFFFFF"/>
              </w:rPr>
              <w:t>≈ 5,</w:t>
            </w:r>
            <w:r w:rsidR="00F26088">
              <w:rPr>
                <w:rFonts w:ascii="Arial" w:hAnsi="Arial" w:cs="Arial"/>
                <w:b w:val="0"/>
                <w:color w:val="474747"/>
                <w:sz w:val="20"/>
                <w:szCs w:val="20"/>
                <w:shd w:val="clear" w:color="auto" w:fill="FFFFFF"/>
              </w:rPr>
              <w:t>5</w:t>
            </w:r>
            <w:r w:rsidRPr="004D6144">
              <w:rPr>
                <w:rFonts w:ascii="Arial" w:hAnsi="Arial" w:cs="Arial"/>
                <w:b w:val="0"/>
                <w:color w:val="474747"/>
                <w:sz w:val="20"/>
                <w:szCs w:val="20"/>
                <w:shd w:val="clear" w:color="auto" w:fill="FFFFFF"/>
              </w:rPr>
              <w:t xml:space="preserve"> ≈ </w:t>
            </w:r>
            <w:r w:rsidR="00F26088">
              <w:rPr>
                <w:rFonts w:ascii="Arial" w:hAnsi="Arial" w:cs="Arial"/>
                <w:b w:val="0"/>
                <w:color w:val="474747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2111993" w:rsidR="00EC693D" w:rsidRPr="007625C6" w:rsidRDefault="00F26088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C2E0" w14:textId="77777777" w:rsidR="000D1940" w:rsidRDefault="000D1940" w:rsidP="0034027E">
      <w:r>
        <w:separator/>
      </w:r>
    </w:p>
  </w:endnote>
  <w:endnote w:type="continuationSeparator" w:id="0">
    <w:p w14:paraId="21B10BC7" w14:textId="77777777" w:rsidR="000D1940" w:rsidRDefault="000D194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1C26" w14:textId="77777777" w:rsidR="000D1940" w:rsidRDefault="000D1940" w:rsidP="0034027E">
      <w:r>
        <w:separator/>
      </w:r>
    </w:p>
  </w:footnote>
  <w:footnote w:type="continuationSeparator" w:id="0">
    <w:p w14:paraId="5F811967" w14:textId="77777777" w:rsidR="000D1940" w:rsidRDefault="000D194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0285"/>
    <w:rsid w:val="0000388D"/>
    <w:rsid w:val="000127E0"/>
    <w:rsid w:val="00017704"/>
    <w:rsid w:val="00050BA3"/>
    <w:rsid w:val="00051842"/>
    <w:rsid w:val="00052E53"/>
    <w:rsid w:val="00053DF4"/>
    <w:rsid w:val="00060572"/>
    <w:rsid w:val="00066F79"/>
    <w:rsid w:val="00085AD5"/>
    <w:rsid w:val="00090AED"/>
    <w:rsid w:val="000A4453"/>
    <w:rsid w:val="000C1ABE"/>
    <w:rsid w:val="000D1940"/>
    <w:rsid w:val="000D384E"/>
    <w:rsid w:val="000F34D6"/>
    <w:rsid w:val="00102701"/>
    <w:rsid w:val="00142D4F"/>
    <w:rsid w:val="00146F98"/>
    <w:rsid w:val="001639F7"/>
    <w:rsid w:val="0017773A"/>
    <w:rsid w:val="00192B1D"/>
    <w:rsid w:val="0019361E"/>
    <w:rsid w:val="001A1304"/>
    <w:rsid w:val="001A7816"/>
    <w:rsid w:val="001B0A2E"/>
    <w:rsid w:val="001B5C97"/>
    <w:rsid w:val="001C7F25"/>
    <w:rsid w:val="001D3D43"/>
    <w:rsid w:val="001D4974"/>
    <w:rsid w:val="001E245F"/>
    <w:rsid w:val="001E6404"/>
    <w:rsid w:val="001F6F6B"/>
    <w:rsid w:val="00200197"/>
    <w:rsid w:val="00204278"/>
    <w:rsid w:val="00212A30"/>
    <w:rsid w:val="00233A78"/>
    <w:rsid w:val="00245CE2"/>
    <w:rsid w:val="002540BC"/>
    <w:rsid w:val="00264E5A"/>
    <w:rsid w:val="0027165B"/>
    <w:rsid w:val="002A5648"/>
    <w:rsid w:val="002B4AEF"/>
    <w:rsid w:val="002B7787"/>
    <w:rsid w:val="002D29FC"/>
    <w:rsid w:val="002E3475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29EF"/>
    <w:rsid w:val="00373163"/>
    <w:rsid w:val="003923D0"/>
    <w:rsid w:val="003A0CE5"/>
    <w:rsid w:val="003A4CE2"/>
    <w:rsid w:val="003B4810"/>
    <w:rsid w:val="003C2122"/>
    <w:rsid w:val="003E396C"/>
    <w:rsid w:val="0042441A"/>
    <w:rsid w:val="004310E1"/>
    <w:rsid w:val="004347B1"/>
    <w:rsid w:val="00466279"/>
    <w:rsid w:val="00471A47"/>
    <w:rsid w:val="00472A33"/>
    <w:rsid w:val="00474110"/>
    <w:rsid w:val="00474423"/>
    <w:rsid w:val="00482527"/>
    <w:rsid w:val="00483534"/>
    <w:rsid w:val="0049038F"/>
    <w:rsid w:val="004904EB"/>
    <w:rsid w:val="00496407"/>
    <w:rsid w:val="004A19BE"/>
    <w:rsid w:val="004A7E15"/>
    <w:rsid w:val="004D6144"/>
    <w:rsid w:val="004E15BB"/>
    <w:rsid w:val="005215FA"/>
    <w:rsid w:val="005221D8"/>
    <w:rsid w:val="005401E8"/>
    <w:rsid w:val="0054597B"/>
    <w:rsid w:val="005546F5"/>
    <w:rsid w:val="00563601"/>
    <w:rsid w:val="005726A0"/>
    <w:rsid w:val="00580094"/>
    <w:rsid w:val="005920FF"/>
    <w:rsid w:val="005A2B8A"/>
    <w:rsid w:val="005B60E9"/>
    <w:rsid w:val="005C15A7"/>
    <w:rsid w:val="005C552A"/>
    <w:rsid w:val="005D70F8"/>
    <w:rsid w:val="005F70D3"/>
    <w:rsid w:val="00600586"/>
    <w:rsid w:val="00601BED"/>
    <w:rsid w:val="00610299"/>
    <w:rsid w:val="00612FE4"/>
    <w:rsid w:val="00621099"/>
    <w:rsid w:val="006241B7"/>
    <w:rsid w:val="00635121"/>
    <w:rsid w:val="00636DEF"/>
    <w:rsid w:val="00642ED5"/>
    <w:rsid w:val="00681162"/>
    <w:rsid w:val="00681230"/>
    <w:rsid w:val="006A2DEE"/>
    <w:rsid w:val="006A6D82"/>
    <w:rsid w:val="007062CB"/>
    <w:rsid w:val="007152C2"/>
    <w:rsid w:val="00727DB3"/>
    <w:rsid w:val="007348AB"/>
    <w:rsid w:val="00735EC2"/>
    <w:rsid w:val="00745E6E"/>
    <w:rsid w:val="00745EBE"/>
    <w:rsid w:val="00747E10"/>
    <w:rsid w:val="007625C6"/>
    <w:rsid w:val="00770795"/>
    <w:rsid w:val="00792A6B"/>
    <w:rsid w:val="00796CAD"/>
    <w:rsid w:val="007C799D"/>
    <w:rsid w:val="007D162B"/>
    <w:rsid w:val="007F04A8"/>
    <w:rsid w:val="00800E21"/>
    <w:rsid w:val="00807259"/>
    <w:rsid w:val="00813857"/>
    <w:rsid w:val="0082068F"/>
    <w:rsid w:val="0082236E"/>
    <w:rsid w:val="00822C0E"/>
    <w:rsid w:val="00825885"/>
    <w:rsid w:val="00827955"/>
    <w:rsid w:val="00833C72"/>
    <w:rsid w:val="00847969"/>
    <w:rsid w:val="0085362E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5C27"/>
    <w:rsid w:val="00916141"/>
    <w:rsid w:val="00916549"/>
    <w:rsid w:val="00933B97"/>
    <w:rsid w:val="0095080C"/>
    <w:rsid w:val="00964CAF"/>
    <w:rsid w:val="00970960"/>
    <w:rsid w:val="00970D83"/>
    <w:rsid w:val="00973A60"/>
    <w:rsid w:val="00985E0F"/>
    <w:rsid w:val="00997C36"/>
    <w:rsid w:val="009B7BD8"/>
    <w:rsid w:val="009C5DE7"/>
    <w:rsid w:val="009E445E"/>
    <w:rsid w:val="00A33F69"/>
    <w:rsid w:val="00A3554C"/>
    <w:rsid w:val="00A40A14"/>
    <w:rsid w:val="00A566C4"/>
    <w:rsid w:val="00A711BC"/>
    <w:rsid w:val="00A7625D"/>
    <w:rsid w:val="00A8032C"/>
    <w:rsid w:val="00A8173B"/>
    <w:rsid w:val="00A9000B"/>
    <w:rsid w:val="00AD51E5"/>
    <w:rsid w:val="00AE2772"/>
    <w:rsid w:val="00AE30F9"/>
    <w:rsid w:val="00AE3FD0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4762"/>
    <w:rsid w:val="00BF06B4"/>
    <w:rsid w:val="00C37559"/>
    <w:rsid w:val="00C4036D"/>
    <w:rsid w:val="00C406C9"/>
    <w:rsid w:val="00C47677"/>
    <w:rsid w:val="00C568C6"/>
    <w:rsid w:val="00C61F0E"/>
    <w:rsid w:val="00C63047"/>
    <w:rsid w:val="00C63C14"/>
    <w:rsid w:val="00C70ACC"/>
    <w:rsid w:val="00C72C6D"/>
    <w:rsid w:val="00C7388D"/>
    <w:rsid w:val="00C754A9"/>
    <w:rsid w:val="00C76FE5"/>
    <w:rsid w:val="00C91945"/>
    <w:rsid w:val="00CA168A"/>
    <w:rsid w:val="00CA4CC6"/>
    <w:rsid w:val="00CA55B4"/>
    <w:rsid w:val="00CB4F20"/>
    <w:rsid w:val="00CC1866"/>
    <w:rsid w:val="00CE0683"/>
    <w:rsid w:val="00CE2529"/>
    <w:rsid w:val="00D02BE1"/>
    <w:rsid w:val="00D04F89"/>
    <w:rsid w:val="00D15B1F"/>
    <w:rsid w:val="00D24AE5"/>
    <w:rsid w:val="00D379D7"/>
    <w:rsid w:val="00D41B6B"/>
    <w:rsid w:val="00D42F67"/>
    <w:rsid w:val="00D56700"/>
    <w:rsid w:val="00D83D96"/>
    <w:rsid w:val="00D86D4D"/>
    <w:rsid w:val="00DA3803"/>
    <w:rsid w:val="00DB0AEA"/>
    <w:rsid w:val="00DC07E8"/>
    <w:rsid w:val="00DD0194"/>
    <w:rsid w:val="00DD7AA7"/>
    <w:rsid w:val="00DE7FB1"/>
    <w:rsid w:val="00E02DF5"/>
    <w:rsid w:val="00E23222"/>
    <w:rsid w:val="00E255A0"/>
    <w:rsid w:val="00E268B9"/>
    <w:rsid w:val="00E43FFF"/>
    <w:rsid w:val="00E53102"/>
    <w:rsid w:val="00E6346D"/>
    <w:rsid w:val="00E7156E"/>
    <w:rsid w:val="00E77691"/>
    <w:rsid w:val="00E9623B"/>
    <w:rsid w:val="00E971D4"/>
    <w:rsid w:val="00EA2406"/>
    <w:rsid w:val="00EA6A9B"/>
    <w:rsid w:val="00EB1678"/>
    <w:rsid w:val="00EC2792"/>
    <w:rsid w:val="00EC693D"/>
    <w:rsid w:val="00ED23B4"/>
    <w:rsid w:val="00ED3D23"/>
    <w:rsid w:val="00ED5384"/>
    <w:rsid w:val="00EF0908"/>
    <w:rsid w:val="00EF3CD7"/>
    <w:rsid w:val="00F04A29"/>
    <w:rsid w:val="00F107BF"/>
    <w:rsid w:val="00F2315C"/>
    <w:rsid w:val="00F2363D"/>
    <w:rsid w:val="00F26088"/>
    <w:rsid w:val="00F27A0B"/>
    <w:rsid w:val="00F43268"/>
    <w:rsid w:val="00F44952"/>
    <w:rsid w:val="00F74053"/>
    <w:rsid w:val="00F818C3"/>
    <w:rsid w:val="00F83364"/>
    <w:rsid w:val="00F91795"/>
    <w:rsid w:val="00F96934"/>
    <w:rsid w:val="00FA2A04"/>
    <w:rsid w:val="00FB3417"/>
    <w:rsid w:val="00FC1CD9"/>
    <w:rsid w:val="00FC6B48"/>
    <w:rsid w:val="00FD7840"/>
    <w:rsid w:val="00F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932251CA-35CF-4A08-9E55-3A117D21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3475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F3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207/S15327965PLI1104_01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dc:description/>
  <cp:lastModifiedBy>patricia muradi</cp:lastModifiedBy>
  <cp:revision>16</cp:revision>
  <dcterms:created xsi:type="dcterms:W3CDTF">2025-09-13T20:45:00Z</dcterms:created>
  <dcterms:modified xsi:type="dcterms:W3CDTF">2026-03-08T04:16:00Z</dcterms:modified>
</cp:coreProperties>
</file>