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425"/>
        <w:gridCol w:w="331"/>
        <w:gridCol w:w="353"/>
        <w:gridCol w:w="25"/>
        <w:gridCol w:w="855"/>
        <w:gridCol w:w="792"/>
        <w:gridCol w:w="246"/>
        <w:gridCol w:w="366"/>
        <w:gridCol w:w="293"/>
        <w:gridCol w:w="1185"/>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3AC12B0F" w:rsidR="005A2B8A" w:rsidRPr="007625C6" w:rsidRDefault="00170413"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İktisadi ve İdari Bilimler</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Yüksekokulu</w:t>
            </w:r>
          </w:p>
        </w:tc>
      </w:tr>
      <w:tr w:rsidR="00482527" w:rsidRPr="007625C6" w14:paraId="75D12ECC" w14:textId="77777777" w:rsidTr="0017041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1697"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17041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27ED79E" w:rsidR="00681162" w:rsidRPr="00170413" w:rsidRDefault="00170413" w:rsidP="00833C72">
            <w:pPr>
              <w:jc w:val="center"/>
              <w:rPr>
                <w:rFonts w:ascii="Arial" w:hAnsi="Arial" w:cs="Arial"/>
                <w:b w:val="0"/>
                <w:bCs w:val="0"/>
                <w:sz w:val="22"/>
                <w:szCs w:val="22"/>
              </w:rPr>
            </w:pPr>
            <w:r w:rsidRPr="00170413">
              <w:rPr>
                <w:rFonts w:ascii="Arial" w:hAnsi="Arial" w:cs="Arial"/>
                <w:b w:val="0"/>
                <w:bCs w:val="0"/>
                <w:sz w:val="22"/>
                <w:szCs w:val="22"/>
              </w:rPr>
              <w:t xml:space="preserve">ITL </w:t>
            </w:r>
            <w:r w:rsidR="00355EE0">
              <w:rPr>
                <w:rFonts w:ascii="Arial" w:hAnsi="Arial" w:cs="Arial"/>
                <w:b w:val="0"/>
                <w:bCs w:val="0"/>
                <w:sz w:val="22"/>
                <w:szCs w:val="22"/>
              </w:rPr>
              <w:t>306</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6C5C29E" w:rsidR="00681162" w:rsidRPr="00170413" w:rsidRDefault="00355EE0" w:rsidP="00833C72">
            <w:pPr>
              <w:jc w:val="center"/>
              <w:rPr>
                <w:rFonts w:ascii="Arial" w:hAnsi="Arial" w:cs="Arial"/>
                <w:sz w:val="22"/>
                <w:szCs w:val="22"/>
              </w:rPr>
            </w:pPr>
            <w:r>
              <w:rPr>
                <w:rFonts w:ascii="Arial" w:hAnsi="Arial" w:cs="Arial"/>
                <w:sz w:val="22"/>
                <w:szCs w:val="22"/>
              </w:rPr>
              <w:t>Saraçoğlu Gümrük Müşavirliği -</w:t>
            </w:r>
            <w:r w:rsidR="00D10472">
              <w:rPr>
                <w:rFonts w:ascii="Arial" w:hAnsi="Arial" w:cs="Arial"/>
                <w:sz w:val="22"/>
                <w:szCs w:val="22"/>
              </w:rPr>
              <w:t xml:space="preserve">Uluslararası Ticaret </w:t>
            </w:r>
            <w:r>
              <w:rPr>
                <w:rFonts w:ascii="Arial" w:hAnsi="Arial" w:cs="Arial"/>
                <w:sz w:val="22"/>
                <w:szCs w:val="22"/>
              </w:rPr>
              <w:t>Mevzuatı</w:t>
            </w:r>
          </w:p>
        </w:tc>
        <w:tc>
          <w:tcPr>
            <w:tcW w:w="1697" w:type="dxa"/>
            <w:gridSpan w:val="4"/>
            <w:shd w:val="clear" w:color="auto" w:fill="FFFFFF" w:themeFill="background1"/>
            <w:vAlign w:val="center"/>
          </w:tcPr>
          <w:p w14:paraId="01A4A3C7" w14:textId="7ACF6ACD" w:rsidR="00681162" w:rsidRPr="00170413" w:rsidRDefault="0017041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70413">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242BC9E2" w14:textId="02413A01" w:rsidR="00681162" w:rsidRPr="00170413" w:rsidRDefault="00170413" w:rsidP="00833C72">
            <w:pPr>
              <w:jc w:val="center"/>
              <w:rPr>
                <w:rFonts w:ascii="Arial" w:hAnsi="Arial" w:cs="Arial"/>
                <w:b w:val="0"/>
                <w:bCs w:val="0"/>
                <w:sz w:val="22"/>
                <w:szCs w:val="22"/>
              </w:rPr>
            </w:pPr>
            <w:r w:rsidRPr="00170413">
              <w:rPr>
                <w:rFonts w:ascii="Arial" w:hAnsi="Arial" w:cs="Arial"/>
                <w:b w:val="0"/>
                <w:bCs w:val="0"/>
                <w:sz w:val="22"/>
                <w:szCs w:val="22"/>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4BC4E30B" w14:textId="41728F02" w:rsidR="00681162" w:rsidRPr="00170413" w:rsidRDefault="00170413" w:rsidP="00833C72">
            <w:pPr>
              <w:rPr>
                <w:rFonts w:ascii="Arial" w:hAnsi="Arial" w:cs="Arial"/>
                <w:b w:val="0"/>
                <w:sz w:val="22"/>
                <w:szCs w:val="22"/>
              </w:rPr>
            </w:pPr>
            <w:r w:rsidRPr="00170413">
              <w:rPr>
                <w:rFonts w:ascii="Arial" w:hAnsi="Arial" w:cs="Arial"/>
                <w:b w:val="0"/>
                <w:sz w:val="22"/>
                <w:szCs w:val="22"/>
              </w:rPr>
              <w:t>Yok</w:t>
            </w:r>
          </w:p>
        </w:tc>
      </w:tr>
      <w:tr w:rsidR="00681162" w:rsidRPr="007625C6" w14:paraId="64620FC2" w14:textId="77777777" w:rsidTr="0017041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260" w:type="dxa"/>
            <w:gridSpan w:val="3"/>
            <w:shd w:val="clear" w:color="auto" w:fill="FFFFFF" w:themeFill="background1"/>
            <w:vAlign w:val="center"/>
          </w:tcPr>
          <w:p w14:paraId="26CBDD8E" w14:textId="2C212FFB" w:rsidR="00681162" w:rsidRPr="00170413" w:rsidRDefault="00170413" w:rsidP="00833C72">
            <w:pPr>
              <w:rPr>
                <w:rFonts w:ascii="Arial" w:hAnsi="Arial" w:cs="Arial"/>
                <w:sz w:val="22"/>
                <w:szCs w:val="22"/>
              </w:rPr>
            </w:pPr>
            <w:r w:rsidRPr="00170413">
              <w:rPr>
                <w:rFonts w:ascii="Arial" w:hAnsi="Arial" w:cs="Arial"/>
                <w:sz w:val="22"/>
                <w:szCs w:val="22"/>
              </w:rPr>
              <w:t xml:space="preserve">İngilizce </w:t>
            </w:r>
          </w:p>
        </w:tc>
        <w:tc>
          <w:tcPr>
            <w:tcW w:w="2356"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7ADC8C59" w:rsidR="00681162" w:rsidRPr="00170413" w:rsidRDefault="00170413" w:rsidP="00833C72">
            <w:pPr>
              <w:rPr>
                <w:rFonts w:ascii="Arial" w:hAnsi="Arial" w:cs="Arial"/>
                <w:b w:val="0"/>
                <w:sz w:val="22"/>
                <w:szCs w:val="22"/>
              </w:rPr>
            </w:pPr>
            <w:r w:rsidRPr="00170413">
              <w:rPr>
                <w:rFonts w:ascii="Arial" w:hAnsi="Arial" w:cs="Arial"/>
                <w:b w:val="0"/>
                <w:sz w:val="22"/>
                <w:szCs w:val="22"/>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tcBorders>
              <w:bottom w:val="single" w:sz="4" w:space="0" w:color="4C94D8" w:themeColor="text2" w:themeTint="80"/>
            </w:tcBorders>
            <w:shd w:val="clear" w:color="auto" w:fill="FFFFFF" w:themeFill="background1"/>
            <w:vAlign w:val="center"/>
          </w:tcPr>
          <w:p w14:paraId="19D6D351" w14:textId="52881A84" w:rsidR="00681162" w:rsidRPr="00170413" w:rsidRDefault="003360EF" w:rsidP="00833C72">
            <w:pPr>
              <w:rPr>
                <w:rFonts w:ascii="Arial" w:hAnsi="Arial" w:cs="Arial"/>
                <w:b w:val="0"/>
                <w:bCs w:val="0"/>
                <w:sz w:val="22"/>
                <w:szCs w:val="22"/>
              </w:rPr>
            </w:pPr>
            <w:r w:rsidRPr="00170413">
              <w:rPr>
                <w:rFonts w:ascii="Arial" w:hAnsi="Arial" w:cs="Arial"/>
                <w:b w:val="0"/>
                <w:bCs w:val="0"/>
                <w:sz w:val="22"/>
                <w:szCs w:val="22"/>
              </w:rPr>
              <w:t xml:space="preserve"> </w:t>
            </w:r>
            <w:r w:rsidR="00170413" w:rsidRPr="00170413">
              <w:rPr>
                <w:rFonts w:ascii="Arial" w:hAnsi="Arial" w:cs="Arial"/>
                <w:b w:val="0"/>
                <w:bCs w:val="0"/>
                <w:sz w:val="22"/>
                <w:szCs w:val="22"/>
              </w:rPr>
              <w:t xml:space="preserve">Zorunlu / </w:t>
            </w:r>
            <w:r w:rsidR="00AE1AD3">
              <w:rPr>
                <w:rFonts w:ascii="Arial" w:hAnsi="Arial" w:cs="Arial"/>
                <w:b w:val="0"/>
                <w:bCs w:val="0"/>
                <w:sz w:val="22"/>
                <w:szCs w:val="22"/>
              </w:rPr>
              <w:t>Bahar</w:t>
            </w:r>
            <w:r w:rsidR="00170413" w:rsidRPr="00170413">
              <w:rPr>
                <w:rFonts w:ascii="Arial" w:hAnsi="Arial" w:cs="Arial"/>
                <w:b w:val="0"/>
                <w:bCs w:val="0"/>
                <w:sz w:val="22"/>
                <w:szCs w:val="22"/>
              </w:rPr>
              <w:t xml:space="preserve"> Dönemi / Lisans</w:t>
            </w:r>
          </w:p>
        </w:tc>
      </w:tr>
      <w:tr w:rsidR="00F96934" w:rsidRPr="007625C6" w14:paraId="012C44F7" w14:textId="77777777" w:rsidTr="00170413">
        <w:trPr>
          <w:trHeight w:val="510"/>
        </w:trPr>
        <w:tc>
          <w:tcPr>
            <w:cnfStyle w:val="001000000000" w:firstRow="0" w:lastRow="0" w:firstColumn="1" w:lastColumn="0" w:oddVBand="0" w:evenVBand="0" w:oddHBand="0" w:evenHBand="0" w:firstRowFirstColumn="0" w:firstRowLastColumn="0" w:lastRowFirstColumn="0" w:lastRowLastColumn="0"/>
            <w:tcW w:w="4871"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564"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1697"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725"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170413" w:rsidRPr="007625C6" w14:paraId="29B512D9" w14:textId="77777777" w:rsidTr="001704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71" w:type="dxa"/>
            <w:gridSpan w:val="6"/>
            <w:tcBorders>
              <w:top w:val="single" w:sz="4" w:space="0" w:color="4C94D8" w:themeColor="text2" w:themeTint="80"/>
            </w:tcBorders>
            <w:shd w:val="clear" w:color="auto" w:fill="FFFFFF" w:themeFill="background1"/>
            <w:vAlign w:val="center"/>
          </w:tcPr>
          <w:p w14:paraId="68DC02A2" w14:textId="41EA3880" w:rsidR="00170413" w:rsidRPr="00170413" w:rsidRDefault="00170413" w:rsidP="00170413">
            <w:pPr>
              <w:jc w:val="center"/>
              <w:rPr>
                <w:rFonts w:ascii="Arial" w:hAnsi="Arial" w:cs="Arial"/>
                <w:b w:val="0"/>
                <w:bCs w:val="0"/>
                <w:sz w:val="22"/>
                <w:szCs w:val="22"/>
              </w:rPr>
            </w:pPr>
            <w:r w:rsidRPr="00170413">
              <w:rPr>
                <w:rFonts w:ascii="Arial" w:hAnsi="Arial" w:cs="Arial"/>
                <w:b w:val="0"/>
                <w:bCs w:val="0"/>
                <w:sz w:val="22"/>
                <w:szCs w:val="22"/>
              </w:rPr>
              <w:t>Dr. Öğr. Üyesi Eda Kayhan</w:t>
            </w:r>
          </w:p>
        </w:tc>
        <w:tc>
          <w:tcPr>
            <w:cnfStyle w:val="000010000000" w:firstRow="0" w:lastRow="0" w:firstColumn="0" w:lastColumn="0" w:oddVBand="1" w:evenVBand="0" w:oddHBand="0" w:evenHBand="0" w:firstRowFirstColumn="0" w:firstRowLastColumn="0" w:lastRowFirstColumn="0" w:lastRowLastColumn="0"/>
            <w:tcW w:w="1564" w:type="dxa"/>
            <w:gridSpan w:val="4"/>
            <w:tcBorders>
              <w:top w:val="single" w:sz="4" w:space="0" w:color="4C94D8" w:themeColor="text2" w:themeTint="80"/>
            </w:tcBorders>
            <w:shd w:val="clear" w:color="auto" w:fill="FFFFFF" w:themeFill="background1"/>
            <w:vAlign w:val="center"/>
          </w:tcPr>
          <w:p w14:paraId="5B5DF00B" w14:textId="1F9A7C30" w:rsidR="00170413" w:rsidRPr="00170413" w:rsidRDefault="00170413" w:rsidP="00170413">
            <w:pPr>
              <w:jc w:val="center"/>
              <w:rPr>
                <w:rFonts w:ascii="Arial" w:hAnsi="Arial" w:cs="Arial"/>
                <w:sz w:val="22"/>
                <w:szCs w:val="22"/>
              </w:rPr>
            </w:pPr>
            <w:r>
              <w:rPr>
                <w:rFonts w:ascii="Arial" w:hAnsi="Arial" w:cs="Arial"/>
                <w:sz w:val="22"/>
                <w:szCs w:val="22"/>
              </w:rPr>
              <w:t>Çarşamba</w:t>
            </w:r>
            <w:r w:rsidRPr="00170413">
              <w:rPr>
                <w:rFonts w:ascii="Arial" w:hAnsi="Arial" w:cs="Arial"/>
                <w:sz w:val="22"/>
                <w:szCs w:val="22"/>
              </w:rPr>
              <w:t xml:space="preserve">          1</w:t>
            </w:r>
            <w:r w:rsidR="003A3949">
              <w:rPr>
                <w:rFonts w:ascii="Arial" w:hAnsi="Arial" w:cs="Arial"/>
                <w:sz w:val="22"/>
                <w:szCs w:val="22"/>
              </w:rPr>
              <w:t>0</w:t>
            </w:r>
            <w:r w:rsidRPr="00170413">
              <w:rPr>
                <w:rFonts w:ascii="Arial" w:hAnsi="Arial" w:cs="Arial"/>
                <w:sz w:val="22"/>
                <w:szCs w:val="22"/>
              </w:rPr>
              <w:t>.</w:t>
            </w:r>
            <w:r w:rsidR="003A3949">
              <w:rPr>
                <w:rFonts w:ascii="Arial" w:hAnsi="Arial" w:cs="Arial"/>
                <w:sz w:val="22"/>
                <w:szCs w:val="22"/>
              </w:rPr>
              <w:t>1</w:t>
            </w:r>
            <w:r w:rsidRPr="00170413">
              <w:rPr>
                <w:rFonts w:ascii="Arial" w:hAnsi="Arial" w:cs="Arial"/>
                <w:sz w:val="22"/>
                <w:szCs w:val="22"/>
              </w:rPr>
              <w:t>5 -1</w:t>
            </w:r>
            <w:r w:rsidR="003A3949">
              <w:rPr>
                <w:rFonts w:ascii="Arial" w:hAnsi="Arial" w:cs="Arial"/>
                <w:sz w:val="22"/>
                <w:szCs w:val="22"/>
              </w:rPr>
              <w:t>2</w:t>
            </w:r>
            <w:r w:rsidRPr="00170413">
              <w:rPr>
                <w:rFonts w:ascii="Arial" w:hAnsi="Arial" w:cs="Arial"/>
                <w:sz w:val="22"/>
                <w:szCs w:val="22"/>
              </w:rPr>
              <w:t>.</w:t>
            </w:r>
            <w:r w:rsidR="003A3949">
              <w:rPr>
                <w:rFonts w:ascii="Arial" w:hAnsi="Arial" w:cs="Arial"/>
                <w:sz w:val="22"/>
                <w:szCs w:val="22"/>
              </w:rPr>
              <w:t>3</w:t>
            </w:r>
            <w:r w:rsidRPr="00170413">
              <w:rPr>
                <w:rFonts w:ascii="Arial" w:hAnsi="Arial" w:cs="Arial"/>
                <w:sz w:val="22"/>
                <w:szCs w:val="22"/>
              </w:rPr>
              <w:t xml:space="preserve">5 </w:t>
            </w:r>
          </w:p>
        </w:tc>
        <w:tc>
          <w:tcPr>
            <w:tcW w:w="1697" w:type="dxa"/>
            <w:gridSpan w:val="4"/>
            <w:tcBorders>
              <w:top w:val="single" w:sz="4" w:space="0" w:color="4C94D8" w:themeColor="text2" w:themeTint="80"/>
            </w:tcBorders>
            <w:shd w:val="clear" w:color="auto" w:fill="FFFFFF" w:themeFill="background1"/>
            <w:vAlign w:val="center"/>
          </w:tcPr>
          <w:p w14:paraId="3DCEC51D" w14:textId="0DC33B2A" w:rsidR="00170413" w:rsidRPr="00170413" w:rsidRDefault="00170413" w:rsidP="001704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70413">
              <w:rPr>
                <w:rFonts w:ascii="Arial" w:hAnsi="Arial" w:cs="Arial"/>
                <w:sz w:val="22"/>
                <w:szCs w:val="22"/>
              </w:rPr>
              <w:t>Salı               13.25-15.45</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tcBorders>
            <w:shd w:val="clear" w:color="auto" w:fill="FFFFFF" w:themeFill="background1"/>
            <w:vAlign w:val="center"/>
          </w:tcPr>
          <w:p w14:paraId="406CD1B0" w14:textId="23465040" w:rsidR="00170413" w:rsidRPr="00170413" w:rsidRDefault="00170413" w:rsidP="00170413">
            <w:pPr>
              <w:jc w:val="center"/>
              <w:rPr>
                <w:rFonts w:ascii="Arial" w:hAnsi="Arial" w:cs="Arial"/>
                <w:b w:val="0"/>
                <w:bCs w:val="0"/>
                <w:sz w:val="22"/>
                <w:szCs w:val="22"/>
              </w:rPr>
            </w:pPr>
            <w:r w:rsidRPr="00170413">
              <w:rPr>
                <w:rFonts w:ascii="Arial" w:hAnsi="Arial" w:cs="Arial"/>
                <w:b w:val="0"/>
                <w:bCs w:val="0"/>
                <w:sz w:val="22"/>
                <w:szCs w:val="22"/>
              </w:rPr>
              <w:t>edakayhan@cag.edu.tr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7C3B751E" w14:textId="5E68ABDE" w:rsidR="00F96934" w:rsidRPr="00170413" w:rsidRDefault="00170413" w:rsidP="0034027E">
            <w:pPr>
              <w:rPr>
                <w:rFonts w:ascii="Arial" w:hAnsi="Arial" w:cs="Arial"/>
                <w:b w:val="0"/>
                <w:bCs w:val="0"/>
                <w:sz w:val="22"/>
                <w:szCs w:val="22"/>
              </w:rPr>
            </w:pPr>
            <w:r w:rsidRPr="00170413">
              <w:rPr>
                <w:rFonts w:ascii="Arial" w:hAnsi="Arial" w:cs="Arial"/>
                <w:b w:val="0"/>
                <w:bCs w:val="0"/>
                <w:sz w:val="22"/>
                <w:szCs w:val="22"/>
              </w:rPr>
              <w:t>Dr. Öğr. Üyesi Eda Kayhan</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A7528A" w:rsidRPr="007625C6" w14:paraId="09B246EF" w14:textId="77777777" w:rsidTr="006146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7528A" w:rsidRPr="007625C6" w:rsidRDefault="00A7528A" w:rsidP="00A7528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7528A" w:rsidRPr="007625C6" w:rsidRDefault="00A7528A" w:rsidP="00A7528A">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659C2DB8" w14:textId="4D4D30C3" w:rsidR="00A7528A" w:rsidRPr="002C439D" w:rsidRDefault="00A7528A" w:rsidP="00A752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C439D">
              <w:rPr>
                <w:rFonts w:ascii="Arial" w:hAnsi="Arial" w:cs="Arial"/>
                <w:sz w:val="22"/>
                <w:szCs w:val="22"/>
              </w:rPr>
              <w:t>Uluslararası ticaretin yasal dayanaklarını, uluslararası hukuk sistemlerini ve küresel hukuki çevreyi kavrar.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072C9E11" w:rsidR="00A7528A" w:rsidRPr="00C47FAC" w:rsidRDefault="00A7528A" w:rsidP="00A7528A">
            <w:pPr>
              <w:jc w:val="center"/>
              <w:rPr>
                <w:rFonts w:ascii="Arial" w:hAnsi="Arial" w:cs="Arial"/>
                <w:sz w:val="22"/>
                <w:szCs w:val="22"/>
              </w:rPr>
            </w:pPr>
            <w:r>
              <w:rPr>
                <w:rFonts w:ascii="Arial" w:hAnsi="Arial" w:cs="Arial"/>
                <w:sz w:val="22"/>
                <w:szCs w:val="22"/>
              </w:rPr>
              <w:t>3, 5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2678B7B2" w:rsidR="00A7528A" w:rsidRPr="00C47FAC" w:rsidRDefault="00A7528A" w:rsidP="00A7528A">
            <w:pPr>
              <w:jc w:val="center"/>
              <w:rPr>
                <w:rFonts w:ascii="Arial" w:hAnsi="Arial" w:cs="Arial"/>
                <w:b w:val="0"/>
                <w:bCs w:val="0"/>
                <w:sz w:val="22"/>
                <w:szCs w:val="22"/>
              </w:rPr>
            </w:pPr>
            <w:r w:rsidRPr="001C4B1A">
              <w:rPr>
                <w:rFonts w:ascii="Arial" w:hAnsi="Arial" w:cs="Arial"/>
                <w:b w:val="0"/>
                <w:bCs w:val="0"/>
                <w:sz w:val="22"/>
                <w:szCs w:val="22"/>
              </w:rPr>
              <w:t>5</w:t>
            </w:r>
          </w:p>
        </w:tc>
      </w:tr>
      <w:tr w:rsidR="00A7528A" w:rsidRPr="007625C6" w14:paraId="2914C0F8" w14:textId="77777777" w:rsidTr="006146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7528A" w:rsidRPr="007625C6" w:rsidRDefault="00A7528A" w:rsidP="00A7528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7528A" w:rsidRPr="007625C6" w:rsidRDefault="00A7528A" w:rsidP="00A7528A">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3BD867E8" w:rsidR="00A7528A" w:rsidRPr="002C439D" w:rsidRDefault="00A7528A" w:rsidP="00A7528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C439D">
              <w:rPr>
                <w:rFonts w:ascii="Arial" w:hAnsi="Arial" w:cs="Arial"/>
                <w:sz w:val="22"/>
                <w:szCs w:val="22"/>
              </w:rPr>
              <w:t>Uluslararası mal satış sözleşmelerinin resmi oluşum sürecini, yasal çerçevesini ve belgesel satışın esaslarını anlar.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32C1295B" w:rsidR="00A7528A" w:rsidRPr="00C47FAC" w:rsidRDefault="00A7528A" w:rsidP="00A7528A">
            <w:pPr>
              <w:jc w:val="center"/>
              <w:rPr>
                <w:rFonts w:ascii="Arial" w:hAnsi="Arial" w:cs="Arial"/>
                <w:sz w:val="22"/>
                <w:szCs w:val="22"/>
              </w:rPr>
            </w:pPr>
            <w:r>
              <w:rPr>
                <w:rFonts w:ascii="Arial" w:hAnsi="Arial" w:cs="Arial"/>
                <w:sz w:val="22"/>
                <w:szCs w:val="22"/>
              </w:rPr>
              <w:t>3, 5, 9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D1F0061" w:rsidR="00A7528A" w:rsidRPr="00C47FAC" w:rsidRDefault="00A7528A" w:rsidP="00A7528A">
            <w:pPr>
              <w:jc w:val="center"/>
              <w:rPr>
                <w:rFonts w:ascii="Arial" w:hAnsi="Arial" w:cs="Arial"/>
                <w:b w:val="0"/>
                <w:bCs w:val="0"/>
                <w:sz w:val="22"/>
                <w:szCs w:val="22"/>
              </w:rPr>
            </w:pPr>
            <w:r w:rsidRPr="001C4B1A">
              <w:rPr>
                <w:rFonts w:ascii="Arial" w:hAnsi="Arial" w:cs="Arial"/>
                <w:b w:val="0"/>
                <w:bCs w:val="0"/>
                <w:sz w:val="22"/>
                <w:szCs w:val="22"/>
              </w:rPr>
              <w:t xml:space="preserve">5, </w:t>
            </w:r>
            <w:r>
              <w:rPr>
                <w:rFonts w:ascii="Arial" w:hAnsi="Arial" w:cs="Arial"/>
                <w:b w:val="0"/>
                <w:bCs w:val="0"/>
                <w:sz w:val="22"/>
                <w:szCs w:val="22"/>
              </w:rPr>
              <w:t>5</w:t>
            </w:r>
            <w:r w:rsidRPr="001C4B1A">
              <w:rPr>
                <w:rFonts w:ascii="Arial" w:hAnsi="Arial" w:cs="Arial"/>
                <w:b w:val="0"/>
                <w:bCs w:val="0"/>
                <w:sz w:val="22"/>
                <w:szCs w:val="22"/>
              </w:rPr>
              <w:t>, 4</w:t>
            </w:r>
          </w:p>
        </w:tc>
      </w:tr>
      <w:tr w:rsidR="00A7528A" w:rsidRPr="007625C6" w14:paraId="6B4B5D9D" w14:textId="77777777" w:rsidTr="006146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7528A" w:rsidRPr="007625C6" w:rsidRDefault="00A7528A" w:rsidP="00A7528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7528A" w:rsidRPr="007625C6" w:rsidRDefault="00A7528A" w:rsidP="00A7528A">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1E6B3CF6" w14:textId="2A4DE046" w:rsidR="00A7528A" w:rsidRPr="002C439D" w:rsidRDefault="00A7528A" w:rsidP="00A752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C439D">
              <w:rPr>
                <w:rFonts w:ascii="Arial" w:hAnsi="Arial" w:cs="Arial"/>
                <w:sz w:val="22"/>
                <w:szCs w:val="22"/>
              </w:rPr>
              <w:t>Uluslararası ticarette kullanılan ticari terimler, belgesel satış uygulamaları ve bunların hukuki dayanaklarının önemini değerlendirir.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18B7BDCD" w:rsidR="00A7528A" w:rsidRPr="00C47FAC" w:rsidRDefault="00A7528A" w:rsidP="00A7528A">
            <w:pPr>
              <w:jc w:val="center"/>
              <w:rPr>
                <w:rFonts w:ascii="Arial" w:hAnsi="Arial" w:cs="Arial"/>
                <w:sz w:val="22"/>
                <w:szCs w:val="22"/>
              </w:rPr>
            </w:pPr>
            <w:r>
              <w:rPr>
                <w:rFonts w:ascii="Arial" w:hAnsi="Arial" w:cs="Arial"/>
                <w:sz w:val="22"/>
                <w:szCs w:val="22"/>
              </w:rPr>
              <w:t>3, 4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EF01113" w:rsidR="00A7528A" w:rsidRPr="00C47FAC" w:rsidRDefault="00A7528A" w:rsidP="00A7528A">
            <w:pPr>
              <w:jc w:val="center"/>
              <w:rPr>
                <w:rFonts w:ascii="Arial" w:hAnsi="Arial" w:cs="Arial"/>
                <w:b w:val="0"/>
                <w:bCs w:val="0"/>
                <w:sz w:val="22"/>
                <w:szCs w:val="22"/>
              </w:rPr>
            </w:pPr>
            <w:r w:rsidRPr="001C4B1A">
              <w:rPr>
                <w:rFonts w:ascii="Arial" w:hAnsi="Arial" w:cs="Arial"/>
                <w:b w:val="0"/>
                <w:bCs w:val="0"/>
                <w:sz w:val="22"/>
                <w:szCs w:val="22"/>
              </w:rPr>
              <w:t>5</w:t>
            </w:r>
            <w:r>
              <w:rPr>
                <w:rFonts w:ascii="Arial" w:hAnsi="Arial" w:cs="Arial"/>
                <w:b w:val="0"/>
                <w:bCs w:val="0"/>
                <w:sz w:val="22"/>
                <w:szCs w:val="22"/>
              </w:rPr>
              <w:t xml:space="preserve">, 4 </w:t>
            </w:r>
          </w:p>
        </w:tc>
      </w:tr>
      <w:tr w:rsidR="00A7528A" w:rsidRPr="007625C6" w14:paraId="61F9DB88" w14:textId="77777777" w:rsidTr="006146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7528A" w:rsidRPr="007625C6" w:rsidRDefault="00A7528A" w:rsidP="00A7528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7528A" w:rsidRPr="007625C6" w:rsidRDefault="00A7528A" w:rsidP="00A7528A">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C26084B" w14:textId="7F2820BF" w:rsidR="00A7528A" w:rsidRPr="002C439D" w:rsidRDefault="00A7528A" w:rsidP="00A7528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C439D">
              <w:rPr>
                <w:rFonts w:ascii="Arial" w:hAnsi="Arial" w:cs="Arial"/>
                <w:sz w:val="22"/>
                <w:szCs w:val="22"/>
              </w:rPr>
              <w:t>Uluslararası taşımacılıkta yasal konuları, taşıma biçimlerini ve taşıma yükümlülüklerini öğrenir.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5DF983AA" w:rsidR="00A7528A" w:rsidRPr="00C47FAC" w:rsidRDefault="00A7528A" w:rsidP="00A7528A">
            <w:pPr>
              <w:jc w:val="center"/>
              <w:rPr>
                <w:rFonts w:ascii="Arial" w:hAnsi="Arial" w:cs="Arial"/>
                <w:sz w:val="22"/>
                <w:szCs w:val="22"/>
              </w:rPr>
            </w:pPr>
            <w:r>
              <w:rPr>
                <w:rFonts w:ascii="Arial" w:hAnsi="Arial" w:cs="Arial"/>
                <w:sz w:val="22"/>
                <w:szCs w:val="22"/>
              </w:rPr>
              <w:t xml:space="preserve">3, 5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470DC35" w:rsidR="00A7528A" w:rsidRPr="00C47FAC" w:rsidRDefault="00A7528A" w:rsidP="00A7528A">
            <w:pPr>
              <w:jc w:val="center"/>
              <w:rPr>
                <w:rFonts w:ascii="Arial" w:hAnsi="Arial" w:cs="Arial"/>
                <w:b w:val="0"/>
                <w:bCs w:val="0"/>
                <w:sz w:val="22"/>
                <w:szCs w:val="22"/>
              </w:rPr>
            </w:pPr>
            <w:r>
              <w:rPr>
                <w:rFonts w:ascii="Arial" w:hAnsi="Arial" w:cs="Arial"/>
                <w:b w:val="0"/>
                <w:bCs w:val="0"/>
                <w:sz w:val="22"/>
                <w:szCs w:val="22"/>
              </w:rPr>
              <w:t>4, 5</w:t>
            </w:r>
          </w:p>
        </w:tc>
      </w:tr>
      <w:tr w:rsidR="00A7528A" w:rsidRPr="007625C6" w14:paraId="1842EBF9" w14:textId="77777777" w:rsidTr="006146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7528A" w:rsidRPr="007625C6" w:rsidRDefault="00A7528A" w:rsidP="00A7528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7528A" w:rsidRPr="007625C6" w:rsidRDefault="00A7528A" w:rsidP="00A7528A">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2C60B735" w14:textId="70D434C3" w:rsidR="00A7528A" w:rsidRPr="002C439D" w:rsidRDefault="00A7528A" w:rsidP="00A752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C439D">
              <w:rPr>
                <w:rFonts w:ascii="Arial" w:hAnsi="Arial" w:cs="Arial"/>
                <w:sz w:val="22"/>
                <w:szCs w:val="22"/>
              </w:rPr>
              <w:t>Dış ticarette bankaların rolünü, ödeme araçlarını, banka tahsilatlarını ve akreditiflerin yasal çerçevesini kavrar.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5F60907F" w:rsidR="00A7528A" w:rsidRPr="00C47FAC" w:rsidRDefault="00A7528A" w:rsidP="00A7528A">
            <w:pPr>
              <w:jc w:val="center"/>
              <w:rPr>
                <w:rFonts w:ascii="Arial" w:hAnsi="Arial" w:cs="Arial"/>
                <w:sz w:val="22"/>
                <w:szCs w:val="22"/>
              </w:rPr>
            </w:pPr>
            <w:r>
              <w:rPr>
                <w:rFonts w:ascii="Arial" w:hAnsi="Arial" w:cs="Arial"/>
                <w:sz w:val="22"/>
                <w:szCs w:val="22"/>
              </w:rPr>
              <w:t>3, 5, 9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4E9BB200" w:rsidR="00A7528A" w:rsidRPr="00C47FAC" w:rsidRDefault="00A7528A" w:rsidP="00A7528A">
            <w:pPr>
              <w:jc w:val="center"/>
              <w:rPr>
                <w:rFonts w:ascii="Arial" w:hAnsi="Arial" w:cs="Arial"/>
                <w:b w:val="0"/>
                <w:bCs w:val="0"/>
                <w:sz w:val="22"/>
                <w:szCs w:val="22"/>
              </w:rPr>
            </w:pPr>
            <w:r w:rsidRPr="001C4B1A">
              <w:rPr>
                <w:rFonts w:ascii="Arial" w:hAnsi="Arial" w:cs="Arial"/>
                <w:b w:val="0"/>
                <w:bCs w:val="0"/>
                <w:sz w:val="22"/>
                <w:szCs w:val="22"/>
              </w:rPr>
              <w:t xml:space="preserve">5, </w:t>
            </w:r>
            <w:r>
              <w:rPr>
                <w:rFonts w:ascii="Arial" w:hAnsi="Arial" w:cs="Arial"/>
                <w:b w:val="0"/>
                <w:bCs w:val="0"/>
                <w:sz w:val="22"/>
                <w:szCs w:val="22"/>
              </w:rPr>
              <w:t>5</w:t>
            </w:r>
            <w:r w:rsidRPr="001C4B1A">
              <w:rPr>
                <w:rFonts w:ascii="Arial" w:hAnsi="Arial" w:cs="Arial"/>
                <w:b w:val="0"/>
                <w:bCs w:val="0"/>
                <w:sz w:val="22"/>
                <w:szCs w:val="22"/>
              </w:rPr>
              <w:t>, 4</w:t>
            </w:r>
          </w:p>
        </w:tc>
      </w:tr>
      <w:tr w:rsidR="00A7528A" w:rsidRPr="007625C6" w14:paraId="3F827649" w14:textId="77777777" w:rsidTr="006146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7528A" w:rsidRPr="007625C6" w:rsidRDefault="00A7528A" w:rsidP="00A7528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7528A" w:rsidRPr="007625C6" w:rsidRDefault="00A7528A" w:rsidP="00A7528A">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5A97A7BA" w14:textId="382DE9B1" w:rsidR="00A7528A" w:rsidRPr="002C439D" w:rsidRDefault="00A7528A" w:rsidP="00A7528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C439D">
              <w:rPr>
                <w:rFonts w:ascii="Arial" w:hAnsi="Arial" w:cs="Arial"/>
                <w:sz w:val="22"/>
                <w:szCs w:val="22"/>
              </w:rPr>
              <w:t>Dünya Ticaret Örgütü ve Avrupa Birliği gibi dış ticareti düzenleyen başlıca uluslararası kurumlar hakkında bilgi sahibi olur.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5037FAF5" w:rsidR="00A7528A" w:rsidRPr="00C47FAC" w:rsidRDefault="00A7528A" w:rsidP="00A7528A">
            <w:pPr>
              <w:jc w:val="center"/>
              <w:rPr>
                <w:rFonts w:ascii="Arial" w:hAnsi="Arial" w:cs="Arial"/>
                <w:sz w:val="22"/>
                <w:szCs w:val="22"/>
              </w:rPr>
            </w:pPr>
            <w:r>
              <w:rPr>
                <w:rFonts w:ascii="Arial" w:hAnsi="Arial" w:cs="Arial"/>
                <w:sz w:val="22"/>
                <w:szCs w:val="22"/>
              </w:rPr>
              <w:t>3, 4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2DF6DFED" w:rsidR="00A7528A" w:rsidRPr="00C47FAC" w:rsidRDefault="00A7528A" w:rsidP="00A7528A">
            <w:pPr>
              <w:jc w:val="center"/>
              <w:rPr>
                <w:rFonts w:ascii="Arial" w:hAnsi="Arial" w:cs="Arial"/>
                <w:b w:val="0"/>
                <w:bCs w:val="0"/>
                <w:sz w:val="22"/>
                <w:szCs w:val="22"/>
              </w:rPr>
            </w:pPr>
            <w:r w:rsidRPr="001C4B1A">
              <w:rPr>
                <w:rFonts w:ascii="Arial" w:hAnsi="Arial" w:cs="Arial"/>
                <w:b w:val="0"/>
                <w:bCs w:val="0"/>
                <w:sz w:val="22"/>
                <w:szCs w:val="22"/>
              </w:rPr>
              <w:t>5, 4</w:t>
            </w:r>
          </w:p>
        </w:tc>
      </w:tr>
      <w:tr w:rsidR="00A7528A" w:rsidRPr="007625C6" w14:paraId="6823BBFD" w14:textId="77777777" w:rsidTr="006146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7528A" w:rsidRPr="007625C6" w:rsidRDefault="00A7528A" w:rsidP="00A7528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7528A" w:rsidRPr="007625C6" w:rsidRDefault="00A7528A" w:rsidP="00A7528A">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tcPr>
          <w:p w14:paraId="3B702992" w14:textId="110EE6AC" w:rsidR="00A7528A" w:rsidRPr="002C439D" w:rsidRDefault="00A7528A" w:rsidP="00A7528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C439D">
              <w:rPr>
                <w:rFonts w:ascii="Arial" w:hAnsi="Arial" w:cs="Arial"/>
                <w:sz w:val="22"/>
                <w:szCs w:val="22"/>
              </w:rPr>
              <w:t>İhracat ve ithalat mevzuatı, gümrük uygulamaları, rekabet ve haksız ticaret kuralları, ihracat kontrolleri, yaptırımlar, fikri mülkiyet hakları, doğrudan yabancı yatırımlar ve dış pazar ülkelerindeki emek, istihdam ve çevre düzenlemelerine ilişkin yasal gereklilikleri öğrenir.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58F7A50C" w14:textId="612BA9D6" w:rsidR="00A7528A" w:rsidRPr="00C47FAC" w:rsidRDefault="00A7528A" w:rsidP="00A7528A">
            <w:pPr>
              <w:jc w:val="center"/>
              <w:rPr>
                <w:rFonts w:ascii="Arial" w:hAnsi="Arial" w:cs="Arial"/>
                <w:sz w:val="22"/>
                <w:szCs w:val="22"/>
              </w:rPr>
            </w:pPr>
            <w:r>
              <w:rPr>
                <w:rFonts w:ascii="Arial" w:hAnsi="Arial" w:cs="Arial"/>
                <w:sz w:val="22"/>
                <w:szCs w:val="22"/>
              </w:rPr>
              <w:t xml:space="preserve">4, 5, 9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5969C74" w:rsidR="00A7528A" w:rsidRPr="00C47FAC" w:rsidRDefault="00A7528A" w:rsidP="00A7528A">
            <w:pPr>
              <w:jc w:val="center"/>
              <w:rPr>
                <w:rFonts w:ascii="Arial" w:hAnsi="Arial" w:cs="Arial"/>
                <w:b w:val="0"/>
                <w:bCs w:val="0"/>
                <w:sz w:val="22"/>
                <w:szCs w:val="22"/>
              </w:rPr>
            </w:pPr>
            <w:r w:rsidRPr="001C4B1A">
              <w:rPr>
                <w:rFonts w:ascii="Arial" w:hAnsi="Arial" w:cs="Arial"/>
                <w:b w:val="0"/>
                <w:bCs w:val="0"/>
                <w:sz w:val="22"/>
                <w:szCs w:val="22"/>
              </w:rPr>
              <w:t>5</w:t>
            </w:r>
            <w:r>
              <w:rPr>
                <w:rFonts w:ascii="Arial" w:hAnsi="Arial" w:cs="Arial"/>
                <w:b w:val="0"/>
                <w:bCs w:val="0"/>
                <w:sz w:val="22"/>
                <w:szCs w:val="22"/>
              </w:rPr>
              <w:t>, 5, 4</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3"/>
            <w:tcBorders>
              <w:left w:val="single" w:sz="4" w:space="0" w:color="4C94D8" w:themeColor="text2" w:themeTint="80"/>
            </w:tcBorders>
            <w:shd w:val="clear" w:color="auto" w:fill="FFFFFF" w:themeFill="background1"/>
            <w:vAlign w:val="center"/>
          </w:tcPr>
          <w:p w14:paraId="3FCAB1F0" w14:textId="37CE01E3" w:rsidR="001B5C97" w:rsidRPr="00170413" w:rsidRDefault="002C439D" w:rsidP="00170413">
            <w:pPr>
              <w:jc w:val="both"/>
              <w:rPr>
                <w:rFonts w:ascii="Arial" w:hAnsi="Arial" w:cs="Arial"/>
                <w:b w:val="0"/>
                <w:sz w:val="22"/>
                <w:szCs w:val="22"/>
              </w:rPr>
            </w:pPr>
            <w:r w:rsidRPr="002C439D">
              <w:rPr>
                <w:rFonts w:ascii="Arial" w:hAnsi="Arial" w:cs="Arial"/>
                <w:b w:val="0"/>
                <w:sz w:val="22"/>
                <w:szCs w:val="22"/>
              </w:rPr>
              <w:t>Uluslararası ticaret kural ve düzenlemelerinin anlaşılmasını sağlamak için temel terim ve kavramları açıklar. Ayrıca, öğrencilerin gelecekteki uluslararası iş liderleri olarak, uluslararası iş uygulamalarında anlaşmazlık riskinden kaçınmak için bilinmesi gereken yönetmeliklerin mantığını ve bunların uygulamaya yansımasının anlaşılmasına yardımcı olur.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885996" w:rsidRPr="007625C6" w14:paraId="68B046AB" w14:textId="77777777" w:rsidTr="0088599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1E45FE4" w:rsidR="00885996" w:rsidRPr="00885996" w:rsidRDefault="00885996" w:rsidP="00885996">
            <w:pPr>
              <w:rPr>
                <w:rFonts w:ascii="Arial" w:hAnsi="Arial" w:cs="Arial"/>
                <w:sz w:val="22"/>
                <w:szCs w:val="22"/>
              </w:rPr>
            </w:pPr>
            <w:r w:rsidRPr="00885996">
              <w:rPr>
                <w:rFonts w:ascii="Arial" w:hAnsi="Arial" w:cs="Arial"/>
                <w:sz w:val="22"/>
                <w:szCs w:val="22"/>
              </w:rPr>
              <w:t>Uluslararası Ticarete Giriş</w:t>
            </w:r>
          </w:p>
        </w:tc>
        <w:tc>
          <w:tcPr>
            <w:tcW w:w="2271" w:type="dxa"/>
            <w:gridSpan w:val="5"/>
            <w:shd w:val="clear" w:color="auto" w:fill="DAE9F7" w:themeFill="text2" w:themeFillTint="1A"/>
            <w:vAlign w:val="center"/>
          </w:tcPr>
          <w:p w14:paraId="66A1AA39" w14:textId="1ED3F3AC" w:rsidR="00885996" w:rsidRPr="0009271B" w:rsidRDefault="00885996" w:rsidP="008859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Bl.1</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30C4497" w14:textId="2A7F48B4"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Tanışma, yansılı anlatım, grup tartışması</w:t>
            </w:r>
          </w:p>
        </w:tc>
      </w:tr>
      <w:tr w:rsidR="00885996" w:rsidRPr="007625C6" w14:paraId="199189EF" w14:textId="77777777" w:rsidTr="008859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39BB47EF" w:rsidR="00885996" w:rsidRPr="00885996" w:rsidRDefault="00885996" w:rsidP="00885996">
            <w:pPr>
              <w:rPr>
                <w:rFonts w:ascii="Arial" w:hAnsi="Arial" w:cs="Arial"/>
                <w:sz w:val="22"/>
                <w:szCs w:val="22"/>
              </w:rPr>
            </w:pPr>
            <w:r w:rsidRPr="00885996">
              <w:rPr>
                <w:rFonts w:ascii="Arial" w:hAnsi="Arial" w:cs="Arial"/>
                <w:sz w:val="22"/>
                <w:szCs w:val="22"/>
              </w:rPr>
              <w:t>Uluslararası Hukuk ve Dünya Hukuk Sistemleri</w:t>
            </w:r>
          </w:p>
        </w:tc>
        <w:tc>
          <w:tcPr>
            <w:tcW w:w="2271" w:type="dxa"/>
            <w:gridSpan w:val="5"/>
            <w:shd w:val="clear" w:color="auto" w:fill="FFFFFF" w:themeFill="background1"/>
            <w:vAlign w:val="center"/>
          </w:tcPr>
          <w:p w14:paraId="7A3375F5" w14:textId="6F77EF1B" w:rsidR="00885996" w:rsidRPr="0009271B" w:rsidRDefault="00885996" w:rsidP="008859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23414219" w14:textId="57A1BEE9"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Sunum &amp; Gösteri</w:t>
            </w:r>
          </w:p>
        </w:tc>
      </w:tr>
      <w:tr w:rsidR="00885996" w:rsidRPr="007625C6" w14:paraId="37C8367A" w14:textId="77777777" w:rsidTr="0088599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5310465B" w:rsidR="00885996" w:rsidRPr="00885996" w:rsidRDefault="00885996" w:rsidP="00885996">
            <w:pPr>
              <w:rPr>
                <w:rFonts w:ascii="Arial" w:hAnsi="Arial" w:cs="Arial"/>
                <w:sz w:val="22"/>
                <w:szCs w:val="22"/>
              </w:rPr>
            </w:pPr>
            <w:r w:rsidRPr="00885996">
              <w:rPr>
                <w:rFonts w:ascii="Arial" w:hAnsi="Arial" w:cs="Arial"/>
                <w:sz w:val="22"/>
                <w:szCs w:val="22"/>
              </w:rPr>
              <w:t>Mal Satışı Sözleşmelerinin Oluşturulması ve Uygulanması</w:t>
            </w:r>
          </w:p>
        </w:tc>
        <w:tc>
          <w:tcPr>
            <w:tcW w:w="2271" w:type="dxa"/>
            <w:gridSpan w:val="5"/>
            <w:shd w:val="clear" w:color="auto" w:fill="DAE9F7" w:themeFill="text2" w:themeFillTint="1A"/>
            <w:vAlign w:val="center"/>
          </w:tcPr>
          <w:p w14:paraId="2D8BE1F4" w14:textId="3E68B666" w:rsidR="00885996" w:rsidRPr="0009271B" w:rsidRDefault="00885996" w:rsidP="008859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Bl.3</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682109" w14:textId="3BF6CC9F"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Sunum &amp; Gösteri, küçük grup çalışması</w:t>
            </w:r>
          </w:p>
        </w:tc>
      </w:tr>
      <w:tr w:rsidR="00885996" w:rsidRPr="007625C6" w14:paraId="5E0425D8" w14:textId="77777777" w:rsidTr="008859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459A2D7F" w:rsidR="00885996" w:rsidRPr="00885996" w:rsidRDefault="00885996" w:rsidP="00885996">
            <w:pPr>
              <w:rPr>
                <w:rFonts w:ascii="Arial" w:hAnsi="Arial" w:cs="Arial"/>
                <w:sz w:val="22"/>
                <w:szCs w:val="22"/>
              </w:rPr>
            </w:pPr>
            <w:r w:rsidRPr="00885996">
              <w:rPr>
                <w:rFonts w:ascii="Arial" w:hAnsi="Arial" w:cs="Arial"/>
                <w:sz w:val="22"/>
                <w:szCs w:val="22"/>
              </w:rPr>
              <w:t>Belgeli Satış ve Ticaretin Şartları &amp; Marka Temsilcisi Misafir Konuşmacı</w:t>
            </w:r>
          </w:p>
        </w:tc>
        <w:tc>
          <w:tcPr>
            <w:tcW w:w="2271" w:type="dxa"/>
            <w:gridSpan w:val="5"/>
            <w:shd w:val="clear" w:color="auto" w:fill="FFFFFF" w:themeFill="background1"/>
            <w:vAlign w:val="center"/>
          </w:tcPr>
          <w:p w14:paraId="6216AD61" w14:textId="5B7D28EA" w:rsidR="00885996" w:rsidRPr="0009271B" w:rsidRDefault="00885996" w:rsidP="008859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Konuk için soru hazırlığı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B065C00" w14:textId="2F7659F7"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Sunum, soru-cevap, kısa vaka</w:t>
            </w:r>
          </w:p>
        </w:tc>
      </w:tr>
      <w:tr w:rsidR="00885996" w:rsidRPr="007625C6" w14:paraId="572AE7FF" w14:textId="77777777" w:rsidTr="0088599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30B77C47" w:rsidR="00885996" w:rsidRPr="00885996" w:rsidRDefault="00885996" w:rsidP="00885996">
            <w:pPr>
              <w:rPr>
                <w:rFonts w:ascii="Arial" w:hAnsi="Arial" w:cs="Arial"/>
                <w:sz w:val="22"/>
                <w:szCs w:val="22"/>
              </w:rPr>
            </w:pPr>
            <w:r w:rsidRPr="00885996">
              <w:rPr>
                <w:rFonts w:ascii="Arial" w:hAnsi="Arial" w:cs="Arial"/>
                <w:sz w:val="22"/>
                <w:szCs w:val="22"/>
              </w:rPr>
              <w:t>Banka Tahsilatları ve Ticaretin Finansmanı &amp; Öğrenci Proje Sunumları</w:t>
            </w:r>
          </w:p>
        </w:tc>
        <w:tc>
          <w:tcPr>
            <w:tcW w:w="2271" w:type="dxa"/>
            <w:gridSpan w:val="5"/>
            <w:shd w:val="clear" w:color="auto" w:fill="DAE9F7" w:themeFill="text2" w:themeFillTint="1A"/>
            <w:vAlign w:val="center"/>
          </w:tcPr>
          <w:p w14:paraId="26BDCA38" w14:textId="20708618" w:rsidR="00885996" w:rsidRPr="0009271B" w:rsidRDefault="00885996" w:rsidP="008859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Bl.4</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5A0399AA" w14:textId="65D3452E"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Sunum &amp; Gösteri, örnek problem çözümü</w:t>
            </w:r>
          </w:p>
        </w:tc>
      </w:tr>
      <w:tr w:rsidR="00885996" w:rsidRPr="007625C6" w14:paraId="40B18F66" w14:textId="77777777" w:rsidTr="008859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38889D8E" w:rsidR="00885996" w:rsidRPr="00885996" w:rsidRDefault="00885996" w:rsidP="00885996">
            <w:pPr>
              <w:rPr>
                <w:rFonts w:ascii="Arial" w:hAnsi="Arial" w:cs="Arial"/>
                <w:sz w:val="22"/>
                <w:szCs w:val="22"/>
              </w:rPr>
            </w:pPr>
            <w:r w:rsidRPr="00885996">
              <w:rPr>
                <w:rFonts w:ascii="Arial" w:hAnsi="Arial" w:cs="Arial"/>
                <w:sz w:val="22"/>
                <w:szCs w:val="22"/>
              </w:rPr>
              <w:t>Akreditifler ve Uygulamaları &amp; Öğrenci Proje Sunumları</w:t>
            </w:r>
          </w:p>
        </w:tc>
        <w:tc>
          <w:tcPr>
            <w:tcW w:w="2271" w:type="dxa"/>
            <w:gridSpan w:val="5"/>
            <w:shd w:val="clear" w:color="auto" w:fill="FFFFFF" w:themeFill="background1"/>
            <w:vAlign w:val="center"/>
          </w:tcPr>
          <w:p w14:paraId="5773CCF7" w14:textId="389BC049" w:rsidR="00885996" w:rsidRPr="0009271B" w:rsidRDefault="00885996" w:rsidP="008859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Bl.5</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08B07A9" w14:textId="29A23EA6"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Sunum &amp; Gösteri, grup tartışması</w:t>
            </w:r>
          </w:p>
        </w:tc>
      </w:tr>
      <w:tr w:rsidR="00885996" w:rsidRPr="007625C6" w14:paraId="1843248B" w14:textId="77777777" w:rsidTr="0088599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6E8958FD" w:rsidR="00885996" w:rsidRPr="00885996" w:rsidRDefault="00885996" w:rsidP="00885996">
            <w:pPr>
              <w:rPr>
                <w:rFonts w:ascii="Arial" w:hAnsi="Arial" w:cs="Arial"/>
                <w:sz w:val="22"/>
                <w:szCs w:val="22"/>
              </w:rPr>
            </w:pPr>
            <w:r w:rsidRPr="00885996">
              <w:rPr>
                <w:rFonts w:ascii="Arial" w:hAnsi="Arial" w:cs="Arial"/>
                <w:sz w:val="22"/>
                <w:szCs w:val="22"/>
              </w:rPr>
              <w:t>Çalışılan Konuların Tekrarı</w:t>
            </w:r>
          </w:p>
        </w:tc>
        <w:tc>
          <w:tcPr>
            <w:tcW w:w="2271" w:type="dxa"/>
            <w:gridSpan w:val="5"/>
            <w:shd w:val="clear" w:color="auto" w:fill="DAE9F7" w:themeFill="text2" w:themeFillTint="1A"/>
            <w:vAlign w:val="center"/>
          </w:tcPr>
          <w:p w14:paraId="1591F644" w14:textId="3FF0794D" w:rsidR="00885996" w:rsidRPr="0009271B" w:rsidRDefault="00885996" w:rsidP="008859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Bl.6</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1BA15B95" w14:textId="138DCFE1"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Sunum &amp; Gösteri, sınıf içi uygulama</w:t>
            </w:r>
          </w:p>
        </w:tc>
      </w:tr>
      <w:tr w:rsidR="00885996" w:rsidRPr="007625C6" w14:paraId="6ABE12D6" w14:textId="77777777" w:rsidTr="008859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1634A470" w:rsidR="00885996" w:rsidRPr="00885996" w:rsidRDefault="00885996" w:rsidP="00885996">
            <w:pPr>
              <w:rPr>
                <w:rFonts w:ascii="Arial" w:hAnsi="Arial" w:cs="Arial"/>
                <w:sz w:val="22"/>
                <w:szCs w:val="22"/>
              </w:rPr>
            </w:pPr>
            <w:r w:rsidRPr="00885996">
              <w:rPr>
                <w:rFonts w:ascii="Arial" w:hAnsi="Arial" w:cs="Arial"/>
                <w:sz w:val="22"/>
                <w:szCs w:val="22"/>
              </w:rPr>
              <w:t>Ara Sınav</w:t>
            </w:r>
          </w:p>
        </w:tc>
        <w:tc>
          <w:tcPr>
            <w:tcW w:w="2271" w:type="dxa"/>
            <w:gridSpan w:val="5"/>
            <w:shd w:val="clear" w:color="auto" w:fill="FFFFFF" w:themeFill="background1"/>
            <w:vAlign w:val="center"/>
          </w:tcPr>
          <w:p w14:paraId="04590A59" w14:textId="3F1F16D7" w:rsidR="00885996" w:rsidRPr="0009271B" w:rsidRDefault="00885996" w:rsidP="008859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6EE9B06" w14:textId="18748050"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Yazılı sınav</w:t>
            </w:r>
          </w:p>
        </w:tc>
      </w:tr>
      <w:tr w:rsidR="00885996" w:rsidRPr="007625C6" w14:paraId="291CDCDD" w14:textId="77777777" w:rsidTr="0088599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45E6A884" w:rsidR="00885996" w:rsidRPr="00885996" w:rsidRDefault="00885996" w:rsidP="00885996">
            <w:pPr>
              <w:rPr>
                <w:rFonts w:ascii="Arial" w:hAnsi="Arial" w:cs="Arial"/>
                <w:sz w:val="22"/>
                <w:szCs w:val="22"/>
              </w:rPr>
            </w:pPr>
            <w:r w:rsidRPr="00885996">
              <w:rPr>
                <w:rFonts w:ascii="Arial" w:hAnsi="Arial" w:cs="Arial"/>
                <w:sz w:val="22"/>
                <w:szCs w:val="22"/>
              </w:rPr>
              <w:t>Ara Sınav</w:t>
            </w:r>
          </w:p>
        </w:tc>
        <w:tc>
          <w:tcPr>
            <w:tcW w:w="2271" w:type="dxa"/>
            <w:gridSpan w:val="5"/>
            <w:shd w:val="clear" w:color="auto" w:fill="DAE9F7" w:themeFill="text2" w:themeFillTint="1A"/>
            <w:vAlign w:val="center"/>
          </w:tcPr>
          <w:p w14:paraId="2CF2690A" w14:textId="37392A0F" w:rsidR="00885996" w:rsidRPr="0009271B" w:rsidRDefault="00885996" w:rsidP="008859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B47C99" w14:textId="0F346557"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Yazılı sınav</w:t>
            </w:r>
          </w:p>
        </w:tc>
      </w:tr>
      <w:tr w:rsidR="00885996" w:rsidRPr="007625C6" w14:paraId="5A0BEE33" w14:textId="77777777" w:rsidTr="008859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07CC01AC" w:rsidR="00885996" w:rsidRPr="00885996" w:rsidRDefault="00885996" w:rsidP="00885996">
            <w:pPr>
              <w:rPr>
                <w:rFonts w:ascii="Arial" w:hAnsi="Arial" w:cs="Arial"/>
                <w:sz w:val="22"/>
                <w:szCs w:val="22"/>
              </w:rPr>
            </w:pPr>
            <w:r w:rsidRPr="00885996">
              <w:rPr>
                <w:rFonts w:ascii="Arial" w:hAnsi="Arial" w:cs="Arial"/>
                <w:sz w:val="22"/>
                <w:szCs w:val="22"/>
              </w:rPr>
              <w:t>Markalı Ders Saha Ziyareti</w:t>
            </w:r>
          </w:p>
        </w:tc>
        <w:tc>
          <w:tcPr>
            <w:tcW w:w="2271" w:type="dxa"/>
            <w:gridSpan w:val="5"/>
            <w:shd w:val="clear" w:color="auto" w:fill="FFFFFF" w:themeFill="background1"/>
            <w:vAlign w:val="center"/>
          </w:tcPr>
          <w:p w14:paraId="1A7D3643" w14:textId="06814BA3" w:rsidR="00885996" w:rsidRPr="0009271B" w:rsidRDefault="00885996" w:rsidP="008859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Ziyaret ön hazırlığı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50975E5D" w14:textId="7EB161B2"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Yerinde gözlem, panel</w:t>
            </w:r>
          </w:p>
        </w:tc>
      </w:tr>
      <w:tr w:rsidR="00885996" w:rsidRPr="007625C6" w14:paraId="1D8B54E9" w14:textId="77777777" w:rsidTr="0088599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05614F26" w:rsidR="00885996" w:rsidRPr="00885996" w:rsidRDefault="00885996" w:rsidP="00885996">
            <w:pPr>
              <w:rPr>
                <w:rFonts w:ascii="Arial" w:hAnsi="Arial" w:cs="Arial"/>
                <w:sz w:val="22"/>
                <w:szCs w:val="22"/>
              </w:rPr>
            </w:pPr>
            <w:r w:rsidRPr="00885996">
              <w:rPr>
                <w:rFonts w:ascii="Arial" w:hAnsi="Arial" w:cs="Arial"/>
                <w:sz w:val="22"/>
                <w:szCs w:val="22"/>
              </w:rPr>
              <w:t>Dünya Ticaret Örgütü ve Uluslararası Ticaretin Temel Yasal İlkeleri</w:t>
            </w:r>
          </w:p>
        </w:tc>
        <w:tc>
          <w:tcPr>
            <w:tcW w:w="2271" w:type="dxa"/>
            <w:gridSpan w:val="5"/>
            <w:shd w:val="clear" w:color="auto" w:fill="DAE9F7" w:themeFill="text2" w:themeFillTint="1A"/>
            <w:vAlign w:val="center"/>
          </w:tcPr>
          <w:p w14:paraId="2DD3F5E0" w14:textId="4C1F3A7E" w:rsidR="00885996" w:rsidRPr="0009271B" w:rsidRDefault="00885996" w:rsidP="008859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Bl.7</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378C5450" w14:textId="46E8AD7F"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Sunum, vaka analizi</w:t>
            </w:r>
          </w:p>
        </w:tc>
      </w:tr>
      <w:tr w:rsidR="00885996" w:rsidRPr="007625C6" w14:paraId="5E2DD858" w14:textId="77777777" w:rsidTr="008859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358C41FA" w:rsidR="00885996" w:rsidRPr="00885996" w:rsidRDefault="00885996" w:rsidP="00885996">
            <w:pPr>
              <w:rPr>
                <w:rFonts w:ascii="Arial" w:hAnsi="Arial" w:cs="Arial"/>
                <w:sz w:val="22"/>
                <w:szCs w:val="22"/>
              </w:rPr>
            </w:pPr>
            <w:r w:rsidRPr="00885996">
              <w:rPr>
                <w:rFonts w:ascii="Arial" w:hAnsi="Arial" w:cs="Arial"/>
                <w:sz w:val="22"/>
                <w:szCs w:val="22"/>
              </w:rPr>
              <w:t>Avrupa Birliği Uluslararası Ticaret Mevzuatı &amp; Öğrenci Proje Sunumları</w:t>
            </w:r>
          </w:p>
        </w:tc>
        <w:tc>
          <w:tcPr>
            <w:tcW w:w="2271" w:type="dxa"/>
            <w:gridSpan w:val="5"/>
            <w:shd w:val="clear" w:color="auto" w:fill="FFFFFF" w:themeFill="background1"/>
            <w:vAlign w:val="center"/>
          </w:tcPr>
          <w:p w14:paraId="017669E5" w14:textId="493FC928" w:rsidR="00885996" w:rsidRPr="0009271B" w:rsidRDefault="00885996" w:rsidP="008859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Bl.8</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36C928C5" w14:textId="4DA8A0C1"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Sunum &amp; Gösteri, küçük grup çalışması</w:t>
            </w:r>
          </w:p>
        </w:tc>
      </w:tr>
      <w:tr w:rsidR="00885996" w:rsidRPr="007625C6" w14:paraId="1251BFA0" w14:textId="77777777" w:rsidTr="0088599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168DBB8D" w:rsidR="00885996" w:rsidRPr="00885996" w:rsidRDefault="00885996" w:rsidP="00885996">
            <w:pPr>
              <w:rPr>
                <w:rFonts w:ascii="Arial" w:hAnsi="Arial" w:cs="Arial"/>
                <w:sz w:val="22"/>
                <w:szCs w:val="22"/>
              </w:rPr>
            </w:pPr>
            <w:r w:rsidRPr="00885996">
              <w:rPr>
                <w:rFonts w:ascii="Arial" w:hAnsi="Arial" w:cs="Arial"/>
                <w:sz w:val="22"/>
                <w:szCs w:val="22"/>
              </w:rPr>
              <w:t>Fikri Mülkiyetin Korunması ve Lisans Verilmesi &amp; Öğrenci Proje Sunumları</w:t>
            </w:r>
          </w:p>
        </w:tc>
        <w:tc>
          <w:tcPr>
            <w:tcW w:w="2271" w:type="dxa"/>
            <w:gridSpan w:val="5"/>
            <w:shd w:val="clear" w:color="auto" w:fill="DAE9F7" w:themeFill="text2" w:themeFillTint="1A"/>
            <w:vAlign w:val="center"/>
          </w:tcPr>
          <w:p w14:paraId="75BE5125" w14:textId="6E4152E0" w:rsidR="00885996" w:rsidRPr="0009271B" w:rsidRDefault="00885996" w:rsidP="008859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Proje yönergesi</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13BE876" w14:textId="5AEEAAF6" w:rsidR="00885996" w:rsidRPr="0009271B" w:rsidRDefault="00885996" w:rsidP="00885996">
            <w:pPr>
              <w:rPr>
                <w:rFonts w:ascii="Arial" w:hAnsi="Arial" w:cs="Arial"/>
                <w:b w:val="0"/>
                <w:bCs w:val="0"/>
                <w:sz w:val="22"/>
                <w:szCs w:val="22"/>
              </w:rPr>
            </w:pPr>
            <w:r w:rsidRPr="0009271B">
              <w:rPr>
                <w:rFonts w:ascii="Arial" w:hAnsi="Arial" w:cs="Arial"/>
                <w:b w:val="0"/>
                <w:bCs w:val="0"/>
                <w:sz w:val="22"/>
                <w:szCs w:val="22"/>
              </w:rPr>
              <w:t>Grup çalışması, atölye</w:t>
            </w:r>
          </w:p>
        </w:tc>
      </w:tr>
      <w:tr w:rsidR="00885996" w:rsidRPr="007625C6" w14:paraId="3D5181E7" w14:textId="77777777" w:rsidTr="008859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40F832A8" w:rsidR="00885996" w:rsidRPr="00885996" w:rsidRDefault="00885996" w:rsidP="00885996">
            <w:pPr>
              <w:rPr>
                <w:rFonts w:ascii="Arial" w:hAnsi="Arial" w:cs="Arial"/>
                <w:sz w:val="22"/>
                <w:szCs w:val="22"/>
              </w:rPr>
            </w:pPr>
            <w:r w:rsidRPr="00885996">
              <w:rPr>
                <w:rFonts w:ascii="Arial" w:hAnsi="Arial" w:cs="Arial"/>
                <w:sz w:val="22"/>
                <w:szCs w:val="22"/>
              </w:rPr>
              <w:t>Rekabet Hukuku ve Haksız Ticaretin Önlenmesi</w:t>
            </w:r>
          </w:p>
        </w:tc>
        <w:tc>
          <w:tcPr>
            <w:tcW w:w="2271" w:type="dxa"/>
            <w:gridSpan w:val="5"/>
            <w:shd w:val="clear" w:color="auto" w:fill="FFFFFF" w:themeFill="background1"/>
            <w:vAlign w:val="center"/>
          </w:tcPr>
          <w:p w14:paraId="2E0B48E8" w14:textId="2A2D9207" w:rsidR="00885996" w:rsidRPr="0009271B" w:rsidRDefault="00885996" w:rsidP="008859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Ders Kitabı Bl. 9</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01F8B557" w14:textId="1DEA394C" w:rsidR="00885996" w:rsidRPr="0009271B" w:rsidRDefault="00885996" w:rsidP="00885996">
            <w:pPr>
              <w:rPr>
                <w:rFonts w:ascii="Arial" w:hAnsi="Arial" w:cs="Arial"/>
                <w:b w:val="0"/>
                <w:bCs w:val="0"/>
                <w:sz w:val="22"/>
                <w:szCs w:val="22"/>
              </w:rPr>
            </w:pPr>
            <w:r w:rsidRPr="00885996">
              <w:rPr>
                <w:rFonts w:ascii="Arial" w:hAnsi="Arial" w:cs="Arial"/>
                <w:b w:val="0"/>
                <w:bCs w:val="0"/>
                <w:sz w:val="22"/>
                <w:szCs w:val="22"/>
              </w:rPr>
              <w:t>Sunum &amp; Gösteri, sınıf içi uygulama</w:t>
            </w:r>
          </w:p>
        </w:tc>
      </w:tr>
      <w:tr w:rsidR="00885996" w:rsidRPr="007625C6" w14:paraId="50D506D0" w14:textId="77777777" w:rsidTr="0088599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093FDE18" w:rsidR="00885996" w:rsidRPr="00885996" w:rsidRDefault="00885996" w:rsidP="00885996">
            <w:pPr>
              <w:rPr>
                <w:rFonts w:ascii="Arial" w:hAnsi="Arial" w:cs="Arial"/>
                <w:sz w:val="22"/>
                <w:szCs w:val="22"/>
              </w:rPr>
            </w:pPr>
            <w:r w:rsidRPr="00885996">
              <w:rPr>
                <w:rFonts w:ascii="Arial" w:hAnsi="Arial" w:cs="Arial"/>
                <w:sz w:val="22"/>
                <w:szCs w:val="22"/>
              </w:rPr>
              <w:t>İhracat ve İthalat Düzenlemeleri</w:t>
            </w:r>
          </w:p>
        </w:tc>
        <w:tc>
          <w:tcPr>
            <w:tcW w:w="2271" w:type="dxa"/>
            <w:gridSpan w:val="5"/>
            <w:shd w:val="clear" w:color="auto" w:fill="DAE9F7" w:themeFill="text2" w:themeFillTint="1A"/>
            <w:vAlign w:val="center"/>
          </w:tcPr>
          <w:p w14:paraId="463A8CB9" w14:textId="30480C7D" w:rsidR="00885996" w:rsidRPr="0009271B" w:rsidRDefault="00885996" w:rsidP="008859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Ders Kitabı Bl. 9</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4F3574F7" w14:textId="650F1042" w:rsidR="00885996" w:rsidRPr="0009271B" w:rsidRDefault="00885996" w:rsidP="00885996">
            <w:pPr>
              <w:rPr>
                <w:rFonts w:ascii="Arial" w:hAnsi="Arial" w:cs="Arial"/>
                <w:b w:val="0"/>
                <w:bCs w:val="0"/>
                <w:sz w:val="22"/>
                <w:szCs w:val="22"/>
              </w:rPr>
            </w:pPr>
            <w:r w:rsidRPr="00885996">
              <w:rPr>
                <w:rFonts w:ascii="Arial" w:hAnsi="Arial" w:cs="Arial"/>
                <w:b w:val="0"/>
                <w:bCs w:val="0"/>
                <w:sz w:val="22"/>
                <w:szCs w:val="22"/>
              </w:rPr>
              <w:t>Sunum &amp; Gösteri, sınıf içi uygulama</w:t>
            </w:r>
          </w:p>
        </w:tc>
      </w:tr>
      <w:tr w:rsidR="00885996" w:rsidRPr="007625C6" w14:paraId="0EE7EC9F" w14:textId="77777777" w:rsidTr="008859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753D0EC7" w:rsidR="00885996" w:rsidRPr="00885996" w:rsidRDefault="00885996" w:rsidP="00885996">
            <w:pPr>
              <w:rPr>
                <w:rFonts w:ascii="Arial" w:hAnsi="Arial" w:cs="Arial"/>
                <w:sz w:val="22"/>
                <w:szCs w:val="22"/>
              </w:rPr>
            </w:pPr>
            <w:r w:rsidRPr="00885996">
              <w:rPr>
                <w:rFonts w:ascii="Arial" w:hAnsi="Arial" w:cs="Arial"/>
                <w:sz w:val="22"/>
                <w:szCs w:val="22"/>
              </w:rPr>
              <w:t>Örnek Olaylar ve Genel Değerlendirme</w:t>
            </w:r>
          </w:p>
        </w:tc>
        <w:tc>
          <w:tcPr>
            <w:tcW w:w="2271" w:type="dxa"/>
            <w:gridSpan w:val="5"/>
            <w:shd w:val="clear" w:color="auto" w:fill="FFFFFF" w:themeFill="background1"/>
            <w:vAlign w:val="center"/>
          </w:tcPr>
          <w:p w14:paraId="5DC441A5" w14:textId="43E4CA27" w:rsidR="00885996" w:rsidRPr="0009271B" w:rsidRDefault="00885996" w:rsidP="008859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4D1738B9" w14:textId="1BF11C7B" w:rsidR="00885996" w:rsidRPr="0009271B" w:rsidRDefault="00885996" w:rsidP="00885996">
            <w:pPr>
              <w:rPr>
                <w:rFonts w:ascii="Arial" w:hAnsi="Arial" w:cs="Arial"/>
                <w:b w:val="0"/>
                <w:bCs w:val="0"/>
                <w:sz w:val="22"/>
                <w:szCs w:val="22"/>
              </w:rPr>
            </w:pPr>
            <w:r w:rsidRPr="00DC6DE6">
              <w:rPr>
                <w:rFonts w:ascii="Arial" w:hAnsi="Arial" w:cs="Arial"/>
                <w:b w:val="0"/>
                <w:bCs w:val="0"/>
                <w:sz w:val="22"/>
                <w:szCs w:val="22"/>
              </w:rPr>
              <w:t>Tanışma, yansılı anlatım, grup tartışması</w:t>
            </w:r>
          </w:p>
        </w:tc>
      </w:tr>
      <w:tr w:rsidR="00885996" w:rsidRPr="007625C6" w14:paraId="15C5AFEF" w14:textId="77777777" w:rsidTr="0088599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E61E6FE" w:rsidR="00885996" w:rsidRPr="00885996" w:rsidRDefault="00885996" w:rsidP="00885996">
            <w:pPr>
              <w:rPr>
                <w:rFonts w:ascii="Arial" w:hAnsi="Arial" w:cs="Arial"/>
                <w:sz w:val="22"/>
                <w:szCs w:val="22"/>
              </w:rPr>
            </w:pPr>
            <w:r w:rsidRPr="00885996">
              <w:rPr>
                <w:rFonts w:ascii="Arial" w:hAnsi="Arial" w:cs="Arial"/>
                <w:sz w:val="22"/>
                <w:szCs w:val="22"/>
              </w:rPr>
              <w:t>Final Sınavı</w:t>
            </w:r>
          </w:p>
        </w:tc>
        <w:tc>
          <w:tcPr>
            <w:tcW w:w="2271" w:type="dxa"/>
            <w:gridSpan w:val="5"/>
            <w:shd w:val="clear" w:color="auto" w:fill="DAE9F7" w:themeFill="text2" w:themeFillTint="1A"/>
            <w:vAlign w:val="center"/>
          </w:tcPr>
          <w:p w14:paraId="607CC73E" w14:textId="368380A8" w:rsidR="00885996" w:rsidRPr="0009271B" w:rsidRDefault="00885996" w:rsidP="008859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DF471FD" w14:textId="4EEB13A5" w:rsidR="00885996" w:rsidRPr="0009271B" w:rsidRDefault="00885996" w:rsidP="00885996">
            <w:pPr>
              <w:rPr>
                <w:rFonts w:ascii="Arial" w:hAnsi="Arial" w:cs="Arial"/>
                <w:b w:val="0"/>
                <w:bCs w:val="0"/>
                <w:sz w:val="22"/>
                <w:szCs w:val="22"/>
              </w:rPr>
            </w:pPr>
            <w:r>
              <w:rPr>
                <w:rFonts w:ascii="Arial" w:hAnsi="Arial" w:cs="Arial"/>
                <w:b w:val="0"/>
                <w:bCs w:val="0"/>
                <w:sz w:val="22"/>
                <w:szCs w:val="22"/>
              </w:rPr>
              <w:t>Y</w:t>
            </w:r>
            <w:r w:rsidRPr="0009271B">
              <w:rPr>
                <w:rFonts w:ascii="Arial" w:hAnsi="Arial" w:cs="Arial"/>
                <w:b w:val="0"/>
                <w:bCs w:val="0"/>
                <w:sz w:val="22"/>
                <w:szCs w:val="22"/>
              </w:rPr>
              <w:t>azılı sınav</w:t>
            </w:r>
          </w:p>
        </w:tc>
      </w:tr>
      <w:tr w:rsidR="00885996" w:rsidRPr="007625C6" w14:paraId="0E54BDBD" w14:textId="77777777" w:rsidTr="008859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885996" w:rsidRPr="007625C6" w:rsidRDefault="00885996" w:rsidP="00885996">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4F9459E2" w:rsidR="00885996" w:rsidRPr="00885996" w:rsidRDefault="00885996" w:rsidP="00885996">
            <w:pPr>
              <w:rPr>
                <w:rFonts w:ascii="Arial" w:hAnsi="Arial" w:cs="Arial"/>
                <w:sz w:val="22"/>
                <w:szCs w:val="22"/>
              </w:rPr>
            </w:pPr>
            <w:r w:rsidRPr="00885996">
              <w:rPr>
                <w:rFonts w:ascii="Arial" w:hAnsi="Arial" w:cs="Arial"/>
                <w:sz w:val="22"/>
                <w:szCs w:val="22"/>
              </w:rPr>
              <w:t>Final Sınavı</w:t>
            </w:r>
          </w:p>
        </w:tc>
        <w:tc>
          <w:tcPr>
            <w:tcW w:w="2271" w:type="dxa"/>
            <w:gridSpan w:val="5"/>
            <w:shd w:val="clear" w:color="auto" w:fill="FFFFFF" w:themeFill="background1"/>
            <w:vAlign w:val="center"/>
          </w:tcPr>
          <w:p w14:paraId="37CF168A" w14:textId="0D7AB7F0" w:rsidR="00885996" w:rsidRPr="0009271B" w:rsidRDefault="00885996" w:rsidP="008859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EA07FD4" w14:textId="2D6D107A" w:rsidR="00885996" w:rsidRPr="0009271B" w:rsidRDefault="00885996" w:rsidP="00885996">
            <w:pPr>
              <w:rPr>
                <w:rFonts w:ascii="Arial" w:hAnsi="Arial" w:cs="Arial"/>
                <w:b w:val="0"/>
                <w:bCs w:val="0"/>
                <w:sz w:val="22"/>
                <w:szCs w:val="22"/>
              </w:rPr>
            </w:pPr>
            <w:r>
              <w:rPr>
                <w:rFonts w:ascii="Arial" w:hAnsi="Arial" w:cs="Arial"/>
                <w:b w:val="0"/>
                <w:bCs w:val="0"/>
                <w:sz w:val="22"/>
                <w:szCs w:val="22"/>
              </w:rPr>
              <w:t>Y</w:t>
            </w:r>
            <w:r w:rsidRPr="0009271B">
              <w:rPr>
                <w:rFonts w:ascii="Arial" w:hAnsi="Arial" w:cs="Arial"/>
                <w:b w:val="0"/>
                <w:bCs w:val="0"/>
                <w:sz w:val="22"/>
                <w:szCs w:val="22"/>
              </w:rPr>
              <w:t>azılı sınav</w:t>
            </w:r>
          </w:p>
        </w:tc>
      </w:tr>
      <w:tr w:rsidR="003360E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1789985F" w14:textId="77777777" w:rsidR="00885996" w:rsidRDefault="00885996" w:rsidP="00885996">
            <w:pPr>
              <w:rPr>
                <w:rFonts w:ascii="Arial" w:hAnsi="Arial" w:cs="Arial"/>
                <w:sz w:val="22"/>
                <w:szCs w:val="22"/>
              </w:rPr>
            </w:pPr>
            <w:r>
              <w:rPr>
                <w:rFonts w:ascii="Arial" w:hAnsi="Arial" w:cs="Arial"/>
                <w:b w:val="0"/>
                <w:bCs w:val="0"/>
                <w:sz w:val="22"/>
                <w:szCs w:val="22"/>
              </w:rPr>
              <w:t>-</w:t>
            </w:r>
            <w:r w:rsidRPr="00885996">
              <w:rPr>
                <w:rFonts w:ascii="Arial" w:hAnsi="Arial" w:cs="Arial"/>
                <w:b w:val="0"/>
                <w:bCs w:val="0"/>
                <w:sz w:val="22"/>
                <w:szCs w:val="22"/>
              </w:rPr>
              <w:t>International Business Law and Its Environment, by Richard Schaffer, Filiberto Agusti, Lucien J. Dhooge, 9th Edition, Cengage Learning, US, 2015</w:t>
            </w:r>
          </w:p>
          <w:p w14:paraId="3011E0E6" w14:textId="03D82C86" w:rsidR="003360EF" w:rsidRPr="0009271B" w:rsidRDefault="00885996" w:rsidP="00885996">
            <w:pPr>
              <w:rPr>
                <w:rFonts w:ascii="Arial" w:hAnsi="Arial" w:cs="Arial"/>
                <w:b w:val="0"/>
                <w:bCs w:val="0"/>
                <w:sz w:val="22"/>
                <w:szCs w:val="22"/>
              </w:rPr>
            </w:pPr>
            <w:r>
              <w:rPr>
                <w:rFonts w:ascii="Arial" w:hAnsi="Arial" w:cs="Arial"/>
                <w:b w:val="0"/>
                <w:bCs w:val="0"/>
                <w:sz w:val="22"/>
                <w:szCs w:val="22"/>
              </w:rPr>
              <w:t>-</w:t>
            </w:r>
            <w:r w:rsidRPr="00885996">
              <w:rPr>
                <w:rFonts w:ascii="Arial" w:hAnsi="Arial" w:cs="Arial"/>
                <w:b w:val="0"/>
                <w:bCs w:val="0"/>
                <w:sz w:val="22"/>
                <w:szCs w:val="22"/>
              </w:rPr>
              <w:t>Selected additional readings (available electronically through Çağ University</w:t>
            </w:r>
            <w:r>
              <w:rPr>
                <w:rFonts w:ascii="Arial" w:hAnsi="Arial" w:cs="Arial"/>
                <w:b w:val="0"/>
                <w:bCs w:val="0"/>
                <w:sz w:val="22"/>
                <w:szCs w:val="22"/>
              </w:rPr>
              <w:t xml:space="preserve"> </w:t>
            </w:r>
            <w:r w:rsidRPr="00885996">
              <w:rPr>
                <w:rFonts w:ascii="Arial" w:hAnsi="Arial" w:cs="Arial"/>
                <w:b w:val="0"/>
                <w:bCs w:val="0"/>
                <w:sz w:val="22"/>
                <w:szCs w:val="22"/>
              </w:rPr>
              <w:t>Library/Online Journals) will periodically be assigned during the course.</w:t>
            </w:r>
          </w:p>
        </w:tc>
      </w:tr>
      <w:tr w:rsidR="003360EF"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23171847" w14:textId="20C7D9F7" w:rsidR="003360EF" w:rsidRPr="0009271B" w:rsidRDefault="0009271B" w:rsidP="00466279">
            <w:pPr>
              <w:rPr>
                <w:rFonts w:ascii="Arial" w:hAnsi="Arial" w:cs="Arial"/>
                <w:b w:val="0"/>
                <w:bCs w:val="0"/>
                <w:sz w:val="22"/>
                <w:szCs w:val="22"/>
              </w:rPr>
            </w:pPr>
            <w:r w:rsidRPr="0009271B">
              <w:rPr>
                <w:rFonts w:ascii="Arial" w:hAnsi="Arial" w:cs="Arial"/>
                <w:b w:val="0"/>
                <w:bCs w:val="0"/>
                <w:sz w:val="22"/>
                <w:szCs w:val="22"/>
              </w:rPr>
              <w:t>Kayhan, Power point slides and course notes will be shared throughout the term.</w:t>
            </w:r>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09271B" w:rsidRPr="007625C6" w14:paraId="7139BC66" w14:textId="77777777" w:rsidTr="002239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52CE2F29" w14:textId="29862F30" w:rsidR="0009271B" w:rsidRPr="0009271B" w:rsidRDefault="0009271B" w:rsidP="0009271B">
            <w:pPr>
              <w:rPr>
                <w:rFonts w:ascii="Arial" w:hAnsi="Arial" w:cs="Arial"/>
                <w:b w:val="0"/>
                <w:bCs w:val="0"/>
                <w:sz w:val="20"/>
                <w:szCs w:val="20"/>
              </w:rPr>
            </w:pPr>
            <w:r w:rsidRPr="0009271B">
              <w:rPr>
                <w:rFonts w:ascii="Arial" w:hAnsi="Arial" w:cs="Arial"/>
                <w:b w:val="0"/>
                <w:bCs w:val="0"/>
                <w:sz w:val="20"/>
                <w:szCs w:val="20"/>
              </w:rPr>
              <w:t>Ara Sınavlar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1BCD1536"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1109" w:type="dxa"/>
            <w:gridSpan w:val="3"/>
            <w:shd w:val="clear" w:color="auto" w:fill="FFFFFF" w:themeFill="background1"/>
          </w:tcPr>
          <w:p w14:paraId="11AF3B95" w14:textId="25B38B1D"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tcPr>
          <w:p w14:paraId="0A8D7E7A" w14:textId="47359193"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 xml:space="preserve">Bir ara sınav yapılır; 8. ve 9. haftalarda. </w:t>
            </w:r>
            <w:r w:rsidR="00DC6DE6">
              <w:rPr>
                <w:rFonts w:ascii="Arial" w:hAnsi="Arial" w:cs="Arial"/>
                <w:b w:val="0"/>
                <w:bCs w:val="0"/>
                <w:sz w:val="22"/>
                <w:szCs w:val="22"/>
              </w:rPr>
              <w:t>Doğru-ya</w:t>
            </w:r>
            <w:r w:rsidR="00867A48">
              <w:rPr>
                <w:rFonts w:ascii="Arial" w:hAnsi="Arial" w:cs="Arial"/>
                <w:b w:val="0"/>
                <w:bCs w:val="0"/>
                <w:sz w:val="22"/>
                <w:szCs w:val="22"/>
              </w:rPr>
              <w:t>n</w:t>
            </w:r>
            <w:r w:rsidR="00DC6DE6">
              <w:rPr>
                <w:rFonts w:ascii="Arial" w:hAnsi="Arial" w:cs="Arial"/>
                <w:b w:val="0"/>
                <w:bCs w:val="0"/>
                <w:sz w:val="22"/>
                <w:szCs w:val="22"/>
              </w:rPr>
              <w:t>lış</w:t>
            </w:r>
            <w:r w:rsidRPr="0009271B">
              <w:rPr>
                <w:rFonts w:ascii="Arial" w:hAnsi="Arial" w:cs="Arial"/>
                <w:b w:val="0"/>
                <w:bCs w:val="0"/>
                <w:sz w:val="22"/>
                <w:szCs w:val="22"/>
              </w:rPr>
              <w:t xml:space="preserve"> + kısa yorum soruları ve çoktan seçmeli sorular içerir.</w:t>
            </w:r>
          </w:p>
        </w:tc>
      </w:tr>
      <w:tr w:rsidR="0009271B" w:rsidRPr="007625C6" w14:paraId="48A9BDBF" w14:textId="77777777" w:rsidTr="002239E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4EFD8A18" w14:textId="4C52CC17" w:rsidR="0009271B" w:rsidRPr="0009271B" w:rsidRDefault="0009271B" w:rsidP="0009271B">
            <w:pPr>
              <w:rPr>
                <w:rFonts w:ascii="Arial" w:hAnsi="Arial" w:cs="Arial"/>
                <w:b w:val="0"/>
                <w:bCs w:val="0"/>
                <w:sz w:val="20"/>
                <w:szCs w:val="20"/>
              </w:rPr>
            </w:pPr>
            <w:r w:rsidRPr="0009271B">
              <w:rPr>
                <w:rFonts w:ascii="Arial" w:hAnsi="Arial" w:cs="Arial"/>
                <w:b w:val="0"/>
                <w:bCs w:val="0"/>
                <w:sz w:val="20"/>
                <w:szCs w:val="20"/>
              </w:rPr>
              <w:t>Ödevler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FA78A11" w14:textId="1F6C60EE" w:rsidR="0009271B" w:rsidRPr="0009271B" w:rsidRDefault="0009271B" w:rsidP="0009271B">
            <w:pPr>
              <w:jc w:val="center"/>
              <w:rPr>
                <w:rFonts w:ascii="Arial" w:hAnsi="Arial" w:cs="Arial"/>
                <w:sz w:val="22"/>
                <w:szCs w:val="22"/>
              </w:rPr>
            </w:pPr>
            <w:r w:rsidRPr="0009271B">
              <w:rPr>
                <w:rFonts w:ascii="Arial" w:hAnsi="Arial" w:cs="Arial"/>
                <w:sz w:val="22"/>
                <w:szCs w:val="22"/>
              </w:rPr>
              <w:t>5</w:t>
            </w:r>
          </w:p>
        </w:tc>
        <w:tc>
          <w:tcPr>
            <w:tcW w:w="1109" w:type="dxa"/>
            <w:gridSpan w:val="3"/>
            <w:shd w:val="clear" w:color="auto" w:fill="DAE9F7" w:themeFill="text2" w:themeFillTint="1A"/>
          </w:tcPr>
          <w:p w14:paraId="096895BB" w14:textId="1BCF4462"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tcPr>
          <w:p w14:paraId="0C44DB9D" w14:textId="797F26BC"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Haftalar 3, 4, 6, 10 ve 12 de verilir. Bireysel problem çözümleri ve mini-vaka analizi.</w:t>
            </w:r>
          </w:p>
        </w:tc>
      </w:tr>
      <w:tr w:rsidR="0009271B" w:rsidRPr="007625C6" w14:paraId="25DAAEF9" w14:textId="77777777" w:rsidTr="002239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32E12C91" w14:textId="320FE2CD" w:rsidR="0009271B" w:rsidRPr="0009271B" w:rsidRDefault="0009271B" w:rsidP="0009271B">
            <w:pPr>
              <w:rPr>
                <w:rFonts w:ascii="Arial" w:hAnsi="Arial" w:cs="Arial"/>
                <w:b w:val="0"/>
                <w:bCs w:val="0"/>
                <w:sz w:val="20"/>
                <w:szCs w:val="20"/>
              </w:rPr>
            </w:pPr>
            <w:r w:rsidRPr="0009271B">
              <w:rPr>
                <w:rFonts w:ascii="Arial" w:hAnsi="Arial" w:cs="Arial"/>
                <w:b w:val="0"/>
                <w:bCs w:val="0"/>
                <w:sz w:val="20"/>
                <w:szCs w:val="20"/>
              </w:rPr>
              <w:t>Proje (Rapor + 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03778AE6" w14:textId="267CA93E"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1109" w:type="dxa"/>
            <w:gridSpan w:val="3"/>
            <w:shd w:val="clear" w:color="auto" w:fill="FFFFFF" w:themeFill="background1"/>
          </w:tcPr>
          <w:p w14:paraId="1C185354" w14:textId="1775700A"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tcPr>
          <w:p w14:paraId="6C4172B6" w14:textId="375AAFE6"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Grup çalışması</w:t>
            </w:r>
          </w:p>
        </w:tc>
      </w:tr>
      <w:tr w:rsidR="0009271B" w:rsidRPr="007625C6" w14:paraId="1B798BF9" w14:textId="77777777" w:rsidTr="002239E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51774DDD" w14:textId="57AEADE1" w:rsidR="0009271B" w:rsidRPr="0009271B" w:rsidRDefault="0009271B" w:rsidP="0009271B">
            <w:pPr>
              <w:rPr>
                <w:rFonts w:ascii="Arial" w:hAnsi="Arial" w:cs="Arial"/>
                <w:b w:val="0"/>
                <w:bCs w:val="0"/>
                <w:sz w:val="20"/>
                <w:szCs w:val="20"/>
              </w:rPr>
            </w:pPr>
            <w:r w:rsidRPr="0009271B">
              <w:rPr>
                <w:rFonts w:ascii="Arial" w:hAnsi="Arial" w:cs="Arial"/>
                <w:b w:val="0"/>
                <w:bCs w:val="0"/>
                <w:sz w:val="20"/>
                <w:szCs w:val="20"/>
              </w:rPr>
              <w:t>Katılım &amp; Süreç içi 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8F2F518" w14:textId="635183E7" w:rsidR="0009271B" w:rsidRPr="0009271B" w:rsidRDefault="0009271B" w:rsidP="0009271B">
            <w:pPr>
              <w:jc w:val="center"/>
              <w:rPr>
                <w:rFonts w:ascii="Arial" w:hAnsi="Arial" w:cs="Arial"/>
                <w:sz w:val="22"/>
                <w:szCs w:val="22"/>
              </w:rPr>
            </w:pPr>
            <w:r w:rsidRPr="0009271B">
              <w:rPr>
                <w:rFonts w:ascii="Arial" w:hAnsi="Arial" w:cs="Arial"/>
                <w:sz w:val="22"/>
                <w:szCs w:val="22"/>
              </w:rPr>
              <w:t>14</w:t>
            </w:r>
          </w:p>
        </w:tc>
        <w:tc>
          <w:tcPr>
            <w:tcW w:w="1109" w:type="dxa"/>
            <w:gridSpan w:val="3"/>
            <w:shd w:val="clear" w:color="auto" w:fill="DAE9F7" w:themeFill="text2" w:themeFillTint="1A"/>
          </w:tcPr>
          <w:p w14:paraId="4BB18371" w14:textId="493E15BA"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tcPr>
          <w:p w14:paraId="740C6B33" w14:textId="6DD44E1E"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Sınıf içi tartışmalara, vaka çözümlemelerine, sınıf içi etkinliklere ve misafir konuşmacıya aktif katılım.</w:t>
            </w:r>
          </w:p>
        </w:tc>
      </w:tr>
      <w:tr w:rsidR="0009271B" w:rsidRPr="007625C6" w14:paraId="3046B426" w14:textId="77777777" w:rsidTr="002239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20FBA075" w14:textId="348A3866" w:rsidR="0009271B" w:rsidRPr="0009271B" w:rsidRDefault="0009271B" w:rsidP="0009271B">
            <w:pPr>
              <w:rPr>
                <w:rFonts w:ascii="Arial" w:hAnsi="Arial" w:cs="Arial"/>
                <w:b w:val="0"/>
                <w:bCs w:val="0"/>
                <w:sz w:val="20"/>
                <w:szCs w:val="20"/>
              </w:rPr>
            </w:pPr>
            <w:r w:rsidRPr="0009271B">
              <w:rPr>
                <w:rFonts w:ascii="Arial" w:hAnsi="Arial" w:cs="Arial"/>
                <w:b w:val="0"/>
                <w:bCs w:val="0"/>
                <w:sz w:val="20"/>
                <w:szCs w:val="20"/>
              </w:rPr>
              <w:t>Final Sınavı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7047698A" w14:textId="35A26624"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1109" w:type="dxa"/>
            <w:gridSpan w:val="3"/>
            <w:shd w:val="clear" w:color="auto" w:fill="FFFFFF" w:themeFill="background1"/>
          </w:tcPr>
          <w:p w14:paraId="7EA8C672" w14:textId="323538B0"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tcPr>
          <w:p w14:paraId="2BD1F23C" w14:textId="3ECC87F6"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Kapsamlı yazılı sınav; tüm dönem konularını kapsar.</w:t>
            </w:r>
          </w:p>
        </w:tc>
      </w:tr>
      <w:tr w:rsidR="003360EF"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1704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2552" w:type="dxa"/>
            <w:gridSpan w:val="5"/>
            <w:shd w:val="clear" w:color="auto" w:fill="DAE9F7" w:themeFill="text2" w:themeFillTint="1A"/>
            <w:vAlign w:val="center"/>
          </w:tcPr>
          <w:p w14:paraId="129D2BE7"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09271B" w:rsidRPr="007625C6" w14:paraId="7CF7705B"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09271B" w:rsidRPr="007625C6" w:rsidRDefault="0009271B" w:rsidP="0009271B">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0915D262" w:rsidR="0009271B" w:rsidRPr="0009271B" w:rsidRDefault="0009271B" w:rsidP="0009271B">
            <w:pPr>
              <w:jc w:val="center"/>
              <w:rPr>
                <w:rFonts w:ascii="Arial" w:hAnsi="Arial" w:cs="Arial"/>
                <w:sz w:val="22"/>
                <w:szCs w:val="22"/>
              </w:rPr>
            </w:pPr>
            <w:r w:rsidRPr="0009271B">
              <w:rPr>
                <w:rFonts w:ascii="Arial" w:hAnsi="Arial" w:cs="Arial"/>
                <w:sz w:val="22"/>
                <w:szCs w:val="22"/>
              </w:rPr>
              <w:t>14</w:t>
            </w:r>
          </w:p>
        </w:tc>
        <w:tc>
          <w:tcPr>
            <w:tcW w:w="2552" w:type="dxa"/>
            <w:gridSpan w:val="5"/>
            <w:shd w:val="clear" w:color="auto" w:fill="FFFFFF" w:themeFill="background1"/>
            <w:vAlign w:val="center"/>
          </w:tcPr>
          <w:p w14:paraId="5AE76651" w14:textId="2534B2B4"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7A4D27A9" w14:textId="71B8573B"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42</w:t>
            </w:r>
          </w:p>
        </w:tc>
      </w:tr>
      <w:tr w:rsidR="0009271B" w:rsidRPr="007625C6" w14:paraId="027A0400"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09271B" w:rsidRPr="007625C6" w:rsidRDefault="0009271B" w:rsidP="0009271B">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6EC476A" w:rsidR="0009271B" w:rsidRPr="0009271B" w:rsidRDefault="0009271B" w:rsidP="0009271B">
            <w:pPr>
              <w:jc w:val="center"/>
              <w:rPr>
                <w:rFonts w:ascii="Arial" w:hAnsi="Arial" w:cs="Arial"/>
                <w:sz w:val="22"/>
                <w:szCs w:val="22"/>
              </w:rPr>
            </w:pPr>
            <w:r w:rsidRPr="0009271B">
              <w:rPr>
                <w:rFonts w:ascii="Arial" w:hAnsi="Arial" w:cs="Arial"/>
                <w:sz w:val="22"/>
                <w:szCs w:val="22"/>
              </w:rPr>
              <w:t>14</w:t>
            </w:r>
          </w:p>
        </w:tc>
        <w:tc>
          <w:tcPr>
            <w:tcW w:w="2552" w:type="dxa"/>
            <w:gridSpan w:val="5"/>
            <w:shd w:val="clear" w:color="auto" w:fill="DAE9F7" w:themeFill="text2" w:themeFillTint="1A"/>
            <w:vAlign w:val="center"/>
          </w:tcPr>
          <w:p w14:paraId="21AAFFD4" w14:textId="617CA218"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8251A98" w14:textId="056364D7"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42</w:t>
            </w:r>
          </w:p>
        </w:tc>
      </w:tr>
      <w:tr w:rsidR="0009271B" w:rsidRPr="007625C6" w14:paraId="77B71221"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09271B" w:rsidRPr="007625C6" w:rsidRDefault="0009271B" w:rsidP="0009271B">
            <w:pPr>
              <w:tabs>
                <w:tab w:val="center" w:pos="1984"/>
              </w:tabs>
              <w:rPr>
                <w:rFonts w:ascii="Arial" w:hAnsi="Arial" w:cs="Arial"/>
                <w:b w:val="0"/>
                <w:sz w:val="20"/>
                <w:szCs w:val="20"/>
              </w:rPr>
            </w:pPr>
            <w:r w:rsidRPr="007625C6">
              <w:rPr>
                <w:rFonts w:ascii="Arial" w:hAnsi="Arial" w:cs="Arial"/>
                <w:b w:val="0"/>
                <w:sz w:val="20"/>
                <w:szCs w:val="20"/>
              </w:rPr>
              <w:lastRenderedPageBreak/>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12031B8" w:rsidR="0009271B" w:rsidRPr="0009271B" w:rsidRDefault="0009271B" w:rsidP="0009271B">
            <w:pPr>
              <w:jc w:val="center"/>
              <w:rPr>
                <w:rFonts w:ascii="Arial" w:hAnsi="Arial" w:cs="Arial"/>
                <w:sz w:val="22"/>
                <w:szCs w:val="22"/>
              </w:rPr>
            </w:pPr>
            <w:r w:rsidRPr="0009271B">
              <w:rPr>
                <w:rFonts w:ascii="Arial" w:hAnsi="Arial" w:cs="Arial"/>
                <w:sz w:val="22"/>
                <w:szCs w:val="22"/>
              </w:rPr>
              <w:t>5</w:t>
            </w:r>
          </w:p>
        </w:tc>
        <w:tc>
          <w:tcPr>
            <w:tcW w:w="2552" w:type="dxa"/>
            <w:gridSpan w:val="5"/>
            <w:shd w:val="clear" w:color="auto" w:fill="FFFFFF" w:themeFill="background1"/>
            <w:vAlign w:val="center"/>
          </w:tcPr>
          <w:p w14:paraId="13E57125" w14:textId="5B2040BA"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64324612" w14:textId="7F5FF416"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30</w:t>
            </w:r>
          </w:p>
        </w:tc>
      </w:tr>
      <w:tr w:rsidR="0009271B" w:rsidRPr="007625C6" w14:paraId="0A7C265A"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09271B" w:rsidRPr="007625C6" w:rsidRDefault="0009271B" w:rsidP="0009271B">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1F23EC00"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2552" w:type="dxa"/>
            <w:gridSpan w:val="5"/>
            <w:shd w:val="clear" w:color="auto" w:fill="DAE9F7" w:themeFill="text2" w:themeFillTint="1A"/>
            <w:vAlign w:val="center"/>
          </w:tcPr>
          <w:p w14:paraId="1FD117A5" w14:textId="40218727"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384D8C1" w14:textId="614AC420"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6</w:t>
            </w:r>
          </w:p>
        </w:tc>
      </w:tr>
      <w:tr w:rsidR="0009271B" w:rsidRPr="007625C6" w14:paraId="49E42C5E"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09271B" w:rsidRPr="007625C6" w:rsidRDefault="0009271B" w:rsidP="0009271B">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0C52DB1E"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2552" w:type="dxa"/>
            <w:gridSpan w:val="5"/>
            <w:shd w:val="clear" w:color="auto" w:fill="FFFFFF" w:themeFill="background1"/>
            <w:vAlign w:val="center"/>
          </w:tcPr>
          <w:p w14:paraId="0C36617F" w14:textId="61ACB90E"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1D470DAB" w14:textId="3A443FE7"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30</w:t>
            </w:r>
          </w:p>
        </w:tc>
      </w:tr>
      <w:tr w:rsidR="0009271B" w:rsidRPr="007625C6" w14:paraId="1118CB0F"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09271B" w:rsidRPr="007625C6" w:rsidRDefault="0009271B" w:rsidP="0009271B">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67545762"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2552" w:type="dxa"/>
            <w:gridSpan w:val="5"/>
            <w:shd w:val="clear" w:color="auto" w:fill="DAE9F7" w:themeFill="text2" w:themeFillTint="1A"/>
            <w:vAlign w:val="center"/>
          </w:tcPr>
          <w:p w14:paraId="75F8D88F" w14:textId="29A93BF8"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6698DB0F" w14:textId="5C6E6C1D"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12</w:t>
            </w:r>
          </w:p>
        </w:tc>
      </w:tr>
      <w:tr w:rsidR="0009271B" w:rsidRPr="007625C6" w14:paraId="20B1C7FE"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09271B" w:rsidRPr="007625C6" w:rsidRDefault="0009271B" w:rsidP="0009271B">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13367845"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2552" w:type="dxa"/>
            <w:gridSpan w:val="5"/>
            <w:shd w:val="clear" w:color="auto" w:fill="FFFFFF" w:themeFill="background1"/>
            <w:vAlign w:val="center"/>
          </w:tcPr>
          <w:p w14:paraId="1671B335" w14:textId="2BB0997A"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2725" w:type="dxa"/>
            <w:gridSpan w:val="2"/>
            <w:tcBorders>
              <w:bottom w:val="single" w:sz="4" w:space="0" w:color="4C94D8" w:themeColor="text2" w:themeTint="80"/>
            </w:tcBorders>
            <w:shd w:val="clear" w:color="auto" w:fill="FFFFFF" w:themeFill="background1"/>
            <w:vAlign w:val="center"/>
          </w:tcPr>
          <w:p w14:paraId="22F4B433" w14:textId="30FCAFD1"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18</w:t>
            </w:r>
          </w:p>
        </w:tc>
      </w:tr>
      <w:tr w:rsidR="0009271B" w:rsidRPr="007625C6" w14:paraId="74D4FC42"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132"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09271B" w:rsidRPr="00EC693D" w:rsidRDefault="0009271B" w:rsidP="0009271B">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1DA9AD71"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=180</w:t>
            </w:r>
          </w:p>
        </w:tc>
      </w:tr>
      <w:tr w:rsidR="0009271B" w:rsidRPr="007625C6" w14:paraId="12E76506"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8132"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09271B" w:rsidRPr="00EC693D" w:rsidRDefault="0009271B" w:rsidP="0009271B">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116F9B86"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30: 180 ÷ 30 = 6</w:t>
            </w:r>
          </w:p>
        </w:tc>
      </w:tr>
      <w:tr w:rsidR="0009271B" w:rsidRPr="007625C6" w14:paraId="2BC1F23D" w14:textId="77777777" w:rsidTr="0009271B">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132"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09271B" w:rsidRPr="007625C6" w:rsidRDefault="0009271B" w:rsidP="0009271B">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1AE247F"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6</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8518A2" w:rsidRPr="007625C6" w14:paraId="796D736C" w14:textId="77777777" w:rsidTr="00DF5D1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B4BE3C3" w14:textId="77777777" w:rsidR="008518A2" w:rsidRPr="003237AD" w:rsidRDefault="008518A2" w:rsidP="00DF5D1A">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8518A2" w:rsidRPr="007625C6" w14:paraId="75A31402" w14:textId="77777777" w:rsidTr="00DF5D1A">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F9624EB" w14:textId="023FD52F" w:rsidR="008518A2" w:rsidRPr="003237AD" w:rsidRDefault="003609D5" w:rsidP="00DF5D1A">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5E22791" wp14:editId="24166841">
                  <wp:extent cx="3298190" cy="1924050"/>
                  <wp:effectExtent l="0" t="0" r="0" b="0"/>
                  <wp:docPr id="140659996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134DF8" w14:textId="77777777" w:rsidR="008518A2" w:rsidRPr="003237AD" w:rsidRDefault="008518A2" w:rsidP="00DF5D1A">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7BAE07" wp14:editId="4814F176">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5269A0A7" w14:textId="3E82BF68" w:rsidR="003A4CE2" w:rsidRPr="007625C6" w:rsidRDefault="003A4CE2"/>
    <w:sectPr w:rsidR="003A4CE2" w:rsidRPr="007625C6"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6F21" w14:textId="77777777" w:rsidR="007E61F9" w:rsidRDefault="007E61F9" w:rsidP="0034027E">
      <w:r>
        <w:separator/>
      </w:r>
    </w:p>
  </w:endnote>
  <w:endnote w:type="continuationSeparator" w:id="0">
    <w:p w14:paraId="27AE7EA6" w14:textId="77777777" w:rsidR="007E61F9" w:rsidRDefault="007E61F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6804" w14:textId="77777777" w:rsidR="007E61F9" w:rsidRDefault="007E61F9" w:rsidP="0034027E">
      <w:r>
        <w:separator/>
      </w:r>
    </w:p>
  </w:footnote>
  <w:footnote w:type="continuationSeparator" w:id="0">
    <w:p w14:paraId="31E7B1C3" w14:textId="77777777" w:rsidR="007E61F9" w:rsidRDefault="007E61F9"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B520068"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5DCE08D3">
          <wp:extent cx="2347462" cy="708025"/>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355157" cy="710346"/>
                  </a:xfrm>
                  <a:prstGeom prst="rect">
                    <a:avLst/>
                  </a:prstGeom>
                </pic:spPr>
              </pic:pic>
            </a:graphicData>
          </a:graphic>
        </wp:inline>
      </w:drawing>
    </w:r>
    <w:r w:rsidR="00170413" w:rsidRPr="00170413">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0591"/>
    <w:rsid w:val="0000388D"/>
    <w:rsid w:val="00013841"/>
    <w:rsid w:val="00017704"/>
    <w:rsid w:val="00025710"/>
    <w:rsid w:val="00051842"/>
    <w:rsid w:val="00052E53"/>
    <w:rsid w:val="00085AD5"/>
    <w:rsid w:val="00090AED"/>
    <w:rsid w:val="0009271B"/>
    <w:rsid w:val="000A4453"/>
    <w:rsid w:val="000D2C03"/>
    <w:rsid w:val="000D384E"/>
    <w:rsid w:val="000F34D6"/>
    <w:rsid w:val="00102701"/>
    <w:rsid w:val="00146F98"/>
    <w:rsid w:val="001639F7"/>
    <w:rsid w:val="00170413"/>
    <w:rsid w:val="0017773A"/>
    <w:rsid w:val="0019361E"/>
    <w:rsid w:val="001A1304"/>
    <w:rsid w:val="001A2F79"/>
    <w:rsid w:val="001A7816"/>
    <w:rsid w:val="001B0A2E"/>
    <w:rsid w:val="001B5C97"/>
    <w:rsid w:val="001B7134"/>
    <w:rsid w:val="001C7F25"/>
    <w:rsid w:val="001D3D43"/>
    <w:rsid w:val="001D4974"/>
    <w:rsid w:val="001E72A9"/>
    <w:rsid w:val="001F6F6B"/>
    <w:rsid w:val="00200197"/>
    <w:rsid w:val="00212A30"/>
    <w:rsid w:val="00233A78"/>
    <w:rsid w:val="0024324E"/>
    <w:rsid w:val="002540BC"/>
    <w:rsid w:val="00264E5A"/>
    <w:rsid w:val="0027165B"/>
    <w:rsid w:val="002A3BFC"/>
    <w:rsid w:val="002B4AEF"/>
    <w:rsid w:val="002B7787"/>
    <w:rsid w:val="002C2720"/>
    <w:rsid w:val="002C439D"/>
    <w:rsid w:val="002D29FC"/>
    <w:rsid w:val="002E660C"/>
    <w:rsid w:val="00306F03"/>
    <w:rsid w:val="0031763C"/>
    <w:rsid w:val="003237AD"/>
    <w:rsid w:val="003311C4"/>
    <w:rsid w:val="00332E3E"/>
    <w:rsid w:val="003360EF"/>
    <w:rsid w:val="0034027E"/>
    <w:rsid w:val="00344B64"/>
    <w:rsid w:val="00345DF1"/>
    <w:rsid w:val="003537D4"/>
    <w:rsid w:val="00355EE0"/>
    <w:rsid w:val="003609D5"/>
    <w:rsid w:val="003635E6"/>
    <w:rsid w:val="00366E3B"/>
    <w:rsid w:val="00367222"/>
    <w:rsid w:val="00373163"/>
    <w:rsid w:val="003923D0"/>
    <w:rsid w:val="003A0CE5"/>
    <w:rsid w:val="003A3949"/>
    <w:rsid w:val="003A4CE2"/>
    <w:rsid w:val="003A5C38"/>
    <w:rsid w:val="003C2122"/>
    <w:rsid w:val="003C358C"/>
    <w:rsid w:val="003E396C"/>
    <w:rsid w:val="0042441A"/>
    <w:rsid w:val="004347B1"/>
    <w:rsid w:val="00466279"/>
    <w:rsid w:val="00471A47"/>
    <w:rsid w:val="00474110"/>
    <w:rsid w:val="00474423"/>
    <w:rsid w:val="00482527"/>
    <w:rsid w:val="004904EB"/>
    <w:rsid w:val="00496407"/>
    <w:rsid w:val="004A19BE"/>
    <w:rsid w:val="004A7E15"/>
    <w:rsid w:val="004E15BB"/>
    <w:rsid w:val="00516CFF"/>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534B"/>
    <w:rsid w:val="007062CB"/>
    <w:rsid w:val="007152C2"/>
    <w:rsid w:val="00727DB3"/>
    <w:rsid w:val="007348AB"/>
    <w:rsid w:val="00735EC2"/>
    <w:rsid w:val="00745E6E"/>
    <w:rsid w:val="00747E10"/>
    <w:rsid w:val="007625C6"/>
    <w:rsid w:val="00770795"/>
    <w:rsid w:val="007C799D"/>
    <w:rsid w:val="007D162B"/>
    <w:rsid w:val="007E61F9"/>
    <w:rsid w:val="007F04A8"/>
    <w:rsid w:val="00800E21"/>
    <w:rsid w:val="00807259"/>
    <w:rsid w:val="0082068F"/>
    <w:rsid w:val="0082236E"/>
    <w:rsid w:val="00825885"/>
    <w:rsid w:val="0082627A"/>
    <w:rsid w:val="00833C72"/>
    <w:rsid w:val="00847969"/>
    <w:rsid w:val="008518A2"/>
    <w:rsid w:val="00851D15"/>
    <w:rsid w:val="00853935"/>
    <w:rsid w:val="0086588C"/>
    <w:rsid w:val="00867A48"/>
    <w:rsid w:val="00870700"/>
    <w:rsid w:val="008804FE"/>
    <w:rsid w:val="00880F10"/>
    <w:rsid w:val="00883290"/>
    <w:rsid w:val="00885996"/>
    <w:rsid w:val="00886770"/>
    <w:rsid w:val="00895E2A"/>
    <w:rsid w:val="008A022E"/>
    <w:rsid w:val="008D4F25"/>
    <w:rsid w:val="00900CDA"/>
    <w:rsid w:val="00905CD0"/>
    <w:rsid w:val="00911FE6"/>
    <w:rsid w:val="00916141"/>
    <w:rsid w:val="00933B97"/>
    <w:rsid w:val="0095080C"/>
    <w:rsid w:val="00964CAF"/>
    <w:rsid w:val="00973A60"/>
    <w:rsid w:val="00985E0F"/>
    <w:rsid w:val="00997C36"/>
    <w:rsid w:val="009C5DE7"/>
    <w:rsid w:val="009E445E"/>
    <w:rsid w:val="00A33F69"/>
    <w:rsid w:val="00A3554C"/>
    <w:rsid w:val="00A403E8"/>
    <w:rsid w:val="00A566C4"/>
    <w:rsid w:val="00A633B0"/>
    <w:rsid w:val="00A711BC"/>
    <w:rsid w:val="00A7528A"/>
    <w:rsid w:val="00A7625D"/>
    <w:rsid w:val="00A8032C"/>
    <w:rsid w:val="00A8173B"/>
    <w:rsid w:val="00AD3E58"/>
    <w:rsid w:val="00AE1AD3"/>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20648"/>
    <w:rsid w:val="00C37559"/>
    <w:rsid w:val="00C4036D"/>
    <w:rsid w:val="00C406C9"/>
    <w:rsid w:val="00C47FAC"/>
    <w:rsid w:val="00C568C6"/>
    <w:rsid w:val="00C61F0E"/>
    <w:rsid w:val="00C63047"/>
    <w:rsid w:val="00C63C14"/>
    <w:rsid w:val="00C70ACC"/>
    <w:rsid w:val="00C72C6D"/>
    <w:rsid w:val="00C7388D"/>
    <w:rsid w:val="00C76FE5"/>
    <w:rsid w:val="00CA168A"/>
    <w:rsid w:val="00CA4CC6"/>
    <w:rsid w:val="00CA55B4"/>
    <w:rsid w:val="00CB06BB"/>
    <w:rsid w:val="00CB44AC"/>
    <w:rsid w:val="00CB4F20"/>
    <w:rsid w:val="00CC1866"/>
    <w:rsid w:val="00CD29FC"/>
    <w:rsid w:val="00CE0683"/>
    <w:rsid w:val="00CE2529"/>
    <w:rsid w:val="00D02BE1"/>
    <w:rsid w:val="00D10472"/>
    <w:rsid w:val="00D15B1F"/>
    <w:rsid w:val="00D2296D"/>
    <w:rsid w:val="00D24AE5"/>
    <w:rsid w:val="00D379D7"/>
    <w:rsid w:val="00D41B6B"/>
    <w:rsid w:val="00D86D4D"/>
    <w:rsid w:val="00DA3803"/>
    <w:rsid w:val="00DB0AEA"/>
    <w:rsid w:val="00DC07E8"/>
    <w:rsid w:val="00DC6DE6"/>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B6DF8"/>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2021-2022</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ITL 306 - Taşımacılık Mevzuatı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7</c:v>
                </c:pt>
                <c:pt idx="5">
                  <c:v>13</c:v>
                </c:pt>
                <c:pt idx="6">
                  <c:v>7</c:v>
                </c:pt>
                <c:pt idx="7">
                  <c:v>4</c:v>
                </c:pt>
                <c:pt idx="8">
                  <c:v>1</c:v>
                </c:pt>
                <c:pt idx="9">
                  <c:v>1</c:v>
                </c:pt>
              </c:numCache>
            </c:numRef>
          </c:val>
          <c:extLst>
            <c:ext xmlns:c16="http://schemas.microsoft.com/office/drawing/2014/chart" uri="{C3380CC4-5D6E-409C-BE32-E72D297353CC}">
              <c16:uniqueId val="{00000001-601C-4B48-9303-61336C3BA2FC}"/>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ITL 306 - Taşımacılık Mevzuatı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1</c:v>
                </c:pt>
                <c:pt idx="7">
                  <c:v>3</c:v>
                </c:pt>
                <c:pt idx="8">
                  <c:v>5</c:v>
                </c:pt>
                <c:pt idx="9">
                  <c:v>3</c:v>
                </c:pt>
              </c:numCache>
            </c:numRef>
          </c:val>
          <c:extLst>
            <c:ext xmlns:c16="http://schemas.microsoft.com/office/drawing/2014/chart" uri="{C3380CC4-5D6E-409C-BE32-E72D297353CC}">
              <c16:uniqueId val="{00000001-E44A-4CF9-9124-28F0E1ECE930}"/>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116</TotalTime>
  <Pages>4</Pages>
  <Words>772</Words>
  <Characters>4404</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Eda Kayhan</cp:lastModifiedBy>
  <cp:revision>30</cp:revision>
  <dcterms:created xsi:type="dcterms:W3CDTF">2025-09-25T09:31:00Z</dcterms:created>
  <dcterms:modified xsi:type="dcterms:W3CDTF">2026-02-08T10:46:00Z</dcterms:modified>
</cp:coreProperties>
</file>