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425"/>
        <w:gridCol w:w="331"/>
        <w:gridCol w:w="353"/>
        <w:gridCol w:w="25"/>
        <w:gridCol w:w="855"/>
        <w:gridCol w:w="792"/>
        <w:gridCol w:w="246"/>
        <w:gridCol w:w="366"/>
        <w:gridCol w:w="293"/>
        <w:gridCol w:w="1185"/>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3AC12B0F" w:rsidR="005A2B8A" w:rsidRPr="007625C6" w:rsidRDefault="00170413"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tc>
      </w:tr>
      <w:tr w:rsidR="00482527" w:rsidRPr="007625C6" w14:paraId="75D12ECC" w14:textId="77777777" w:rsidTr="0017041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697"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17041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A4686EB" w:rsidR="00681162" w:rsidRPr="00170413" w:rsidRDefault="00170413" w:rsidP="00833C72">
            <w:pPr>
              <w:jc w:val="center"/>
              <w:rPr>
                <w:rFonts w:ascii="Arial" w:hAnsi="Arial" w:cs="Arial"/>
                <w:b w:val="0"/>
                <w:bCs w:val="0"/>
                <w:sz w:val="22"/>
                <w:szCs w:val="22"/>
              </w:rPr>
            </w:pPr>
            <w:r w:rsidRPr="00170413">
              <w:rPr>
                <w:rFonts w:ascii="Arial" w:hAnsi="Arial" w:cs="Arial"/>
                <w:b w:val="0"/>
                <w:bCs w:val="0"/>
                <w:sz w:val="22"/>
                <w:szCs w:val="22"/>
              </w:rPr>
              <w:t>ITL 201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7F745A5" w:rsidR="00681162" w:rsidRPr="00170413" w:rsidRDefault="00170413" w:rsidP="00833C72">
            <w:pPr>
              <w:jc w:val="center"/>
              <w:rPr>
                <w:rFonts w:ascii="Arial" w:hAnsi="Arial" w:cs="Arial"/>
                <w:sz w:val="22"/>
                <w:szCs w:val="22"/>
              </w:rPr>
            </w:pPr>
            <w:r>
              <w:rPr>
                <w:rFonts w:ascii="Arial" w:hAnsi="Arial" w:cs="Arial"/>
                <w:sz w:val="22"/>
                <w:szCs w:val="22"/>
              </w:rPr>
              <w:t xml:space="preserve">Gezairi Akademi </w:t>
            </w:r>
            <w:r w:rsidRPr="00170413">
              <w:rPr>
                <w:rFonts w:ascii="Arial" w:hAnsi="Arial" w:cs="Arial"/>
                <w:sz w:val="22"/>
                <w:szCs w:val="22"/>
              </w:rPr>
              <w:t>Taşımacılık Sistemleri</w:t>
            </w:r>
          </w:p>
        </w:tc>
        <w:tc>
          <w:tcPr>
            <w:tcW w:w="1697" w:type="dxa"/>
            <w:gridSpan w:val="4"/>
            <w:shd w:val="clear" w:color="auto" w:fill="FFFFFF" w:themeFill="background1"/>
            <w:vAlign w:val="center"/>
          </w:tcPr>
          <w:p w14:paraId="01A4A3C7" w14:textId="7ACF6ACD" w:rsidR="00681162" w:rsidRPr="00170413" w:rsidRDefault="0017041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70413">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242BC9E2" w14:textId="02413A01" w:rsidR="00681162" w:rsidRPr="00170413" w:rsidRDefault="00170413" w:rsidP="00833C72">
            <w:pPr>
              <w:jc w:val="center"/>
              <w:rPr>
                <w:rFonts w:ascii="Arial" w:hAnsi="Arial" w:cs="Arial"/>
                <w:b w:val="0"/>
                <w:bCs w:val="0"/>
                <w:sz w:val="22"/>
                <w:szCs w:val="22"/>
              </w:rPr>
            </w:pPr>
            <w:r w:rsidRPr="00170413">
              <w:rPr>
                <w:rFonts w:ascii="Arial" w:hAnsi="Arial" w:cs="Arial"/>
                <w:b w:val="0"/>
                <w:bCs w:val="0"/>
                <w:sz w:val="22"/>
                <w:szCs w:val="22"/>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41728F02" w:rsidR="00681162" w:rsidRPr="00170413" w:rsidRDefault="00170413" w:rsidP="00833C72">
            <w:pPr>
              <w:rPr>
                <w:rFonts w:ascii="Arial" w:hAnsi="Arial" w:cs="Arial"/>
                <w:b w:val="0"/>
                <w:sz w:val="22"/>
                <w:szCs w:val="22"/>
              </w:rPr>
            </w:pPr>
            <w:r w:rsidRPr="00170413">
              <w:rPr>
                <w:rFonts w:ascii="Arial" w:hAnsi="Arial" w:cs="Arial"/>
                <w:b w:val="0"/>
                <w:sz w:val="22"/>
                <w:szCs w:val="22"/>
              </w:rPr>
              <w:t>Yok</w:t>
            </w:r>
          </w:p>
        </w:tc>
      </w:tr>
      <w:tr w:rsidR="00681162" w:rsidRPr="007625C6" w14:paraId="64620FC2" w14:textId="77777777" w:rsidTr="0017041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26CBDD8E" w14:textId="2C212FFB" w:rsidR="00681162" w:rsidRPr="00170413" w:rsidRDefault="00170413" w:rsidP="00833C72">
            <w:pPr>
              <w:rPr>
                <w:rFonts w:ascii="Arial" w:hAnsi="Arial" w:cs="Arial"/>
                <w:sz w:val="22"/>
                <w:szCs w:val="22"/>
              </w:rPr>
            </w:pPr>
            <w:r w:rsidRPr="00170413">
              <w:rPr>
                <w:rFonts w:ascii="Arial" w:hAnsi="Arial" w:cs="Arial"/>
                <w:sz w:val="22"/>
                <w:szCs w:val="22"/>
              </w:rPr>
              <w:t xml:space="preserve">İngilizce </w:t>
            </w:r>
          </w:p>
        </w:tc>
        <w:tc>
          <w:tcPr>
            <w:tcW w:w="2356"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7ADC8C59" w:rsidR="00681162" w:rsidRPr="00170413" w:rsidRDefault="00170413" w:rsidP="00833C72">
            <w:pPr>
              <w:rPr>
                <w:rFonts w:ascii="Arial" w:hAnsi="Arial" w:cs="Arial"/>
                <w:b w:val="0"/>
                <w:sz w:val="22"/>
                <w:szCs w:val="22"/>
              </w:rPr>
            </w:pPr>
            <w:r w:rsidRPr="00170413">
              <w:rPr>
                <w:rFonts w:ascii="Arial" w:hAnsi="Arial" w:cs="Arial"/>
                <w:b w:val="0"/>
                <w:sz w:val="22"/>
                <w:szCs w:val="22"/>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4E8CCFCB" w:rsidR="00681162" w:rsidRPr="00170413" w:rsidRDefault="003360EF" w:rsidP="00833C72">
            <w:pPr>
              <w:rPr>
                <w:rFonts w:ascii="Arial" w:hAnsi="Arial" w:cs="Arial"/>
                <w:b w:val="0"/>
                <w:bCs w:val="0"/>
                <w:sz w:val="22"/>
                <w:szCs w:val="22"/>
              </w:rPr>
            </w:pPr>
            <w:r w:rsidRPr="00170413">
              <w:rPr>
                <w:rFonts w:ascii="Arial" w:hAnsi="Arial" w:cs="Arial"/>
                <w:b w:val="0"/>
                <w:bCs w:val="0"/>
                <w:sz w:val="22"/>
                <w:szCs w:val="22"/>
              </w:rPr>
              <w:t xml:space="preserve"> </w:t>
            </w:r>
            <w:r w:rsidR="00170413" w:rsidRPr="00170413">
              <w:rPr>
                <w:rFonts w:ascii="Arial" w:hAnsi="Arial" w:cs="Arial"/>
                <w:b w:val="0"/>
                <w:bCs w:val="0"/>
                <w:sz w:val="22"/>
                <w:szCs w:val="22"/>
              </w:rPr>
              <w:t>Zorunlu / Güz Dönemi / Lisans</w:t>
            </w:r>
          </w:p>
        </w:tc>
      </w:tr>
      <w:tr w:rsidR="00F96934" w:rsidRPr="007625C6" w14:paraId="012C44F7" w14:textId="77777777" w:rsidTr="00170413">
        <w:trPr>
          <w:trHeight w:val="510"/>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64"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697"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170413" w:rsidRPr="007625C6" w14:paraId="29B512D9" w14:textId="77777777" w:rsidTr="001704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68DC02A2" w14:textId="41EA3880"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Dr. Öğr. Üyesi Eda Kayhan</w:t>
            </w:r>
          </w:p>
        </w:tc>
        <w:tc>
          <w:tcPr>
            <w:cnfStyle w:val="000010000000" w:firstRow="0" w:lastRow="0" w:firstColumn="0" w:lastColumn="0" w:oddVBand="1" w:evenVBand="0" w:oddHBand="0" w:evenHBand="0" w:firstRowFirstColumn="0" w:firstRowLastColumn="0" w:lastRowFirstColumn="0" w:lastRowLastColumn="0"/>
            <w:tcW w:w="1564" w:type="dxa"/>
            <w:gridSpan w:val="4"/>
            <w:tcBorders>
              <w:top w:val="single" w:sz="4" w:space="0" w:color="4C94D8" w:themeColor="text2" w:themeTint="80"/>
            </w:tcBorders>
            <w:shd w:val="clear" w:color="auto" w:fill="FFFFFF" w:themeFill="background1"/>
            <w:vAlign w:val="center"/>
          </w:tcPr>
          <w:p w14:paraId="5B5DF00B" w14:textId="7B986912" w:rsidR="00170413" w:rsidRPr="00170413" w:rsidRDefault="00170413" w:rsidP="00170413">
            <w:pPr>
              <w:jc w:val="center"/>
              <w:rPr>
                <w:rFonts w:ascii="Arial" w:hAnsi="Arial" w:cs="Arial"/>
                <w:sz w:val="22"/>
                <w:szCs w:val="22"/>
              </w:rPr>
            </w:pPr>
            <w:r>
              <w:rPr>
                <w:rFonts w:ascii="Arial" w:hAnsi="Arial" w:cs="Arial"/>
                <w:sz w:val="22"/>
                <w:szCs w:val="22"/>
              </w:rPr>
              <w:t>Çarşamba</w:t>
            </w:r>
            <w:r w:rsidRPr="00170413">
              <w:rPr>
                <w:rFonts w:ascii="Arial" w:hAnsi="Arial" w:cs="Arial"/>
                <w:sz w:val="22"/>
                <w:szCs w:val="22"/>
              </w:rPr>
              <w:t xml:space="preserve">          10.15 -12.35 </w:t>
            </w:r>
          </w:p>
        </w:tc>
        <w:tc>
          <w:tcPr>
            <w:tcW w:w="1697" w:type="dxa"/>
            <w:gridSpan w:val="4"/>
            <w:tcBorders>
              <w:top w:val="single" w:sz="4" w:space="0" w:color="4C94D8" w:themeColor="text2" w:themeTint="80"/>
            </w:tcBorders>
            <w:shd w:val="clear" w:color="auto" w:fill="FFFFFF" w:themeFill="background1"/>
            <w:vAlign w:val="center"/>
          </w:tcPr>
          <w:p w14:paraId="3DCEC51D" w14:textId="0DC33B2A" w:rsidR="00170413" w:rsidRPr="00170413" w:rsidRDefault="00170413" w:rsidP="001704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70413">
              <w:rPr>
                <w:rFonts w:ascii="Arial" w:hAnsi="Arial" w:cs="Arial"/>
                <w:sz w:val="22"/>
                <w:szCs w:val="22"/>
              </w:rPr>
              <w:t>Salı               13.25-15.45</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tcBorders>
            <w:shd w:val="clear" w:color="auto" w:fill="FFFFFF" w:themeFill="background1"/>
            <w:vAlign w:val="center"/>
          </w:tcPr>
          <w:p w14:paraId="406CD1B0" w14:textId="23465040"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edakayhan@cag.edu.tr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5E68ABDE" w:rsidR="00F96934" w:rsidRPr="00170413" w:rsidRDefault="00170413" w:rsidP="0034027E">
            <w:pPr>
              <w:rPr>
                <w:rFonts w:ascii="Arial" w:hAnsi="Arial" w:cs="Arial"/>
                <w:b w:val="0"/>
                <w:bCs w:val="0"/>
                <w:sz w:val="22"/>
                <w:szCs w:val="22"/>
              </w:rPr>
            </w:pPr>
            <w:r w:rsidRPr="00170413">
              <w:rPr>
                <w:rFonts w:ascii="Arial" w:hAnsi="Arial" w:cs="Arial"/>
                <w:b w:val="0"/>
                <w:bCs w:val="0"/>
                <w:sz w:val="22"/>
                <w:szCs w:val="22"/>
              </w:rPr>
              <w:t>Dr. Öğr. Üyesi Eda Kayhan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170413" w:rsidRPr="007625C6" w14:paraId="09B246EF" w14:textId="77777777" w:rsidTr="0017041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170413" w:rsidRPr="007625C6" w:rsidRDefault="00170413" w:rsidP="00170413">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493B8368" w:rsidR="00170413" w:rsidRPr="00170413" w:rsidRDefault="00170413" w:rsidP="001704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70413">
              <w:rPr>
                <w:rFonts w:ascii="Arial" w:hAnsi="Arial" w:cs="Arial"/>
                <w:sz w:val="22"/>
                <w:szCs w:val="22"/>
              </w:rPr>
              <w:t>Taşıma sistemlerinin temel kavramlarını açıklar ve altyapı türlerini (hava, kara, deniz, demiryolu) tanımlar.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B2CFB76" w:rsidR="00170413" w:rsidRPr="00170413" w:rsidRDefault="00170413" w:rsidP="00170413">
            <w:pPr>
              <w:jc w:val="center"/>
              <w:rPr>
                <w:rFonts w:ascii="Arial" w:hAnsi="Arial" w:cs="Arial"/>
                <w:sz w:val="22"/>
                <w:szCs w:val="22"/>
              </w:rPr>
            </w:pPr>
            <w:r w:rsidRPr="00170413">
              <w:rPr>
                <w:rFonts w:ascii="Arial" w:hAnsi="Arial" w:cs="Arial"/>
                <w:sz w:val="22"/>
                <w:szCs w:val="22"/>
              </w:rPr>
              <w:t>2, 3, 6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57B786B4"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w:t>
            </w:r>
          </w:p>
        </w:tc>
      </w:tr>
      <w:tr w:rsidR="00170413" w:rsidRPr="007625C6" w14:paraId="2914C0F8" w14:textId="77777777" w:rsidTr="0017041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170413" w:rsidRPr="007625C6" w:rsidRDefault="00170413" w:rsidP="00170413">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6B78101" w:rsidR="00170413" w:rsidRPr="00170413" w:rsidRDefault="00170413" w:rsidP="0017041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70413">
              <w:rPr>
                <w:rFonts w:ascii="Arial" w:hAnsi="Arial" w:cs="Arial"/>
                <w:sz w:val="22"/>
                <w:szCs w:val="22"/>
              </w:rPr>
              <w:t>Taşıma sistemlerinin bileşenlerini analiz eder ve darboğaz-problemleri tanımlar.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38DCE67F" w:rsidR="00170413" w:rsidRPr="00170413" w:rsidRDefault="00170413" w:rsidP="00170413">
            <w:pPr>
              <w:jc w:val="center"/>
              <w:rPr>
                <w:rFonts w:ascii="Arial" w:hAnsi="Arial" w:cs="Arial"/>
                <w:sz w:val="22"/>
                <w:szCs w:val="22"/>
              </w:rPr>
            </w:pPr>
            <w:r w:rsidRPr="00170413">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D835588"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5, 4, 4</w:t>
            </w:r>
          </w:p>
        </w:tc>
      </w:tr>
      <w:tr w:rsidR="00170413" w:rsidRPr="007625C6" w14:paraId="6B4B5D9D" w14:textId="77777777" w:rsidTr="0017041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170413" w:rsidRPr="007625C6" w:rsidRDefault="00170413" w:rsidP="00170413">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0274E926" w:rsidR="00170413" w:rsidRPr="00170413" w:rsidRDefault="00170413" w:rsidP="001704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70413">
              <w:rPr>
                <w:rFonts w:ascii="Arial" w:hAnsi="Arial" w:cs="Arial"/>
                <w:sz w:val="22"/>
                <w:szCs w:val="22"/>
              </w:rPr>
              <w:t>Rota planlaması yapar ve trafik akışını farklı operasyonlarda gösterir.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5A2106C2" w:rsidR="00170413" w:rsidRPr="00170413" w:rsidRDefault="00170413" w:rsidP="00170413">
            <w:pPr>
              <w:jc w:val="center"/>
              <w:rPr>
                <w:rFonts w:ascii="Arial" w:hAnsi="Arial" w:cs="Arial"/>
                <w:sz w:val="22"/>
                <w:szCs w:val="22"/>
              </w:rPr>
            </w:pPr>
            <w:r w:rsidRPr="00170413">
              <w:rPr>
                <w:rFonts w:ascii="Arial" w:hAnsi="Arial" w:cs="Arial"/>
                <w:sz w:val="22"/>
                <w:szCs w:val="22"/>
              </w:rPr>
              <w:t>2, 5, 8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400D23E9"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w:t>
            </w:r>
          </w:p>
        </w:tc>
      </w:tr>
      <w:tr w:rsidR="00170413" w:rsidRPr="007625C6" w14:paraId="61F9DB88" w14:textId="77777777" w:rsidTr="0017041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170413" w:rsidRPr="007625C6" w:rsidRDefault="00170413" w:rsidP="00170413">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53276D8C" w:rsidR="00170413" w:rsidRPr="00170413" w:rsidRDefault="00170413" w:rsidP="0017041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70413">
              <w:rPr>
                <w:rFonts w:ascii="Arial" w:hAnsi="Arial" w:cs="Arial"/>
                <w:sz w:val="22"/>
                <w:szCs w:val="22"/>
              </w:rPr>
              <w:t>Taşımacılık hizmetlerinin maliyetini ve fiyatlandırmasını karşılaştırır, en uygun çözümü seçer.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2AA26DC6" w:rsidR="00170413" w:rsidRPr="00170413" w:rsidRDefault="00170413" w:rsidP="00170413">
            <w:pPr>
              <w:jc w:val="center"/>
              <w:rPr>
                <w:rFonts w:ascii="Arial" w:hAnsi="Arial" w:cs="Arial"/>
                <w:sz w:val="22"/>
                <w:szCs w:val="22"/>
              </w:rPr>
            </w:pPr>
            <w:r w:rsidRPr="00170413">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345A1D92"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5, 4, 4</w:t>
            </w:r>
          </w:p>
        </w:tc>
      </w:tr>
      <w:tr w:rsidR="00170413" w:rsidRPr="007625C6" w14:paraId="1842EBF9" w14:textId="77777777" w:rsidTr="0017041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70413" w:rsidRPr="007625C6" w:rsidRDefault="00170413" w:rsidP="00170413">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002D3F50" w:rsidR="00170413" w:rsidRPr="00170413" w:rsidRDefault="00170413" w:rsidP="001704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70413">
              <w:rPr>
                <w:rFonts w:ascii="Arial" w:hAnsi="Arial" w:cs="Arial"/>
                <w:sz w:val="22"/>
                <w:szCs w:val="22"/>
              </w:rPr>
              <w:t>Şehir içi toplu taşıma sistemlerini (otobüs, metro vb.) ve boru hatları uygulamalarını açıklar, örnekler üzerinden yorumlar.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62E2884C" w:rsidR="00170413" w:rsidRPr="00170413" w:rsidRDefault="00170413" w:rsidP="00170413">
            <w:pPr>
              <w:jc w:val="center"/>
              <w:rPr>
                <w:rFonts w:ascii="Arial" w:hAnsi="Arial" w:cs="Arial"/>
                <w:sz w:val="22"/>
                <w:szCs w:val="22"/>
              </w:rPr>
            </w:pPr>
            <w:r w:rsidRPr="00170413">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793BA35"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5, 4, 4</w:t>
            </w:r>
          </w:p>
        </w:tc>
      </w:tr>
      <w:tr w:rsidR="00170413" w:rsidRPr="007625C6" w14:paraId="3F827649" w14:textId="77777777" w:rsidTr="0017041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170413" w:rsidRPr="007625C6" w:rsidRDefault="00170413" w:rsidP="00170413">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695B4903" w:rsidR="00170413" w:rsidRPr="00170413" w:rsidRDefault="00170413" w:rsidP="0017041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70413">
              <w:rPr>
                <w:rFonts w:ascii="Arial" w:hAnsi="Arial" w:cs="Arial"/>
                <w:sz w:val="22"/>
                <w:szCs w:val="22"/>
              </w:rPr>
              <w:t>Gelecekte kullanılacak ulaşım teknolojilerini sınıflandırır ve potansiyel etkilerini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6E0CD60C" w:rsidR="00170413" w:rsidRPr="00170413" w:rsidRDefault="00170413" w:rsidP="00170413">
            <w:pPr>
              <w:jc w:val="center"/>
              <w:rPr>
                <w:rFonts w:ascii="Arial" w:hAnsi="Arial" w:cs="Arial"/>
                <w:sz w:val="22"/>
                <w:szCs w:val="22"/>
              </w:rPr>
            </w:pPr>
            <w:r w:rsidRPr="00170413">
              <w:rPr>
                <w:rFonts w:ascii="Arial" w:hAnsi="Arial" w:cs="Arial"/>
                <w:sz w:val="22"/>
                <w:szCs w:val="22"/>
              </w:rPr>
              <w:t>2, 3, 8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7D7C8204"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5, 4, 4</w:t>
            </w:r>
          </w:p>
        </w:tc>
      </w:tr>
      <w:tr w:rsidR="00170413" w:rsidRPr="007625C6" w14:paraId="6823BBFD" w14:textId="77777777" w:rsidTr="0017041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170413" w:rsidRPr="007625C6" w:rsidRDefault="00170413" w:rsidP="001704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170413" w:rsidRPr="007625C6" w:rsidRDefault="00170413" w:rsidP="00170413">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2C94D6CE" w:rsidR="00170413" w:rsidRPr="00170413" w:rsidRDefault="00170413" w:rsidP="001704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70413">
              <w:rPr>
                <w:rFonts w:ascii="Arial" w:hAnsi="Arial" w:cs="Arial"/>
                <w:sz w:val="22"/>
                <w:szCs w:val="22"/>
              </w:rPr>
              <w:t>Taşıma sistemlerinde karşılaşılan sorunlara analitik ve yaratıcı çözümler üretir ve bunları grup çalışması ile uygular.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58F7A50C" w14:textId="65016058" w:rsidR="00170413" w:rsidRPr="00170413" w:rsidRDefault="00170413" w:rsidP="00170413">
            <w:pPr>
              <w:jc w:val="center"/>
              <w:rPr>
                <w:rFonts w:ascii="Arial" w:hAnsi="Arial" w:cs="Arial"/>
                <w:sz w:val="22"/>
                <w:szCs w:val="22"/>
              </w:rPr>
            </w:pPr>
            <w:r w:rsidRPr="00170413">
              <w:rPr>
                <w:rFonts w:ascii="Arial" w:hAnsi="Arial" w:cs="Arial"/>
                <w:sz w:val="22"/>
                <w:szCs w:val="22"/>
              </w:rPr>
              <w:t>2, 9, 4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00DA0310" w:rsidR="00170413" w:rsidRPr="00170413" w:rsidRDefault="00170413" w:rsidP="00170413">
            <w:pPr>
              <w:jc w:val="center"/>
              <w:rPr>
                <w:rFonts w:ascii="Arial" w:hAnsi="Arial" w:cs="Arial"/>
                <w:b w:val="0"/>
                <w:bCs w:val="0"/>
                <w:sz w:val="22"/>
                <w:szCs w:val="22"/>
              </w:rPr>
            </w:pPr>
            <w:r w:rsidRPr="00170413">
              <w:rPr>
                <w:rFonts w:ascii="Arial" w:hAnsi="Arial" w:cs="Arial"/>
                <w:b w:val="0"/>
                <w:bCs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543A9599" w:rsidR="001B5C97" w:rsidRPr="00170413" w:rsidRDefault="00170413" w:rsidP="00170413">
            <w:pPr>
              <w:jc w:val="both"/>
              <w:rPr>
                <w:rFonts w:ascii="Arial" w:hAnsi="Arial" w:cs="Arial"/>
                <w:b w:val="0"/>
                <w:sz w:val="22"/>
                <w:szCs w:val="22"/>
              </w:rPr>
            </w:pPr>
            <w:r w:rsidRPr="00170413">
              <w:rPr>
                <w:rFonts w:ascii="Arial" w:hAnsi="Arial" w:cs="Arial"/>
                <w:b w:val="0"/>
                <w:sz w:val="22"/>
                <w:szCs w:val="22"/>
              </w:rPr>
              <w:t>Bu ders, müşteri gereksinimleri ile taşımacılık çözümleri arasındaki ilişkiyi tanımlar, ulaşım araçlarının ve rotaların hareketini analiz eder ve en verimli planlama stratejilerini uygular. Öğrenciler, ekip çalışması ve liderlik becerilerini geliştirir, proje ve sunumlarla lojistik çözümler üretir ve hizmet yaklaşımlarını değerlendirir.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09271B" w:rsidRPr="007625C6" w14:paraId="68B046AB"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7D43833B" w:rsidR="0009271B" w:rsidRPr="0009271B" w:rsidRDefault="0009271B" w:rsidP="0009271B">
            <w:pPr>
              <w:rPr>
                <w:rFonts w:ascii="Arial" w:hAnsi="Arial" w:cs="Arial"/>
                <w:sz w:val="22"/>
                <w:szCs w:val="22"/>
              </w:rPr>
            </w:pPr>
            <w:r w:rsidRPr="0009271B">
              <w:rPr>
                <w:rFonts w:ascii="Arial" w:hAnsi="Arial" w:cs="Arial"/>
                <w:sz w:val="22"/>
                <w:szCs w:val="22"/>
              </w:rPr>
              <w:t>Ders Tanıtımı, Taşıma Sistemlerine Giriş: Analiz, Modelleme, Planlama, Değerlendirme</w:t>
            </w:r>
          </w:p>
        </w:tc>
        <w:tc>
          <w:tcPr>
            <w:tcW w:w="2271" w:type="dxa"/>
            <w:gridSpan w:val="5"/>
            <w:shd w:val="clear" w:color="auto" w:fill="DAE9F7" w:themeFill="text2" w:themeFillTint="1A"/>
            <w:vAlign w:val="center"/>
          </w:tcPr>
          <w:p w14:paraId="66A1AA39" w14:textId="1ED3F3AC"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Bl.1</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2A7F48B4"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Tanışma, yansılı anlatım, grup tartışması</w:t>
            </w:r>
          </w:p>
        </w:tc>
      </w:tr>
      <w:tr w:rsidR="0009271B" w:rsidRPr="007625C6" w14:paraId="199189EF"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6E618A56" w:rsidR="0009271B" w:rsidRPr="0009271B" w:rsidRDefault="0009271B" w:rsidP="0009271B">
            <w:pPr>
              <w:rPr>
                <w:rFonts w:ascii="Arial" w:hAnsi="Arial" w:cs="Arial"/>
                <w:sz w:val="22"/>
                <w:szCs w:val="22"/>
              </w:rPr>
            </w:pPr>
            <w:r w:rsidRPr="0009271B">
              <w:rPr>
                <w:rFonts w:ascii="Arial" w:hAnsi="Arial" w:cs="Arial"/>
                <w:sz w:val="22"/>
                <w:szCs w:val="22"/>
              </w:rPr>
              <w:t>Taşıma Sistemlerinin Bileşenleri ve Temel Kavramlar</w:t>
            </w:r>
          </w:p>
        </w:tc>
        <w:tc>
          <w:tcPr>
            <w:tcW w:w="2271" w:type="dxa"/>
            <w:gridSpan w:val="5"/>
            <w:shd w:val="clear" w:color="auto" w:fill="FFFFFF" w:themeFill="background1"/>
            <w:vAlign w:val="center"/>
          </w:tcPr>
          <w:p w14:paraId="7A3375F5" w14:textId="6F77EF1B"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57A1BEE9"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&amp; Gösteri</w:t>
            </w:r>
          </w:p>
        </w:tc>
      </w:tr>
      <w:tr w:rsidR="0009271B" w:rsidRPr="007625C6" w14:paraId="37C8367A"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0D14DA5E" w:rsidR="0009271B" w:rsidRPr="0009271B" w:rsidRDefault="0009271B" w:rsidP="0009271B">
            <w:pPr>
              <w:rPr>
                <w:rFonts w:ascii="Arial" w:hAnsi="Arial" w:cs="Arial"/>
                <w:sz w:val="22"/>
                <w:szCs w:val="22"/>
              </w:rPr>
            </w:pPr>
            <w:r w:rsidRPr="0009271B">
              <w:rPr>
                <w:rFonts w:ascii="Arial" w:hAnsi="Arial" w:cs="Arial"/>
                <w:sz w:val="22"/>
                <w:szCs w:val="22"/>
              </w:rPr>
              <w:t>Karayolu Taşımacılığı ve Altyapı Türleri</w:t>
            </w:r>
          </w:p>
        </w:tc>
        <w:tc>
          <w:tcPr>
            <w:tcW w:w="2271" w:type="dxa"/>
            <w:gridSpan w:val="5"/>
            <w:shd w:val="clear" w:color="auto" w:fill="DAE9F7" w:themeFill="text2" w:themeFillTint="1A"/>
            <w:vAlign w:val="center"/>
          </w:tcPr>
          <w:p w14:paraId="2D8BE1F4" w14:textId="3E68B666"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Bl.3</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3BF6CC9F"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&amp; Gösteri, küçük grup çalışması</w:t>
            </w:r>
          </w:p>
        </w:tc>
      </w:tr>
      <w:tr w:rsidR="0009271B" w:rsidRPr="007625C6" w14:paraId="5E0425D8"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63B84AF2" w:rsidR="0009271B" w:rsidRPr="0009271B" w:rsidRDefault="0009271B" w:rsidP="0009271B">
            <w:pPr>
              <w:rPr>
                <w:rFonts w:ascii="Arial" w:hAnsi="Arial" w:cs="Arial"/>
                <w:sz w:val="22"/>
                <w:szCs w:val="22"/>
              </w:rPr>
            </w:pPr>
            <w:r w:rsidRPr="0009271B">
              <w:rPr>
                <w:rFonts w:ascii="Arial" w:hAnsi="Arial" w:cs="Arial"/>
                <w:sz w:val="22"/>
                <w:szCs w:val="22"/>
              </w:rPr>
              <w:t>Marka Temsilcisi Misafir Konuşmacı – Karayolu &amp; Lojistik Trendleri</w:t>
            </w:r>
          </w:p>
        </w:tc>
        <w:tc>
          <w:tcPr>
            <w:tcW w:w="2271" w:type="dxa"/>
            <w:gridSpan w:val="5"/>
            <w:shd w:val="clear" w:color="auto" w:fill="FFFFFF" w:themeFill="background1"/>
            <w:vAlign w:val="center"/>
          </w:tcPr>
          <w:p w14:paraId="6216AD61" w14:textId="5B7D28EA"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Konuk için soru hazırlığı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2F7659F7"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soru-cevap, kısa vaka</w:t>
            </w:r>
          </w:p>
        </w:tc>
      </w:tr>
      <w:tr w:rsidR="0009271B" w:rsidRPr="007625C6" w14:paraId="572AE7FF"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D8C5E43" w:rsidR="0009271B" w:rsidRPr="0009271B" w:rsidRDefault="0009271B" w:rsidP="0009271B">
            <w:pPr>
              <w:rPr>
                <w:rFonts w:ascii="Arial" w:hAnsi="Arial" w:cs="Arial"/>
                <w:sz w:val="22"/>
                <w:szCs w:val="22"/>
              </w:rPr>
            </w:pPr>
            <w:r w:rsidRPr="0009271B">
              <w:rPr>
                <w:rFonts w:ascii="Arial" w:hAnsi="Arial" w:cs="Arial"/>
                <w:sz w:val="22"/>
                <w:szCs w:val="22"/>
              </w:rPr>
              <w:t>Demiryolu Taşımacılığı: Altyapı, Kapasite, Planlama</w:t>
            </w:r>
          </w:p>
        </w:tc>
        <w:tc>
          <w:tcPr>
            <w:tcW w:w="2271" w:type="dxa"/>
            <w:gridSpan w:val="5"/>
            <w:shd w:val="clear" w:color="auto" w:fill="DAE9F7" w:themeFill="text2" w:themeFillTint="1A"/>
            <w:vAlign w:val="center"/>
          </w:tcPr>
          <w:p w14:paraId="26BDCA38" w14:textId="20708618"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65D3452E"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&amp; Gösteri, örnek problem çözümü</w:t>
            </w:r>
          </w:p>
        </w:tc>
      </w:tr>
      <w:tr w:rsidR="0009271B" w:rsidRPr="007625C6" w14:paraId="40B18F66"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AD21DAC" w:rsidR="0009271B" w:rsidRPr="0009271B" w:rsidRDefault="0009271B" w:rsidP="0009271B">
            <w:pPr>
              <w:rPr>
                <w:rFonts w:ascii="Arial" w:hAnsi="Arial" w:cs="Arial"/>
                <w:sz w:val="22"/>
                <w:szCs w:val="22"/>
              </w:rPr>
            </w:pPr>
            <w:r w:rsidRPr="0009271B">
              <w:rPr>
                <w:rFonts w:ascii="Arial" w:hAnsi="Arial" w:cs="Arial"/>
                <w:sz w:val="22"/>
                <w:szCs w:val="22"/>
              </w:rPr>
              <w:t>Deniz Yolu Taşımacılığı ve Liman Yönetimi</w:t>
            </w:r>
          </w:p>
        </w:tc>
        <w:tc>
          <w:tcPr>
            <w:tcW w:w="2271" w:type="dxa"/>
            <w:gridSpan w:val="5"/>
            <w:shd w:val="clear" w:color="auto" w:fill="FFFFFF" w:themeFill="background1"/>
            <w:vAlign w:val="center"/>
          </w:tcPr>
          <w:p w14:paraId="5773CCF7" w14:textId="389BC049"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29A23EA6"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&amp; Gösteri, grup tartışması</w:t>
            </w:r>
          </w:p>
        </w:tc>
      </w:tr>
      <w:tr w:rsidR="0009271B" w:rsidRPr="007625C6" w14:paraId="1843248B"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47640CF7" w:rsidR="0009271B" w:rsidRPr="0009271B" w:rsidRDefault="0009271B" w:rsidP="0009271B">
            <w:pPr>
              <w:rPr>
                <w:rFonts w:ascii="Arial" w:hAnsi="Arial" w:cs="Arial"/>
                <w:sz w:val="22"/>
                <w:szCs w:val="22"/>
              </w:rPr>
            </w:pPr>
            <w:r w:rsidRPr="0009271B">
              <w:rPr>
                <w:rFonts w:ascii="Arial" w:hAnsi="Arial" w:cs="Arial"/>
                <w:sz w:val="22"/>
                <w:szCs w:val="22"/>
              </w:rPr>
              <w:t>Hava Yolu Taşımacılığı ve Havaalanı Operasyonları</w:t>
            </w:r>
          </w:p>
        </w:tc>
        <w:tc>
          <w:tcPr>
            <w:tcW w:w="2271" w:type="dxa"/>
            <w:gridSpan w:val="5"/>
            <w:shd w:val="clear" w:color="auto" w:fill="DAE9F7" w:themeFill="text2" w:themeFillTint="1A"/>
            <w:vAlign w:val="center"/>
          </w:tcPr>
          <w:p w14:paraId="1591F644" w14:textId="3FF0794D"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Bl.6</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138DCFE1"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&amp; Gösteri, sınıf içi uygulama</w:t>
            </w:r>
          </w:p>
        </w:tc>
      </w:tr>
      <w:tr w:rsidR="0009271B" w:rsidRPr="007625C6" w14:paraId="6ABE12D6"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5CAAEDE4" w:rsidR="0009271B" w:rsidRPr="0009271B" w:rsidRDefault="0009271B" w:rsidP="0009271B">
            <w:pPr>
              <w:rPr>
                <w:rFonts w:ascii="Arial" w:hAnsi="Arial" w:cs="Arial"/>
                <w:sz w:val="22"/>
                <w:szCs w:val="22"/>
              </w:rPr>
            </w:pPr>
            <w:r w:rsidRPr="0009271B">
              <w:rPr>
                <w:rFonts w:ascii="Arial" w:hAnsi="Arial" w:cs="Arial"/>
                <w:sz w:val="22"/>
                <w:szCs w:val="22"/>
              </w:rPr>
              <w:t>Ara Sınav</w:t>
            </w:r>
          </w:p>
        </w:tc>
        <w:tc>
          <w:tcPr>
            <w:tcW w:w="2271" w:type="dxa"/>
            <w:gridSpan w:val="5"/>
            <w:shd w:val="clear" w:color="auto" w:fill="FFFFFF" w:themeFill="background1"/>
            <w:vAlign w:val="center"/>
          </w:tcPr>
          <w:p w14:paraId="04590A59" w14:textId="3F1F16D7"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18748050"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Yazılı sınav</w:t>
            </w:r>
          </w:p>
        </w:tc>
      </w:tr>
      <w:tr w:rsidR="0009271B" w:rsidRPr="007625C6" w14:paraId="291CDCDD"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53D8A84E" w:rsidR="0009271B" w:rsidRPr="0009271B" w:rsidRDefault="0009271B" w:rsidP="0009271B">
            <w:pPr>
              <w:rPr>
                <w:rFonts w:ascii="Arial" w:hAnsi="Arial" w:cs="Arial"/>
                <w:sz w:val="22"/>
                <w:szCs w:val="22"/>
              </w:rPr>
            </w:pPr>
            <w:r w:rsidRPr="0009271B">
              <w:rPr>
                <w:rFonts w:ascii="Arial" w:hAnsi="Arial" w:cs="Arial"/>
                <w:sz w:val="22"/>
                <w:szCs w:val="22"/>
              </w:rPr>
              <w:t>Ara Sınav</w:t>
            </w:r>
          </w:p>
        </w:tc>
        <w:tc>
          <w:tcPr>
            <w:tcW w:w="2271" w:type="dxa"/>
            <w:gridSpan w:val="5"/>
            <w:shd w:val="clear" w:color="auto" w:fill="DAE9F7" w:themeFill="text2" w:themeFillTint="1A"/>
            <w:vAlign w:val="center"/>
          </w:tcPr>
          <w:p w14:paraId="2CF2690A" w14:textId="37392A0F"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0F346557"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Yazılı sınav</w:t>
            </w:r>
          </w:p>
        </w:tc>
      </w:tr>
      <w:tr w:rsidR="0009271B" w:rsidRPr="007625C6" w14:paraId="5A0BEE33"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F42EC44" w:rsidR="0009271B" w:rsidRPr="0009271B" w:rsidRDefault="0009271B" w:rsidP="0009271B">
            <w:pPr>
              <w:rPr>
                <w:rFonts w:ascii="Arial" w:hAnsi="Arial" w:cs="Arial"/>
                <w:sz w:val="22"/>
                <w:szCs w:val="22"/>
              </w:rPr>
            </w:pPr>
            <w:r w:rsidRPr="0009271B">
              <w:rPr>
                <w:rFonts w:ascii="Arial" w:hAnsi="Arial" w:cs="Arial"/>
                <w:sz w:val="22"/>
                <w:szCs w:val="22"/>
              </w:rPr>
              <w:t>Markalı Ders Saha Ziyareti – Liman veya Lojistik Merkez</w:t>
            </w:r>
          </w:p>
        </w:tc>
        <w:tc>
          <w:tcPr>
            <w:tcW w:w="2271" w:type="dxa"/>
            <w:gridSpan w:val="5"/>
            <w:shd w:val="clear" w:color="auto" w:fill="FFFFFF" w:themeFill="background1"/>
            <w:vAlign w:val="center"/>
          </w:tcPr>
          <w:p w14:paraId="1A7D3643" w14:textId="06814BA3"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Ziyaret ön hazırlığı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7EB161B2"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Yerinde gözlem, panel</w:t>
            </w:r>
          </w:p>
        </w:tc>
      </w:tr>
      <w:tr w:rsidR="0009271B" w:rsidRPr="007625C6" w14:paraId="1D8B54E9"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68F1797" w:rsidR="0009271B" w:rsidRPr="0009271B" w:rsidRDefault="0009271B" w:rsidP="0009271B">
            <w:pPr>
              <w:rPr>
                <w:rFonts w:ascii="Arial" w:hAnsi="Arial" w:cs="Arial"/>
                <w:sz w:val="22"/>
                <w:szCs w:val="22"/>
              </w:rPr>
            </w:pPr>
            <w:r w:rsidRPr="0009271B">
              <w:rPr>
                <w:rFonts w:ascii="Arial" w:hAnsi="Arial" w:cs="Arial"/>
                <w:sz w:val="22"/>
                <w:szCs w:val="22"/>
              </w:rPr>
              <w:t>Gelişmiş Taşımacılık Sistemleri (Intermodal, Kombine, Akıllı Ulaşım)</w:t>
            </w:r>
          </w:p>
        </w:tc>
        <w:tc>
          <w:tcPr>
            <w:tcW w:w="2271" w:type="dxa"/>
            <w:gridSpan w:val="5"/>
            <w:shd w:val="clear" w:color="auto" w:fill="DAE9F7" w:themeFill="text2" w:themeFillTint="1A"/>
            <w:vAlign w:val="center"/>
          </w:tcPr>
          <w:p w14:paraId="2DD3F5E0" w14:textId="4C1F3A7E"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Bl.7</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46E8AD7F"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vaka analizi</w:t>
            </w:r>
          </w:p>
        </w:tc>
      </w:tr>
      <w:tr w:rsidR="0009271B" w:rsidRPr="007625C6" w14:paraId="5E2DD858"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811A071" w:rsidR="0009271B" w:rsidRPr="0009271B" w:rsidRDefault="0009271B" w:rsidP="0009271B">
            <w:pPr>
              <w:rPr>
                <w:rFonts w:ascii="Arial" w:hAnsi="Arial" w:cs="Arial"/>
                <w:sz w:val="22"/>
                <w:szCs w:val="22"/>
              </w:rPr>
            </w:pPr>
            <w:r w:rsidRPr="0009271B">
              <w:rPr>
                <w:rFonts w:ascii="Arial" w:hAnsi="Arial" w:cs="Arial"/>
                <w:sz w:val="22"/>
                <w:szCs w:val="22"/>
              </w:rPr>
              <w:t>Depolama, Stok Yönetimi ve Taşıma Bağlantıları</w:t>
            </w:r>
          </w:p>
        </w:tc>
        <w:tc>
          <w:tcPr>
            <w:tcW w:w="2271" w:type="dxa"/>
            <w:gridSpan w:val="5"/>
            <w:shd w:val="clear" w:color="auto" w:fill="FFFFFF" w:themeFill="background1"/>
            <w:vAlign w:val="center"/>
          </w:tcPr>
          <w:p w14:paraId="017669E5" w14:textId="493FC928"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Ders Kitabı Bl.8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4DA8A0C1"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Sunum &amp; Gösteri, küçük grup çalışması</w:t>
            </w:r>
          </w:p>
        </w:tc>
      </w:tr>
      <w:tr w:rsidR="0009271B" w:rsidRPr="007625C6" w14:paraId="1251BFA0"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03C59774" w:rsidR="0009271B" w:rsidRPr="0009271B" w:rsidRDefault="0009271B" w:rsidP="0009271B">
            <w:pPr>
              <w:rPr>
                <w:rFonts w:ascii="Arial" w:hAnsi="Arial" w:cs="Arial"/>
                <w:sz w:val="22"/>
                <w:szCs w:val="22"/>
              </w:rPr>
            </w:pPr>
            <w:r w:rsidRPr="0009271B">
              <w:rPr>
                <w:rFonts w:ascii="Arial" w:hAnsi="Arial" w:cs="Arial"/>
                <w:sz w:val="22"/>
                <w:szCs w:val="22"/>
              </w:rPr>
              <w:t>Proje Çalışması I – Rota Planlama &amp; Maliyet Analizi (Teslim: Ön rapor)</w:t>
            </w:r>
          </w:p>
        </w:tc>
        <w:tc>
          <w:tcPr>
            <w:tcW w:w="2271" w:type="dxa"/>
            <w:gridSpan w:val="5"/>
            <w:shd w:val="clear" w:color="auto" w:fill="DAE9F7" w:themeFill="text2" w:themeFillTint="1A"/>
            <w:vAlign w:val="center"/>
          </w:tcPr>
          <w:p w14:paraId="75BE5125" w14:textId="6E4152E0"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Proje yönergesi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5AEEAAF6"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Grup çalışması, atölye</w:t>
            </w:r>
          </w:p>
        </w:tc>
      </w:tr>
      <w:tr w:rsidR="0009271B" w:rsidRPr="007625C6" w14:paraId="3D5181E7"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50D122C6" w:rsidR="0009271B" w:rsidRPr="0009271B" w:rsidRDefault="0009271B" w:rsidP="0009271B">
            <w:pPr>
              <w:rPr>
                <w:rFonts w:ascii="Arial" w:hAnsi="Arial" w:cs="Arial"/>
                <w:sz w:val="22"/>
                <w:szCs w:val="22"/>
              </w:rPr>
            </w:pPr>
            <w:r w:rsidRPr="0009271B">
              <w:rPr>
                <w:rFonts w:ascii="Arial" w:hAnsi="Arial" w:cs="Arial"/>
                <w:sz w:val="22"/>
                <w:szCs w:val="22"/>
              </w:rPr>
              <w:t>Proje Çalışması II – Taşımacılık Modlarının Karşılaştırmalı Analizi (Teslim: İlerleme raporu)</w:t>
            </w:r>
          </w:p>
        </w:tc>
        <w:tc>
          <w:tcPr>
            <w:tcW w:w="2271" w:type="dxa"/>
            <w:gridSpan w:val="5"/>
            <w:shd w:val="clear" w:color="auto" w:fill="FFFFFF" w:themeFill="background1"/>
            <w:vAlign w:val="center"/>
          </w:tcPr>
          <w:p w14:paraId="2E0B48E8" w14:textId="00B9C4FA"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Ön rapor verileri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618F989D"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Grup sunumları, akran geribildirimi</w:t>
            </w:r>
          </w:p>
        </w:tc>
      </w:tr>
      <w:tr w:rsidR="0009271B" w:rsidRPr="007625C6" w14:paraId="50D506D0"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659838A5" w:rsidR="0009271B" w:rsidRPr="0009271B" w:rsidRDefault="0009271B" w:rsidP="0009271B">
            <w:pPr>
              <w:rPr>
                <w:rFonts w:ascii="Arial" w:hAnsi="Arial" w:cs="Arial"/>
                <w:sz w:val="22"/>
                <w:szCs w:val="22"/>
              </w:rPr>
            </w:pPr>
            <w:r w:rsidRPr="0009271B">
              <w:rPr>
                <w:rFonts w:ascii="Arial" w:hAnsi="Arial" w:cs="Arial"/>
                <w:sz w:val="22"/>
                <w:szCs w:val="22"/>
              </w:rPr>
              <w:t>Marka Temsilcisi Misafir Konuşmacı – Sektör Paneli &amp; Proje Sunumları Ön Hazırlığı</w:t>
            </w:r>
          </w:p>
        </w:tc>
        <w:tc>
          <w:tcPr>
            <w:tcW w:w="2271" w:type="dxa"/>
            <w:gridSpan w:val="5"/>
            <w:shd w:val="clear" w:color="auto" w:fill="DAE9F7" w:themeFill="text2" w:themeFillTint="1A"/>
            <w:vAlign w:val="center"/>
          </w:tcPr>
          <w:p w14:paraId="463A8CB9" w14:textId="7BE08DE8"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Panel ön soruları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52358191"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Panel + kısa sunum denemeleri</w:t>
            </w:r>
          </w:p>
        </w:tc>
      </w:tr>
      <w:tr w:rsidR="0009271B" w:rsidRPr="007625C6" w14:paraId="0EE7EC9F"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65F2CF16" w:rsidR="0009271B" w:rsidRPr="0009271B" w:rsidRDefault="0009271B" w:rsidP="0009271B">
            <w:pPr>
              <w:rPr>
                <w:rFonts w:ascii="Arial" w:hAnsi="Arial" w:cs="Arial"/>
                <w:sz w:val="22"/>
                <w:szCs w:val="22"/>
              </w:rPr>
            </w:pPr>
            <w:r w:rsidRPr="0009271B">
              <w:rPr>
                <w:rFonts w:ascii="Arial" w:hAnsi="Arial" w:cs="Arial"/>
                <w:sz w:val="22"/>
                <w:szCs w:val="22"/>
              </w:rPr>
              <w:t>Proje Çalışması III – Nihai Rapor ve Sunum Hazırlığı</w:t>
            </w:r>
          </w:p>
        </w:tc>
        <w:tc>
          <w:tcPr>
            <w:tcW w:w="2271" w:type="dxa"/>
            <w:gridSpan w:val="5"/>
            <w:shd w:val="clear" w:color="auto" w:fill="FFFFFF" w:themeFill="background1"/>
            <w:vAlign w:val="center"/>
          </w:tcPr>
          <w:p w14:paraId="5DC441A5" w14:textId="17839816"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Final raporu</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54E58D2E"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Grup sunumları, rubrik üzerinden geribildirim</w:t>
            </w:r>
          </w:p>
        </w:tc>
      </w:tr>
      <w:tr w:rsidR="0009271B" w:rsidRPr="007625C6" w14:paraId="15C5AFEF"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343E293D" w:rsidR="0009271B" w:rsidRPr="0009271B" w:rsidRDefault="0009271B" w:rsidP="0009271B">
            <w:pPr>
              <w:rPr>
                <w:rFonts w:ascii="Arial" w:hAnsi="Arial" w:cs="Arial"/>
                <w:sz w:val="22"/>
                <w:szCs w:val="22"/>
              </w:rPr>
            </w:pPr>
            <w:r w:rsidRPr="0009271B">
              <w:rPr>
                <w:rFonts w:ascii="Arial" w:hAnsi="Arial" w:cs="Arial"/>
                <w:sz w:val="22"/>
                <w:szCs w:val="22"/>
              </w:rPr>
              <w:t>Final Sınavı</w:t>
            </w:r>
          </w:p>
        </w:tc>
        <w:tc>
          <w:tcPr>
            <w:tcW w:w="2271" w:type="dxa"/>
            <w:gridSpan w:val="5"/>
            <w:shd w:val="clear" w:color="auto" w:fill="DAE9F7" w:themeFill="text2" w:themeFillTint="1A"/>
            <w:vAlign w:val="center"/>
          </w:tcPr>
          <w:p w14:paraId="607CC73E" w14:textId="368380A8" w:rsidR="0009271B" w:rsidRPr="0009271B" w:rsidRDefault="0009271B" w:rsidP="000927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7BC5172B"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Kapsamlı yazılı sınav</w:t>
            </w:r>
          </w:p>
        </w:tc>
      </w:tr>
      <w:tr w:rsidR="0009271B" w:rsidRPr="007625C6" w14:paraId="0E54BDBD"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9271B" w:rsidRPr="007625C6" w:rsidRDefault="0009271B" w:rsidP="0009271B">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2C6C1006" w:rsidR="0009271B" w:rsidRPr="0009271B" w:rsidRDefault="0009271B" w:rsidP="0009271B">
            <w:pPr>
              <w:rPr>
                <w:rFonts w:ascii="Arial" w:hAnsi="Arial" w:cs="Arial"/>
                <w:sz w:val="22"/>
                <w:szCs w:val="22"/>
              </w:rPr>
            </w:pPr>
            <w:r w:rsidRPr="0009271B">
              <w:rPr>
                <w:rFonts w:ascii="Arial" w:hAnsi="Arial" w:cs="Arial"/>
                <w:sz w:val="22"/>
                <w:szCs w:val="22"/>
              </w:rPr>
              <w:t>Final Sınavı</w:t>
            </w:r>
          </w:p>
        </w:tc>
        <w:tc>
          <w:tcPr>
            <w:tcW w:w="2271" w:type="dxa"/>
            <w:gridSpan w:val="5"/>
            <w:shd w:val="clear" w:color="auto" w:fill="FFFFFF" w:themeFill="background1"/>
            <w:vAlign w:val="center"/>
          </w:tcPr>
          <w:p w14:paraId="37CF168A" w14:textId="0D7AB7F0" w:rsidR="0009271B" w:rsidRPr="0009271B" w:rsidRDefault="0009271B" w:rsidP="000927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6DBE0E55"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Kapsamlı yazılı sınav</w:t>
            </w: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022A9CF8" w14:textId="77777777"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-Janic, Milan-Transport Systems _ Modelling, Planning, and Evaluation-CRC Press (2016).pdf</w:t>
            </w:r>
          </w:p>
          <w:p w14:paraId="37D477D0" w14:textId="77777777"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-Mandzuka,Sadko-Intelligent Transport Systems (2015).pdf</w:t>
            </w:r>
          </w:p>
          <w:p w14:paraId="3011E0E6" w14:textId="6D05365C" w:rsidR="003360EF" w:rsidRPr="0009271B" w:rsidRDefault="0009271B" w:rsidP="0009271B">
            <w:pPr>
              <w:rPr>
                <w:rFonts w:ascii="Arial" w:hAnsi="Arial" w:cs="Arial"/>
                <w:b w:val="0"/>
                <w:bCs w:val="0"/>
                <w:sz w:val="22"/>
                <w:szCs w:val="22"/>
              </w:rPr>
            </w:pPr>
            <w:r w:rsidRPr="0009271B">
              <w:rPr>
                <w:rFonts w:ascii="Arial" w:hAnsi="Arial" w:cs="Arial"/>
                <w:b w:val="0"/>
                <w:bCs w:val="0"/>
                <w:sz w:val="22"/>
                <w:szCs w:val="22"/>
              </w:rPr>
              <w:t>-Rodrigue, Jean-Paul : The Geography of Transport Systems (2006).pdf</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20C7D9F7" w:rsidR="003360EF" w:rsidRPr="0009271B" w:rsidRDefault="0009271B" w:rsidP="00466279">
            <w:pPr>
              <w:rPr>
                <w:rFonts w:ascii="Arial" w:hAnsi="Arial" w:cs="Arial"/>
                <w:b w:val="0"/>
                <w:bCs w:val="0"/>
                <w:sz w:val="22"/>
                <w:szCs w:val="22"/>
              </w:rPr>
            </w:pPr>
            <w:r w:rsidRPr="0009271B">
              <w:rPr>
                <w:rFonts w:ascii="Arial" w:hAnsi="Arial" w:cs="Arial"/>
                <w:b w:val="0"/>
                <w:bCs w:val="0"/>
                <w:sz w:val="22"/>
                <w:szCs w:val="22"/>
              </w:rPr>
              <w:t>Kayhan, Power point slides and course notes will be shared throughout the term.</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09271B" w:rsidRPr="007625C6" w14:paraId="7139BC66" w14:textId="77777777" w:rsidTr="002239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52CE2F29" w14:textId="29862F30"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Ara Sınavlar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1BCD1536"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1109" w:type="dxa"/>
            <w:gridSpan w:val="3"/>
            <w:shd w:val="clear" w:color="auto" w:fill="FFFFFF" w:themeFill="background1"/>
          </w:tcPr>
          <w:p w14:paraId="11AF3B95" w14:textId="25B38B1D"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tcPr>
          <w:p w14:paraId="0A8D7E7A" w14:textId="73ECB0D9"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Bir ara sınav yapılır; 8. ve 9. haftalarda. Problem seti + kısa yorum soruları ve çoktan seçmeli sorular içerir.</w:t>
            </w:r>
          </w:p>
        </w:tc>
      </w:tr>
      <w:tr w:rsidR="0009271B" w:rsidRPr="007625C6" w14:paraId="48A9BDBF" w14:textId="77777777" w:rsidTr="002239E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4EFD8A18" w14:textId="4C52CC17"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Ödevler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1F6C60EE" w:rsidR="0009271B" w:rsidRPr="0009271B" w:rsidRDefault="0009271B" w:rsidP="0009271B">
            <w:pPr>
              <w:jc w:val="center"/>
              <w:rPr>
                <w:rFonts w:ascii="Arial" w:hAnsi="Arial" w:cs="Arial"/>
                <w:sz w:val="22"/>
                <w:szCs w:val="22"/>
              </w:rPr>
            </w:pPr>
            <w:r w:rsidRPr="0009271B">
              <w:rPr>
                <w:rFonts w:ascii="Arial" w:hAnsi="Arial" w:cs="Arial"/>
                <w:sz w:val="22"/>
                <w:szCs w:val="22"/>
              </w:rPr>
              <w:t>5</w:t>
            </w:r>
          </w:p>
        </w:tc>
        <w:tc>
          <w:tcPr>
            <w:tcW w:w="1109" w:type="dxa"/>
            <w:gridSpan w:val="3"/>
            <w:shd w:val="clear" w:color="auto" w:fill="DAE9F7" w:themeFill="text2" w:themeFillTint="1A"/>
          </w:tcPr>
          <w:p w14:paraId="096895BB" w14:textId="1BCF4462"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tcPr>
          <w:p w14:paraId="0C44DB9D" w14:textId="797F26BC"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Haftalar 3, 4, 6, 10 ve 12 de verilir. Bireysel problem çözümleri ve mini-vaka analizi.</w:t>
            </w:r>
          </w:p>
        </w:tc>
      </w:tr>
      <w:tr w:rsidR="0009271B" w:rsidRPr="007625C6" w14:paraId="25DAAEF9" w14:textId="77777777" w:rsidTr="002239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2E12C91" w14:textId="320FE2CD"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Proje (Rapor + 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267CA93E"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1109" w:type="dxa"/>
            <w:gridSpan w:val="3"/>
            <w:shd w:val="clear" w:color="auto" w:fill="FFFFFF" w:themeFill="background1"/>
          </w:tcPr>
          <w:p w14:paraId="1C185354" w14:textId="1775700A"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tcPr>
          <w:p w14:paraId="6C4172B6" w14:textId="0F57F22C"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Grup çalışması: sermaye bütçelemesi veya firma değerleme projesi. 14. hafta ilerleme, 16. hafta final sunumu.</w:t>
            </w:r>
          </w:p>
        </w:tc>
      </w:tr>
      <w:tr w:rsidR="0009271B" w:rsidRPr="007625C6" w14:paraId="1B798BF9" w14:textId="77777777" w:rsidTr="002239E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51774DDD" w14:textId="57AEADE1"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Katılım &amp;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635183E7" w:rsidR="0009271B" w:rsidRPr="0009271B" w:rsidRDefault="0009271B" w:rsidP="0009271B">
            <w:pPr>
              <w:jc w:val="center"/>
              <w:rPr>
                <w:rFonts w:ascii="Arial" w:hAnsi="Arial" w:cs="Arial"/>
                <w:sz w:val="22"/>
                <w:szCs w:val="22"/>
              </w:rPr>
            </w:pPr>
            <w:r w:rsidRPr="0009271B">
              <w:rPr>
                <w:rFonts w:ascii="Arial" w:hAnsi="Arial" w:cs="Arial"/>
                <w:sz w:val="22"/>
                <w:szCs w:val="22"/>
              </w:rPr>
              <w:t>14</w:t>
            </w:r>
          </w:p>
        </w:tc>
        <w:tc>
          <w:tcPr>
            <w:tcW w:w="1109" w:type="dxa"/>
            <w:gridSpan w:val="3"/>
            <w:shd w:val="clear" w:color="auto" w:fill="DAE9F7" w:themeFill="text2" w:themeFillTint="1A"/>
          </w:tcPr>
          <w:p w14:paraId="4BB18371" w14:textId="493E15BA"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tcPr>
          <w:p w14:paraId="740C6B33" w14:textId="6DD44E1E"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Sınıf içi tartışmalara, vaka çözümlemelerine, sınıf içi etkinliklere ve misafir konuşmacıya aktif katılım.</w:t>
            </w:r>
          </w:p>
        </w:tc>
      </w:tr>
      <w:tr w:rsidR="0009271B" w:rsidRPr="007625C6" w14:paraId="3046B426" w14:textId="77777777" w:rsidTr="002239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20FBA075" w14:textId="348A3866" w:rsidR="0009271B" w:rsidRPr="0009271B" w:rsidRDefault="0009271B" w:rsidP="0009271B">
            <w:pPr>
              <w:rPr>
                <w:rFonts w:ascii="Arial" w:hAnsi="Arial" w:cs="Arial"/>
                <w:b w:val="0"/>
                <w:bCs w:val="0"/>
                <w:sz w:val="20"/>
                <w:szCs w:val="20"/>
              </w:rPr>
            </w:pPr>
            <w:r w:rsidRPr="0009271B">
              <w:rPr>
                <w:rFonts w:ascii="Arial" w:hAnsi="Arial" w:cs="Arial"/>
                <w:b w:val="0"/>
                <w:bCs w:val="0"/>
                <w:sz w:val="20"/>
                <w:szCs w:val="20"/>
              </w:rPr>
              <w:t>Final 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35A26624"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1109" w:type="dxa"/>
            <w:gridSpan w:val="3"/>
            <w:shd w:val="clear" w:color="auto" w:fill="FFFFFF" w:themeFill="background1"/>
          </w:tcPr>
          <w:p w14:paraId="7EA8C672" w14:textId="323538B0"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tcPr>
          <w:p w14:paraId="2BD1F23C" w14:textId="3ECC87F6" w:rsidR="0009271B" w:rsidRPr="0009271B" w:rsidRDefault="0009271B" w:rsidP="0009271B">
            <w:pPr>
              <w:rPr>
                <w:rFonts w:ascii="Arial" w:hAnsi="Arial" w:cs="Arial"/>
                <w:b w:val="0"/>
                <w:bCs w:val="0"/>
                <w:sz w:val="22"/>
                <w:szCs w:val="22"/>
              </w:rPr>
            </w:pPr>
            <w:r w:rsidRPr="0009271B">
              <w:rPr>
                <w:rFonts w:ascii="Arial" w:hAnsi="Arial" w:cs="Arial"/>
                <w:b w:val="0"/>
                <w:bCs w:val="0"/>
                <w:sz w:val="22"/>
                <w:szCs w:val="22"/>
              </w:rPr>
              <w:t>Kapsamlı yazılı sınav; tüm dönem konularını kapsar.</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1704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2552" w:type="dxa"/>
            <w:gridSpan w:val="5"/>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09271B" w:rsidRPr="007625C6" w14:paraId="7CF7705B"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0915D262" w:rsidR="0009271B" w:rsidRPr="0009271B" w:rsidRDefault="0009271B" w:rsidP="0009271B">
            <w:pPr>
              <w:jc w:val="center"/>
              <w:rPr>
                <w:rFonts w:ascii="Arial" w:hAnsi="Arial" w:cs="Arial"/>
                <w:sz w:val="22"/>
                <w:szCs w:val="22"/>
              </w:rPr>
            </w:pPr>
            <w:r w:rsidRPr="0009271B">
              <w:rPr>
                <w:rFonts w:ascii="Arial" w:hAnsi="Arial" w:cs="Arial"/>
                <w:sz w:val="22"/>
                <w:szCs w:val="22"/>
              </w:rPr>
              <w:t>14</w:t>
            </w:r>
          </w:p>
        </w:tc>
        <w:tc>
          <w:tcPr>
            <w:tcW w:w="2552" w:type="dxa"/>
            <w:gridSpan w:val="5"/>
            <w:shd w:val="clear" w:color="auto" w:fill="FFFFFF" w:themeFill="background1"/>
            <w:vAlign w:val="center"/>
          </w:tcPr>
          <w:p w14:paraId="5AE76651" w14:textId="2534B2B4"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7A4D27A9" w14:textId="71B8573B"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42</w:t>
            </w:r>
          </w:p>
        </w:tc>
      </w:tr>
      <w:tr w:rsidR="0009271B" w:rsidRPr="007625C6" w14:paraId="027A0400"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6EC476A" w:rsidR="0009271B" w:rsidRPr="0009271B" w:rsidRDefault="0009271B" w:rsidP="0009271B">
            <w:pPr>
              <w:jc w:val="center"/>
              <w:rPr>
                <w:rFonts w:ascii="Arial" w:hAnsi="Arial" w:cs="Arial"/>
                <w:sz w:val="22"/>
                <w:szCs w:val="22"/>
              </w:rPr>
            </w:pPr>
            <w:r w:rsidRPr="0009271B">
              <w:rPr>
                <w:rFonts w:ascii="Arial" w:hAnsi="Arial" w:cs="Arial"/>
                <w:sz w:val="22"/>
                <w:szCs w:val="22"/>
              </w:rPr>
              <w:t>14</w:t>
            </w:r>
          </w:p>
        </w:tc>
        <w:tc>
          <w:tcPr>
            <w:tcW w:w="2552" w:type="dxa"/>
            <w:gridSpan w:val="5"/>
            <w:shd w:val="clear" w:color="auto" w:fill="DAE9F7" w:themeFill="text2" w:themeFillTint="1A"/>
            <w:vAlign w:val="center"/>
          </w:tcPr>
          <w:p w14:paraId="21AAFFD4" w14:textId="617CA218"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8251A98" w14:textId="056364D7"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42</w:t>
            </w:r>
          </w:p>
        </w:tc>
      </w:tr>
      <w:tr w:rsidR="0009271B" w:rsidRPr="007625C6" w14:paraId="77B71221"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9271B" w:rsidRPr="007625C6" w:rsidRDefault="0009271B" w:rsidP="0009271B">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12031B8" w:rsidR="0009271B" w:rsidRPr="0009271B" w:rsidRDefault="0009271B" w:rsidP="0009271B">
            <w:pPr>
              <w:jc w:val="center"/>
              <w:rPr>
                <w:rFonts w:ascii="Arial" w:hAnsi="Arial" w:cs="Arial"/>
                <w:sz w:val="22"/>
                <w:szCs w:val="22"/>
              </w:rPr>
            </w:pPr>
            <w:r w:rsidRPr="0009271B">
              <w:rPr>
                <w:rFonts w:ascii="Arial" w:hAnsi="Arial" w:cs="Arial"/>
                <w:sz w:val="22"/>
                <w:szCs w:val="22"/>
              </w:rPr>
              <w:t>5</w:t>
            </w:r>
          </w:p>
        </w:tc>
        <w:tc>
          <w:tcPr>
            <w:tcW w:w="2552" w:type="dxa"/>
            <w:gridSpan w:val="5"/>
            <w:shd w:val="clear" w:color="auto" w:fill="FFFFFF" w:themeFill="background1"/>
            <w:vAlign w:val="center"/>
          </w:tcPr>
          <w:p w14:paraId="13E57125" w14:textId="5B2040BA"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64324612" w14:textId="7F5FF416"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30</w:t>
            </w:r>
          </w:p>
        </w:tc>
      </w:tr>
      <w:tr w:rsidR="0009271B" w:rsidRPr="007625C6" w14:paraId="0A7C265A"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9271B" w:rsidRPr="007625C6" w:rsidRDefault="0009271B" w:rsidP="0009271B">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1F23EC00"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DAE9F7" w:themeFill="text2" w:themeFillTint="1A"/>
            <w:vAlign w:val="center"/>
          </w:tcPr>
          <w:p w14:paraId="1FD117A5" w14:textId="40218727"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384D8C1" w14:textId="614AC420"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6</w:t>
            </w:r>
          </w:p>
        </w:tc>
      </w:tr>
      <w:tr w:rsidR="0009271B" w:rsidRPr="007625C6" w14:paraId="49E42C5E"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09271B" w:rsidRPr="007625C6" w:rsidRDefault="0009271B" w:rsidP="0009271B">
            <w:pPr>
              <w:tabs>
                <w:tab w:val="center" w:pos="1984"/>
              </w:tabs>
              <w:rPr>
                <w:rFonts w:ascii="Arial" w:hAnsi="Arial" w:cs="Arial"/>
                <w:b w:val="0"/>
                <w:sz w:val="20"/>
                <w:szCs w:val="20"/>
              </w:rPr>
            </w:pPr>
            <w:r w:rsidRPr="007625C6">
              <w:rPr>
                <w:rFonts w:ascii="Arial" w:hAnsi="Arial" w:cs="Arial"/>
                <w:b w:val="0"/>
                <w:sz w:val="20"/>
                <w:szCs w:val="20"/>
              </w:rPr>
              <w:lastRenderedPageBreak/>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0C52DB1E"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FFFFFF" w:themeFill="background1"/>
            <w:vAlign w:val="center"/>
          </w:tcPr>
          <w:p w14:paraId="0C36617F" w14:textId="61ACB90E"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1D470DAB" w14:textId="3A443FE7"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30</w:t>
            </w:r>
          </w:p>
        </w:tc>
      </w:tr>
      <w:tr w:rsidR="0009271B" w:rsidRPr="007625C6" w14:paraId="1118CB0F"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7545762"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DAE9F7" w:themeFill="text2" w:themeFillTint="1A"/>
            <w:vAlign w:val="center"/>
          </w:tcPr>
          <w:p w14:paraId="75F8D88F" w14:textId="29A93BF8" w:rsidR="0009271B" w:rsidRPr="0009271B" w:rsidRDefault="0009271B" w:rsidP="0009271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9271B">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6698DB0F" w14:textId="5C6E6C1D"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12</w:t>
            </w:r>
          </w:p>
        </w:tc>
      </w:tr>
      <w:tr w:rsidR="0009271B" w:rsidRPr="007625C6" w14:paraId="20B1C7FE"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9271B" w:rsidRPr="007625C6" w:rsidRDefault="0009271B" w:rsidP="0009271B">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3367845" w:rsidR="0009271B" w:rsidRPr="0009271B" w:rsidRDefault="0009271B" w:rsidP="0009271B">
            <w:pPr>
              <w:jc w:val="center"/>
              <w:rPr>
                <w:rFonts w:ascii="Arial" w:hAnsi="Arial" w:cs="Arial"/>
                <w:sz w:val="22"/>
                <w:szCs w:val="22"/>
              </w:rPr>
            </w:pPr>
            <w:r w:rsidRPr="0009271B">
              <w:rPr>
                <w:rFonts w:ascii="Arial" w:hAnsi="Arial" w:cs="Arial"/>
                <w:sz w:val="22"/>
                <w:szCs w:val="22"/>
              </w:rPr>
              <w:t>1</w:t>
            </w:r>
          </w:p>
        </w:tc>
        <w:tc>
          <w:tcPr>
            <w:tcW w:w="2552" w:type="dxa"/>
            <w:gridSpan w:val="5"/>
            <w:shd w:val="clear" w:color="auto" w:fill="FFFFFF" w:themeFill="background1"/>
            <w:vAlign w:val="center"/>
          </w:tcPr>
          <w:p w14:paraId="1671B335" w14:textId="2BB0997A" w:rsidR="0009271B" w:rsidRPr="0009271B" w:rsidRDefault="0009271B" w:rsidP="0009271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9271B">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FFFFFF" w:themeFill="background1"/>
            <w:vAlign w:val="center"/>
          </w:tcPr>
          <w:p w14:paraId="22F4B433" w14:textId="30FCAFD1"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18</w:t>
            </w:r>
          </w:p>
        </w:tc>
      </w:tr>
      <w:tr w:rsidR="0009271B" w:rsidRPr="007625C6" w14:paraId="74D4FC42" w14:textId="77777777" w:rsidTr="0009271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9271B" w:rsidRPr="00EC693D" w:rsidRDefault="0009271B" w:rsidP="0009271B">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DA9AD71"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=180</w:t>
            </w:r>
          </w:p>
        </w:tc>
      </w:tr>
      <w:tr w:rsidR="0009271B" w:rsidRPr="007625C6" w14:paraId="12E76506" w14:textId="77777777" w:rsidTr="0009271B">
        <w:trPr>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9271B" w:rsidRPr="00EC693D" w:rsidRDefault="0009271B" w:rsidP="0009271B">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116F9B86"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30: 180 ÷ 30 = 6</w:t>
            </w:r>
          </w:p>
        </w:tc>
      </w:tr>
      <w:tr w:rsidR="0009271B" w:rsidRPr="007625C6" w14:paraId="2BC1F23D" w14:textId="77777777" w:rsidTr="0009271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9271B" w:rsidRPr="007625C6" w:rsidRDefault="0009271B" w:rsidP="0009271B">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1AE247F" w:rsidR="0009271B" w:rsidRPr="0009271B" w:rsidRDefault="0009271B" w:rsidP="0009271B">
            <w:pPr>
              <w:jc w:val="center"/>
              <w:rPr>
                <w:rFonts w:ascii="Arial" w:hAnsi="Arial" w:cs="Arial"/>
                <w:b w:val="0"/>
                <w:bCs w:val="0"/>
                <w:sz w:val="22"/>
                <w:szCs w:val="22"/>
              </w:rPr>
            </w:pPr>
            <w:r w:rsidRPr="0009271B">
              <w:rPr>
                <w:rFonts w:ascii="Arial" w:hAnsi="Arial" w:cs="Arial"/>
                <w:b w:val="0"/>
                <w:bCs w:val="0"/>
                <w:sz w:val="22"/>
                <w:szCs w:val="22"/>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8518A2" w:rsidRPr="007625C6" w14:paraId="796D736C" w14:textId="77777777" w:rsidTr="00DF5D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B4BE3C3" w14:textId="77777777" w:rsidR="008518A2" w:rsidRPr="003237AD" w:rsidRDefault="008518A2" w:rsidP="00DF5D1A">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8518A2" w:rsidRPr="007625C6" w14:paraId="17C4AFBA" w14:textId="77777777" w:rsidTr="00DF5D1A">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6F1F04A" w14:textId="77777777" w:rsidR="008518A2" w:rsidRPr="003237AD" w:rsidRDefault="008518A2"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269ECE91" wp14:editId="4F0E7371">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A9C430A" w14:textId="77777777" w:rsidR="008518A2" w:rsidRPr="003237AD" w:rsidRDefault="008518A2"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5669356F" wp14:editId="1B27322E">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8518A2" w:rsidRPr="007625C6" w14:paraId="75A31402" w14:textId="77777777" w:rsidTr="00DF5D1A">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F9624EB" w14:textId="77777777" w:rsidR="008518A2" w:rsidRPr="003237AD" w:rsidRDefault="008518A2"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4F5658A" wp14:editId="7F4FE174">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134DF8" w14:textId="77777777" w:rsidR="008518A2" w:rsidRPr="003237AD" w:rsidRDefault="008518A2"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7BAE07" wp14:editId="1DC5D800">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0CD1" w14:textId="77777777" w:rsidR="0082627A" w:rsidRDefault="0082627A" w:rsidP="0034027E">
      <w:r>
        <w:separator/>
      </w:r>
    </w:p>
  </w:endnote>
  <w:endnote w:type="continuationSeparator" w:id="0">
    <w:p w14:paraId="44459611" w14:textId="77777777" w:rsidR="0082627A" w:rsidRDefault="0082627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8654" w14:textId="77777777" w:rsidR="0082627A" w:rsidRDefault="0082627A" w:rsidP="0034027E">
      <w:r>
        <w:separator/>
      </w:r>
    </w:p>
  </w:footnote>
  <w:footnote w:type="continuationSeparator" w:id="0">
    <w:p w14:paraId="0194185A" w14:textId="77777777" w:rsidR="0082627A" w:rsidRDefault="0082627A"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75C20B0A"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5DCE08D3">
          <wp:extent cx="2347462" cy="708025"/>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355157" cy="710346"/>
                  </a:xfrm>
                  <a:prstGeom prst="rect">
                    <a:avLst/>
                  </a:prstGeom>
                </pic:spPr>
              </pic:pic>
            </a:graphicData>
          </a:graphic>
        </wp:inline>
      </w:drawing>
    </w:r>
    <w:r w:rsidR="00170413" w:rsidRPr="00170413">
      <w:t xml:space="preserve"> </w:t>
    </w:r>
    <w:r w:rsidR="00170413">
      <w:rPr>
        <w:noProof/>
      </w:rPr>
      <w:drawing>
        <wp:inline distT="0" distB="0" distL="0" distR="0" wp14:anchorId="5DA93C18" wp14:editId="2E2C05B0">
          <wp:extent cx="1524000" cy="587964"/>
          <wp:effectExtent l="0" t="0" r="0" b="3175"/>
          <wp:docPr id="12855003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488" cy="5974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5710"/>
    <w:rsid w:val="00051842"/>
    <w:rsid w:val="00052E53"/>
    <w:rsid w:val="00085AD5"/>
    <w:rsid w:val="00090AED"/>
    <w:rsid w:val="0009271B"/>
    <w:rsid w:val="000A4453"/>
    <w:rsid w:val="000D2C03"/>
    <w:rsid w:val="000D384E"/>
    <w:rsid w:val="000F34D6"/>
    <w:rsid w:val="00102701"/>
    <w:rsid w:val="00146F98"/>
    <w:rsid w:val="001639F7"/>
    <w:rsid w:val="00170413"/>
    <w:rsid w:val="0017773A"/>
    <w:rsid w:val="0019361E"/>
    <w:rsid w:val="001A1304"/>
    <w:rsid w:val="001A7816"/>
    <w:rsid w:val="001B0A2E"/>
    <w:rsid w:val="001B5C97"/>
    <w:rsid w:val="001C7F25"/>
    <w:rsid w:val="001D3D43"/>
    <w:rsid w:val="001D4974"/>
    <w:rsid w:val="001E72A9"/>
    <w:rsid w:val="001F6F6B"/>
    <w:rsid w:val="00200197"/>
    <w:rsid w:val="00212A30"/>
    <w:rsid w:val="00233A78"/>
    <w:rsid w:val="0024324E"/>
    <w:rsid w:val="002540BC"/>
    <w:rsid w:val="00264E5A"/>
    <w:rsid w:val="0027165B"/>
    <w:rsid w:val="002A3BFC"/>
    <w:rsid w:val="002B4AEF"/>
    <w:rsid w:val="002B7787"/>
    <w:rsid w:val="002C2720"/>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358C"/>
    <w:rsid w:val="003E396C"/>
    <w:rsid w:val="0042441A"/>
    <w:rsid w:val="004347B1"/>
    <w:rsid w:val="00466279"/>
    <w:rsid w:val="00471A47"/>
    <w:rsid w:val="00474110"/>
    <w:rsid w:val="00474423"/>
    <w:rsid w:val="00482527"/>
    <w:rsid w:val="004904EB"/>
    <w:rsid w:val="00496407"/>
    <w:rsid w:val="004A19BE"/>
    <w:rsid w:val="004A7E15"/>
    <w:rsid w:val="004E15BB"/>
    <w:rsid w:val="00516CFF"/>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2627A"/>
    <w:rsid w:val="00833C72"/>
    <w:rsid w:val="00847969"/>
    <w:rsid w:val="008518A2"/>
    <w:rsid w:val="00851D15"/>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D3E58"/>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06BB"/>
    <w:rsid w:val="00CB4F20"/>
    <w:rsid w:val="00CC1866"/>
    <w:rsid w:val="00CD29FC"/>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B6DF8"/>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2019-2020</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ITL 201 - Taşımacılık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1</c:v>
                </c:pt>
                <c:pt idx="3">
                  <c:v>6</c:v>
                </c:pt>
                <c:pt idx="4">
                  <c:v>18</c:v>
                </c:pt>
                <c:pt idx="5">
                  <c:v>7</c:v>
                </c:pt>
                <c:pt idx="6">
                  <c:v>12</c:v>
                </c:pt>
                <c:pt idx="7">
                  <c:v>9</c:v>
                </c:pt>
                <c:pt idx="8">
                  <c:v>5</c:v>
                </c:pt>
                <c:pt idx="9">
                  <c:v>0</c:v>
                </c:pt>
              </c:numCache>
            </c:numRef>
          </c:val>
          <c:extLst>
            <c:ext xmlns:c16="http://schemas.microsoft.com/office/drawing/2014/chart" uri="{C3380CC4-5D6E-409C-BE32-E72D297353CC}">
              <c16:uniqueId val="{00000001-F7FB-4105-8E2C-C11F8141FF8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ITL 201 - Taşımacılık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0</c:v>
                </c:pt>
                <c:pt idx="5">
                  <c:v>3</c:v>
                </c:pt>
                <c:pt idx="6">
                  <c:v>6</c:v>
                </c:pt>
                <c:pt idx="7">
                  <c:v>4</c:v>
                </c:pt>
                <c:pt idx="8">
                  <c:v>7</c:v>
                </c:pt>
                <c:pt idx="9">
                  <c:v>17</c:v>
                </c:pt>
              </c:numCache>
            </c:numRef>
          </c:val>
          <c:extLst>
            <c:ext xmlns:c16="http://schemas.microsoft.com/office/drawing/2014/chart" uri="{C3380CC4-5D6E-409C-BE32-E72D297353CC}">
              <c16:uniqueId val="{00000001-B74B-4C3E-AAB7-54D97540B54D}"/>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ITL 201 - Taşımacılık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0</c:v>
                </c:pt>
                <c:pt idx="5">
                  <c:v>6</c:v>
                </c:pt>
                <c:pt idx="6">
                  <c:v>5</c:v>
                </c:pt>
                <c:pt idx="7">
                  <c:v>3</c:v>
                </c:pt>
                <c:pt idx="8">
                  <c:v>7</c:v>
                </c:pt>
                <c:pt idx="9">
                  <c:v>20</c:v>
                </c:pt>
              </c:numCache>
            </c:numRef>
          </c:val>
          <c:extLst>
            <c:ext xmlns:c16="http://schemas.microsoft.com/office/drawing/2014/chart" uri="{C3380CC4-5D6E-409C-BE32-E72D297353CC}">
              <c16:uniqueId val="{00000001-BE16-4A52-B830-516B8C8503D7}"/>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Güz Yarıyılı</a:t>
            </a:r>
          </a:p>
          <a:p>
            <a:pPr>
              <a:defRPr/>
            </a:pPr>
            <a:r>
              <a:rPr lang="tr-TR" sz="1050" baseline="0">
                <a:latin typeface="Arial" panose="020B0604020202020204" pitchFamily="34" charset="0"/>
                <a:cs typeface="Arial" panose="020B0604020202020204" pitchFamily="34" charset="0"/>
              </a:rPr>
              <a:t>ITL 201 - Taşımacılık Sistemleri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4</c:v>
                </c:pt>
                <c:pt idx="5">
                  <c:v>3</c:v>
                </c:pt>
                <c:pt idx="6">
                  <c:v>1</c:v>
                </c:pt>
                <c:pt idx="7">
                  <c:v>3</c:v>
                </c:pt>
                <c:pt idx="8">
                  <c:v>6</c:v>
                </c:pt>
                <c:pt idx="9">
                  <c:v>7</c:v>
                </c:pt>
              </c:numCache>
            </c:numRef>
          </c:val>
          <c:extLst>
            <c:ext xmlns:c16="http://schemas.microsoft.com/office/drawing/2014/chart" uri="{C3380CC4-5D6E-409C-BE32-E72D297353CC}">
              <c16:uniqueId val="{00000001-E44A-4CF9-9124-28F0E1ECE930}"/>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TotalTime>
  <Pages>4</Pages>
  <Words>755</Words>
  <Characters>4310</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7</cp:revision>
  <dcterms:created xsi:type="dcterms:W3CDTF">2025-09-25T09:31:00Z</dcterms:created>
  <dcterms:modified xsi:type="dcterms:W3CDTF">2025-09-27T23:33:00Z</dcterms:modified>
</cp:coreProperties>
</file>