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FF0BC3" w:rsidRPr="0023749A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:rsidR="00FF0BC3" w:rsidRPr="0023749A" w:rsidRDefault="00794037" w:rsidP="00FF0BC3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FF0BC3" w:rsidRPr="0023749A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 w:rsidR="00A10986" w:rsidRPr="0023749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FF0BC3" w:rsidRPr="0023749A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FF0BC3" w:rsidRPr="0023749A" w:rsidRDefault="00D031A2" w:rsidP="00106D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 2</w:t>
            </w:r>
            <w:r w:rsidR="003C28C0" w:rsidRPr="0023749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FF0BC3" w:rsidRPr="0023749A" w:rsidRDefault="003C28C0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Muhasebe Prensipleri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 (3-0-0)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F0BC3" w:rsidRPr="0023749A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FF0BC3" w:rsidRPr="0023749A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FF0BC3" w:rsidRPr="0023749A" w:rsidRDefault="00B6514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FF0BC3" w:rsidRPr="0023749A" w:rsidRDefault="00A47870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</w:t>
            </w:r>
            <w:r w:rsidR="00D031A2">
              <w:rPr>
                <w:rFonts w:ascii="Arial" w:hAnsi="Arial" w:cs="Arial"/>
                <w:sz w:val="20"/>
                <w:szCs w:val="20"/>
              </w:rPr>
              <w:t>ngilizce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FF0BC3" w:rsidRPr="0023749A" w:rsidRDefault="00B65143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F0BC3" w:rsidRPr="0023749A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FF0BC3" w:rsidRPr="0023749A" w:rsidRDefault="00B6514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FF0BC3" w:rsidRPr="0023749A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23749A" w:rsidRDefault="00A47870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Zorunlu / 2</w:t>
            </w:r>
            <w:r w:rsidR="00FF0BC3" w:rsidRPr="0023749A">
              <w:rPr>
                <w:rFonts w:ascii="Arial" w:hAnsi="Arial" w:cs="Arial"/>
                <w:sz w:val="20"/>
                <w:szCs w:val="20"/>
              </w:rPr>
              <w:t>.Yıl / Güz Dönemi</w:t>
            </w:r>
            <w:r w:rsidR="00EC6FA2">
              <w:rPr>
                <w:rFonts w:ascii="Arial" w:hAnsi="Arial" w:cs="Arial"/>
                <w:sz w:val="20"/>
                <w:szCs w:val="20"/>
              </w:rPr>
              <w:t xml:space="preserve">-Düzey </w:t>
            </w:r>
            <w:r w:rsidR="00D031A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F0BC3" w:rsidRPr="0023749A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4B2BDF" w:rsidRPr="0023749A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4B2BDF" w:rsidRPr="0023749A" w:rsidRDefault="004B2BDF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4B2BDF" w:rsidRPr="0023749A" w:rsidRDefault="004B2BDF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Dr. Canol Kandemir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Çarşamba 9-12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Perşembe 14-16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4B2BDF" w:rsidRPr="0023749A" w:rsidRDefault="00006B34" w:rsidP="0000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ckandemir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>@</w:t>
            </w:r>
            <w:r w:rsidRPr="0023749A">
              <w:rPr>
                <w:rFonts w:ascii="Arial" w:hAnsi="Arial" w:cs="Arial"/>
                <w:sz w:val="20"/>
                <w:szCs w:val="20"/>
              </w:rPr>
              <w:t>cag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>.</w:t>
            </w:r>
            <w:r w:rsidRPr="0023749A">
              <w:rPr>
                <w:rFonts w:ascii="Arial" w:hAnsi="Arial" w:cs="Arial"/>
                <w:sz w:val="20"/>
                <w:szCs w:val="20"/>
              </w:rPr>
              <w:t>edu.tr</w:t>
            </w:r>
          </w:p>
        </w:tc>
      </w:tr>
      <w:tr w:rsidR="004B2BDF" w:rsidRPr="0023749A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4B2BDF" w:rsidRPr="0023749A" w:rsidRDefault="004B2BDF" w:rsidP="00FF0BC3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4B2BDF" w:rsidRPr="0023749A" w:rsidRDefault="004B2BDF" w:rsidP="0029778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749A">
              <w:rPr>
                <w:rFonts w:ascii="Arial" w:hAnsi="Arial" w:cs="Arial"/>
                <w:color w:val="000000"/>
                <w:sz w:val="20"/>
                <w:szCs w:val="20"/>
              </w:rPr>
              <w:t xml:space="preserve">Bu ders, öğrencilere önemli ticari ve mali işlemlerin muhasebe süreci içinde kaydedilmesini, sınıflandırılmasını ve  özetlenmesini öğretmeyi amaçlamaktadır. </w:t>
            </w:r>
          </w:p>
        </w:tc>
      </w:tr>
      <w:tr w:rsidR="00FF0BC3" w:rsidRPr="0023749A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FF0BC3" w:rsidRPr="0023749A" w:rsidRDefault="00FF0BC3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FF0BC3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Prog. Çıktıları</w:t>
            </w:r>
          </w:p>
        </w:tc>
        <w:tc>
          <w:tcPr>
            <w:tcW w:w="1449" w:type="dxa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4B2BDF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Muhasebenin tarihi temellerini önemini ve kullanım alanlarını ifade edebilir.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4B2BDF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Defter-i kebir hesabını, çift kayıt sistemini tanımlayabilir, işlemleri yevmiye defterine kaydedebilir, defter-i kebire aktarabilir.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4B2BDF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Mizan çıkarabilir ve dönem sonu muhasebe işlemlerinden sonra gelir tablosu ve bilanço çıkarabilir.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4B2BDF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Yasal defterler üzerinde aktif ve pasif hesaplarına kayıt kurallarını uygulayabilir.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4B2BDF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Önemli dönen ve duran varlıklar hakkında yorum yapabilir.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4B2BDF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Önemli yabancı kaynaklar ve öz kaynaklar hakkında yorum yapabilir.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4B2BDF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Önemli gelir ve gider hesapları hakkında yorum yapabilir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4B2BDF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Mali tabloları analiz ederek faaliyet sonuçları ve mali durum hakkında değerlendirme yapabilir.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FF0BC3" w:rsidRPr="0023749A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FF0BC3" w:rsidRPr="0023749A" w:rsidRDefault="00FF0BC3" w:rsidP="002977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 w:rsidR="00FA1C91" w:rsidRPr="0023749A">
              <w:rPr>
                <w:rFonts w:ascii="Arial" w:hAnsi="Arial" w:cs="Arial"/>
                <w:sz w:val="20"/>
                <w:szCs w:val="20"/>
              </w:rPr>
              <w:t>Bu ders, şirketlerin mali tabloları nasıl hazırladıklarına odaklanmaktadır. Muhasebe</w:t>
            </w:r>
            <w:r w:rsidR="00297783">
              <w:rPr>
                <w:rFonts w:ascii="Arial" w:hAnsi="Arial" w:cs="Arial"/>
                <w:sz w:val="20"/>
                <w:szCs w:val="20"/>
              </w:rPr>
              <w:t>cilerin</w:t>
            </w:r>
            <w:r w:rsidR="00FA1C91" w:rsidRPr="0023749A">
              <w:rPr>
                <w:rFonts w:ascii="Arial" w:hAnsi="Arial" w:cs="Arial"/>
                <w:sz w:val="20"/>
                <w:szCs w:val="20"/>
              </w:rPr>
              <w:t xml:space="preserve"> yaptıkları şekilde, öğrencilerin de mali tabloları elde etmek için gereken muhasebe kural ve ilkelerini uygulamaları sağlanmaktadır. Öğrenciler mali tabloları hazırlandıktan sonra genel </w:t>
            </w:r>
            <w:r w:rsidR="00297783">
              <w:rPr>
                <w:rFonts w:ascii="Arial" w:hAnsi="Arial" w:cs="Arial"/>
                <w:sz w:val="20"/>
                <w:szCs w:val="20"/>
              </w:rPr>
              <w:t>bir</w:t>
            </w:r>
            <w:r w:rsidR="00FA1C91" w:rsidRPr="0023749A">
              <w:rPr>
                <w:rFonts w:ascii="Arial" w:hAnsi="Arial" w:cs="Arial"/>
                <w:sz w:val="20"/>
                <w:szCs w:val="20"/>
              </w:rPr>
              <w:t xml:space="preserve"> değerlendirme yapmaya yönlendirilmektedir.</w:t>
            </w:r>
          </w:p>
        </w:tc>
      </w:tr>
      <w:tr w:rsidR="00FF0BC3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FF0BC3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FF0BC3" w:rsidRPr="0023749A" w:rsidRDefault="00FF0BC3" w:rsidP="00FF0BC3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A414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Ticari Faaliyetler ve Muhasebenin Önemi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Kitabı-1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853B51" w:rsidRPr="0023749A" w:rsidRDefault="00853B51" w:rsidP="00A414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Teori ve </w:t>
            </w:r>
            <w:r w:rsidRPr="0023749A">
              <w:rPr>
                <w:rFonts w:ascii="Arial" w:hAnsi="Arial" w:cs="Arial"/>
                <w:sz w:val="20"/>
                <w:szCs w:val="20"/>
              </w:rPr>
              <w:t>Uygulamalar</w:t>
            </w:r>
          </w:p>
        </w:tc>
      </w:tr>
      <w:tr w:rsidR="006026D7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6026D7" w:rsidRPr="0023749A" w:rsidRDefault="006026D7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6026D7" w:rsidRPr="0023749A" w:rsidRDefault="00853B51" w:rsidP="00A414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Muhasebe Süreci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6026D7" w:rsidRPr="0023749A" w:rsidRDefault="006026D7" w:rsidP="00A4142F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Ders Kitabı-2.Bölüm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6026D7" w:rsidRPr="0023749A" w:rsidRDefault="00853B51" w:rsidP="00853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Teori ve </w:t>
            </w:r>
            <w:r w:rsidR="006026D7" w:rsidRPr="0023749A">
              <w:rPr>
                <w:rFonts w:ascii="Arial" w:hAnsi="Arial" w:cs="Arial"/>
                <w:sz w:val="20"/>
                <w:szCs w:val="20"/>
              </w:rPr>
              <w:t>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Muhasebe Süreci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53B51" w:rsidRPr="0023749A" w:rsidRDefault="00853B51" w:rsidP="00A414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Kitabı-2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Mali Tablolar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40" w:type="dxa"/>
            <w:gridSpan w:val="6"/>
            <w:shd w:val="clear" w:color="auto" w:fill="auto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Kitabı-6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Mali Tablolar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Kitabı-6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Dönen Varlıklar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Kitabı-7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Dönen Varlıklar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Kitabı-7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Dönen Varlıklar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Kitabı-7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Temel Ticari İşlemler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Kitabı-4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Temel Ticari İşlemler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Kitabı-4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Temel Ticari İşlemler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Kitabı-4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Stoklar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Kitabı-5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Stoklar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53B51" w:rsidRPr="0023749A" w:rsidRDefault="00853B5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Kitabı-5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853B51" w:rsidRDefault="00853B5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E0441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8E0441" w:rsidRPr="0023749A" w:rsidRDefault="008E044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E0441" w:rsidRPr="0023749A" w:rsidRDefault="008E0441" w:rsidP="008E0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 Varlıklar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8E0441" w:rsidRPr="0023749A" w:rsidRDefault="008E0441" w:rsidP="00A414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Kitabı-10</w:t>
            </w:r>
            <w:r w:rsidRPr="0023749A">
              <w:rPr>
                <w:rFonts w:ascii="Arial" w:hAnsi="Arial" w:cs="Arial"/>
                <w:sz w:val="20"/>
                <w:szCs w:val="20"/>
              </w:rPr>
              <w:t>.Bölüm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8E0441" w:rsidRDefault="008E0441" w:rsidP="00853B51">
            <w:pPr>
              <w:jc w:val="center"/>
            </w:pPr>
            <w:r w:rsidRPr="00866473">
              <w:rPr>
                <w:rFonts w:ascii="Arial" w:hAnsi="Arial" w:cs="Arial"/>
                <w:sz w:val="20"/>
                <w:szCs w:val="20"/>
              </w:rPr>
              <w:t>Teori ve Uygulamalar</w:t>
            </w:r>
          </w:p>
        </w:tc>
      </w:tr>
      <w:tr w:rsidR="00853B51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881E3D" w:rsidRPr="0023749A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881E3D" w:rsidRPr="0023749A" w:rsidRDefault="00881E3D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881E3D" w:rsidRPr="004B5D19" w:rsidRDefault="002F119D" w:rsidP="002F119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Sayarı</w:t>
            </w:r>
            <w:r w:rsidR="00881E3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Mehmet,</w:t>
            </w:r>
            <w:r w:rsidR="00881E3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Financial</w:t>
            </w:r>
            <w:r w:rsidR="00881E3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Accounting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based on the Uniform Accounting System</w:t>
            </w:r>
            <w:r w:rsidR="00881E3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Gazi Kitabevi, Eylül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2003, ISBN:975-731-3270</w:t>
            </w:r>
          </w:p>
        </w:tc>
      </w:tr>
      <w:tr w:rsidR="00881E3D" w:rsidRPr="0023749A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881E3D" w:rsidRPr="0023749A" w:rsidRDefault="00881E3D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WEB Adresleri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881E3D" w:rsidRPr="00412E50" w:rsidRDefault="00F61DD0" w:rsidP="008E04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hyperlink r:id="rId6" w:history="1">
              <w:r w:rsidR="00881E3D" w:rsidRPr="00412E50">
                <w:rPr>
                  <w:rStyle w:val="Kpr"/>
                  <w:rFonts w:ascii="Arial" w:hAnsi="Arial" w:cs="Arial"/>
                  <w:b/>
                  <w:color w:val="1F497D"/>
                  <w:sz w:val="20"/>
                  <w:szCs w:val="20"/>
                </w:rPr>
                <w:t>www.tmsk.org.tr</w:t>
              </w:r>
            </w:hyperlink>
            <w:r w:rsidR="00881E3D" w:rsidRPr="00412E50">
              <w:rPr>
                <w:rFonts w:ascii="Arial" w:hAnsi="Arial" w:cs="Arial"/>
                <w:b/>
                <w:color w:val="1F497D"/>
                <w:sz w:val="20"/>
                <w:szCs w:val="20"/>
              </w:rPr>
              <w:t>,</w:t>
            </w:r>
            <w:hyperlink r:id="rId7" w:history="1">
              <w:r w:rsidR="00881E3D" w:rsidRPr="00412E50">
                <w:rPr>
                  <w:rStyle w:val="Kpr"/>
                  <w:rFonts w:ascii="Arial" w:hAnsi="Arial" w:cs="Arial"/>
                  <w:b/>
                  <w:color w:val="1F497D"/>
                  <w:sz w:val="20"/>
                  <w:szCs w:val="20"/>
                </w:rPr>
                <w:t>www.turmob.org.tr</w:t>
              </w:r>
            </w:hyperlink>
            <w:r w:rsidR="00881E3D" w:rsidRPr="00412E50">
              <w:rPr>
                <w:rFonts w:ascii="Arial" w:hAnsi="Arial" w:cs="Arial"/>
                <w:b/>
                <w:color w:val="1F497D"/>
                <w:sz w:val="20"/>
                <w:szCs w:val="20"/>
              </w:rPr>
              <w:t>,</w:t>
            </w:r>
            <w:hyperlink r:id="rId8" w:history="1">
              <w:r w:rsidR="00881E3D" w:rsidRPr="00412E50">
                <w:rPr>
                  <w:rStyle w:val="Kpr"/>
                  <w:rFonts w:ascii="Arial" w:hAnsi="Arial" w:cs="Arial"/>
                  <w:b/>
                  <w:color w:val="1F497D"/>
                  <w:sz w:val="20"/>
                  <w:szCs w:val="20"/>
                </w:rPr>
                <w:t>www.tmud.org.tr</w:t>
              </w:r>
            </w:hyperlink>
            <w:r w:rsidR="00881E3D" w:rsidRPr="00412E50">
              <w:rPr>
                <w:rFonts w:ascii="Arial" w:hAnsi="Arial" w:cs="Arial"/>
                <w:b/>
                <w:color w:val="1F497D"/>
                <w:sz w:val="20"/>
                <w:szCs w:val="20"/>
              </w:rPr>
              <w:t>,www.ismmmo.org.tr, www.mersinsmmmo.org.tr</w:t>
            </w:r>
          </w:p>
        </w:tc>
      </w:tr>
      <w:tr w:rsidR="00881E3D" w:rsidRPr="0023749A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881E3D" w:rsidRPr="0023749A" w:rsidRDefault="00881E3D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881E3D" w:rsidRPr="004E65C2" w:rsidRDefault="002F119D" w:rsidP="00CB61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Ergül</w:t>
            </w:r>
            <w:r w:rsidR="00881E3D" w:rsidRPr="004E65C2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Nuray,</w:t>
            </w:r>
            <w:r w:rsidR="00881E3D" w:rsidRPr="004E65C2">
              <w:rPr>
                <w:rFonts w:ascii="Arial" w:hAnsi="Arial" w:cs="Arial"/>
                <w:b/>
                <w:sz w:val="20"/>
                <w:szCs w:val="20"/>
              </w:rPr>
              <w:t xml:space="preserve"> Finansal </w:t>
            </w:r>
            <w:r>
              <w:rPr>
                <w:rFonts w:ascii="Arial" w:hAnsi="Arial" w:cs="Arial"/>
                <w:b/>
                <w:sz w:val="20"/>
                <w:szCs w:val="20"/>
              </w:rPr>
              <w:t>Accounting for Non-Profesional Users</w:t>
            </w:r>
            <w:r w:rsidR="00881E3D" w:rsidRPr="004E65C2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Beta Yayınevi,</w:t>
            </w:r>
            <w:r w:rsidR="00745F6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B612B">
              <w:rPr>
                <w:rFonts w:ascii="Arial" w:hAnsi="Arial" w:cs="Arial"/>
                <w:b/>
                <w:sz w:val="20"/>
                <w:szCs w:val="20"/>
              </w:rPr>
              <w:t>Ekim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2007</w:t>
            </w:r>
            <w:r w:rsidR="00881E3D" w:rsidRPr="004E65C2">
              <w:rPr>
                <w:rFonts w:ascii="Arial" w:hAnsi="Arial" w:cs="Arial"/>
                <w:b/>
                <w:sz w:val="20"/>
                <w:szCs w:val="20"/>
              </w:rPr>
              <w:t>, ISBN:975-</w:t>
            </w:r>
            <w:r>
              <w:rPr>
                <w:rFonts w:ascii="Arial" w:hAnsi="Arial" w:cs="Arial"/>
                <w:b/>
                <w:sz w:val="20"/>
                <w:szCs w:val="20"/>
              </w:rPr>
              <w:t>295</w:t>
            </w:r>
            <w:r w:rsidR="00881E3D" w:rsidRPr="004E65C2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7072</w:t>
            </w:r>
            <w:r w:rsidR="00881E3D" w:rsidRPr="004E65C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881E3D" w:rsidRPr="0023749A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881E3D" w:rsidRPr="0023749A" w:rsidRDefault="00881E3D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881E3D" w:rsidRPr="00BF260D" w:rsidRDefault="00881E3D" w:rsidP="008E0441">
            <w:pPr>
              <w:rPr>
                <w:rFonts w:ascii="Arial" w:hAnsi="Arial" w:cs="Arial"/>
                <w:sz w:val="20"/>
                <w:szCs w:val="20"/>
              </w:rPr>
            </w:pPr>
            <w:r w:rsidRPr="00BF260D">
              <w:rPr>
                <w:rFonts w:ascii="Arial" w:hAnsi="Arial" w:cs="Arial"/>
                <w:sz w:val="20"/>
                <w:szCs w:val="20"/>
              </w:rPr>
              <w:t>Gerektiğinde öğrenci otomasyon sisteminden erişilebilecektir.</w:t>
            </w:r>
          </w:p>
        </w:tc>
      </w:tr>
      <w:tr w:rsidR="00853B51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Quizzes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E61E2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E61E2D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112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Uygulama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Küçük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Alan Çalışması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  <w:tr w:rsidR="00853B51" w:rsidRPr="0023749A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853B51" w:rsidRPr="0023749A" w:rsidRDefault="00853B51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853B51" w:rsidRPr="0023749A" w:rsidRDefault="00853B51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:rsidR="00853B51" w:rsidRPr="0023749A" w:rsidRDefault="00853B51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853B51" w:rsidRPr="0023749A" w:rsidRDefault="00E61E2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</w:tr>
      <w:tr w:rsidR="00853B51" w:rsidRPr="0023749A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E61E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 =</w:t>
            </w:r>
            <w:r w:rsidR="00E61E2D">
              <w:rPr>
                <w:rFonts w:ascii="Arial" w:hAnsi="Arial" w:cs="Arial"/>
                <w:sz w:val="20"/>
                <w:szCs w:val="20"/>
              </w:rPr>
              <w:t>204</w:t>
            </w:r>
            <w:r w:rsidRPr="0023749A">
              <w:rPr>
                <w:rFonts w:ascii="Arial" w:hAnsi="Arial" w:cs="Arial"/>
                <w:sz w:val="20"/>
                <w:szCs w:val="20"/>
              </w:rPr>
              <w:t>/30=</w:t>
            </w:r>
            <w:r w:rsidR="00E61E2D">
              <w:rPr>
                <w:rFonts w:ascii="Arial" w:hAnsi="Arial" w:cs="Arial"/>
                <w:sz w:val="20"/>
                <w:szCs w:val="20"/>
              </w:rPr>
              <w:t>6</w:t>
            </w:r>
            <w:r w:rsidRPr="0023749A">
              <w:rPr>
                <w:rFonts w:ascii="Arial" w:hAnsi="Arial" w:cs="Arial"/>
                <w:sz w:val="20"/>
                <w:szCs w:val="20"/>
              </w:rPr>
              <w:t>,</w:t>
            </w:r>
            <w:r w:rsidR="00E61E2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853B51" w:rsidRPr="0023749A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853B51" w:rsidRPr="0023749A" w:rsidRDefault="00E61E2D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E23A83" w:rsidRPr="0023749A" w:rsidRDefault="00E23A83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605B61" w:rsidRPr="0023749A" w:rsidRDefault="00605B61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1A3A5E" w:rsidRPr="0023749A" w:rsidRDefault="001B4488" w:rsidP="00F05CF0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bookmarkStart w:id="0" w:name="_GoBack"/>
      <w:r>
        <w:rPr>
          <w:noProof/>
        </w:rPr>
        <w:drawing>
          <wp:inline distT="0" distB="0" distL="0" distR="0" wp14:anchorId="6298252D" wp14:editId="01D72880">
            <wp:extent cx="2733675" cy="2009775"/>
            <wp:effectExtent l="0" t="0" r="9525" b="9525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  <w:r w:rsidR="002A37B0">
        <w:rPr>
          <w:rFonts w:ascii="Arial" w:hAnsi="Arial" w:cs="Arial"/>
          <w:sz w:val="20"/>
          <w:szCs w:val="20"/>
        </w:rPr>
        <w:t xml:space="preserve"> </w:t>
      </w:r>
      <w:r w:rsidR="00E701B7" w:rsidRPr="00E701B7">
        <w:rPr>
          <w:noProof/>
        </w:rPr>
        <w:t xml:space="preserve"> </w:t>
      </w:r>
      <w:r w:rsidR="00F61DD0">
        <w:rPr>
          <w:noProof/>
        </w:rPr>
        <w:drawing>
          <wp:inline distT="0" distB="0" distL="0" distR="0" wp14:anchorId="24890F99" wp14:editId="5311C40D">
            <wp:extent cx="2838450" cy="2009775"/>
            <wp:effectExtent l="0" t="0" r="19050" b="95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7127" w:rsidRPr="0023749A" w:rsidRDefault="00E67127"/>
    <w:sectPr w:rsidR="00E67127" w:rsidRPr="0023749A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06B34"/>
    <w:rsid w:val="0008631C"/>
    <w:rsid w:val="000A475A"/>
    <w:rsid w:val="000E69C6"/>
    <w:rsid w:val="00103D94"/>
    <w:rsid w:val="00106D65"/>
    <w:rsid w:val="001419AB"/>
    <w:rsid w:val="00142FA9"/>
    <w:rsid w:val="001560EF"/>
    <w:rsid w:val="00163F5A"/>
    <w:rsid w:val="00183415"/>
    <w:rsid w:val="001A3A5E"/>
    <w:rsid w:val="001B4488"/>
    <w:rsid w:val="001D45D0"/>
    <w:rsid w:val="001F518E"/>
    <w:rsid w:val="001F65E5"/>
    <w:rsid w:val="0023749A"/>
    <w:rsid w:val="00286050"/>
    <w:rsid w:val="00297783"/>
    <w:rsid w:val="002A37B0"/>
    <w:rsid w:val="002F119D"/>
    <w:rsid w:val="0030303E"/>
    <w:rsid w:val="003A51F3"/>
    <w:rsid w:val="003A584A"/>
    <w:rsid w:val="003B0B19"/>
    <w:rsid w:val="003C28C0"/>
    <w:rsid w:val="003F4A6E"/>
    <w:rsid w:val="00412E50"/>
    <w:rsid w:val="00413E33"/>
    <w:rsid w:val="004368FF"/>
    <w:rsid w:val="0047730C"/>
    <w:rsid w:val="00481B7A"/>
    <w:rsid w:val="00486F20"/>
    <w:rsid w:val="0049506A"/>
    <w:rsid w:val="004B2BDF"/>
    <w:rsid w:val="004E602E"/>
    <w:rsid w:val="00533FC2"/>
    <w:rsid w:val="00536CC4"/>
    <w:rsid w:val="00590B25"/>
    <w:rsid w:val="005E7673"/>
    <w:rsid w:val="006026D7"/>
    <w:rsid w:val="00605B61"/>
    <w:rsid w:val="00655E53"/>
    <w:rsid w:val="006B7640"/>
    <w:rsid w:val="006E3E85"/>
    <w:rsid w:val="00706C1A"/>
    <w:rsid w:val="00733F3D"/>
    <w:rsid w:val="00745F6B"/>
    <w:rsid w:val="007638A4"/>
    <w:rsid w:val="00766259"/>
    <w:rsid w:val="00776C3E"/>
    <w:rsid w:val="00794037"/>
    <w:rsid w:val="007C64A7"/>
    <w:rsid w:val="007D5ACD"/>
    <w:rsid w:val="00853B51"/>
    <w:rsid w:val="0086649A"/>
    <w:rsid w:val="008703EE"/>
    <w:rsid w:val="00870DDC"/>
    <w:rsid w:val="00881E3D"/>
    <w:rsid w:val="0089287C"/>
    <w:rsid w:val="008D3353"/>
    <w:rsid w:val="008E0441"/>
    <w:rsid w:val="009460F8"/>
    <w:rsid w:val="0096364D"/>
    <w:rsid w:val="00966919"/>
    <w:rsid w:val="00971BE9"/>
    <w:rsid w:val="00A10986"/>
    <w:rsid w:val="00A26A44"/>
    <w:rsid w:val="00A4142F"/>
    <w:rsid w:val="00A465EE"/>
    <w:rsid w:val="00A47870"/>
    <w:rsid w:val="00A61108"/>
    <w:rsid w:val="00A835B1"/>
    <w:rsid w:val="00AB303A"/>
    <w:rsid w:val="00AF3B13"/>
    <w:rsid w:val="00AF77A7"/>
    <w:rsid w:val="00B159A9"/>
    <w:rsid w:val="00B65143"/>
    <w:rsid w:val="00BA1261"/>
    <w:rsid w:val="00BC7F10"/>
    <w:rsid w:val="00C76097"/>
    <w:rsid w:val="00C83752"/>
    <w:rsid w:val="00C83EBF"/>
    <w:rsid w:val="00CB612B"/>
    <w:rsid w:val="00CD0DFE"/>
    <w:rsid w:val="00CD5986"/>
    <w:rsid w:val="00CD68D9"/>
    <w:rsid w:val="00CE2097"/>
    <w:rsid w:val="00CE4155"/>
    <w:rsid w:val="00D031A2"/>
    <w:rsid w:val="00D03BE4"/>
    <w:rsid w:val="00D26C8C"/>
    <w:rsid w:val="00DB4CFB"/>
    <w:rsid w:val="00DD50D1"/>
    <w:rsid w:val="00DF36F7"/>
    <w:rsid w:val="00E23A83"/>
    <w:rsid w:val="00E61E2D"/>
    <w:rsid w:val="00E67127"/>
    <w:rsid w:val="00E701B7"/>
    <w:rsid w:val="00E90470"/>
    <w:rsid w:val="00E91092"/>
    <w:rsid w:val="00EC6FA2"/>
    <w:rsid w:val="00F0203C"/>
    <w:rsid w:val="00F05CF0"/>
    <w:rsid w:val="00F24734"/>
    <w:rsid w:val="00F24D58"/>
    <w:rsid w:val="00F32D11"/>
    <w:rsid w:val="00F3478F"/>
    <w:rsid w:val="00F61DD0"/>
    <w:rsid w:val="00F8352C"/>
    <w:rsid w:val="00FA1C91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F05C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05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F05C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05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ud.org.t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urmob.org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msk.org.t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</a:t>
            </a:r>
            <a:r>
              <a:rPr lang="tr-TR"/>
              <a:t>22</a:t>
            </a:r>
            <a:r>
              <a:rPr lang="en-US"/>
              <a:t>-</a:t>
            </a:r>
            <a:r>
              <a:rPr lang="tr-TR"/>
              <a:t>2</a:t>
            </a:r>
            <a:r>
              <a:rPr lang="en-US"/>
              <a:t>02</a:t>
            </a:r>
            <a:r>
              <a:rPr lang="tr-TR"/>
              <a:t>3</a:t>
            </a:r>
            <a:r>
              <a:rPr lang="tr-TR" baseline="0"/>
              <a:t> GÜZ DÖNEMİ</a:t>
            </a:r>
            <a:endParaRPr lang="en-US" baseline="0"/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
</a:t>
            </a:r>
            <a:r>
              <a:rPr lang="en-US"/>
              <a:t>MAN </a:t>
            </a:r>
            <a:r>
              <a:rPr lang="tr-TR"/>
              <a:t>203 MUHASEBE PRENSİPLERİ</a:t>
            </a:r>
          </a:p>
        </c:rich>
      </c:tx>
      <c:layout>
        <c:manualLayout>
          <c:xMode val="edge"/>
          <c:yMode val="edge"/>
          <c:x val="0.21509027814476209"/>
          <c:y val="1.2155589556044832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4</c:v>
                </c:pt>
                <c:pt idx="4">
                  <c:v>5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521216"/>
        <c:axId val="244147328"/>
      </c:barChart>
      <c:catAx>
        <c:axId val="144521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441473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4147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4452121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</a:t>
            </a:r>
            <a:r>
              <a:rPr lang="tr-TR"/>
              <a:t>23</a:t>
            </a:r>
            <a:r>
              <a:rPr lang="en-US"/>
              <a:t>-</a:t>
            </a:r>
            <a:r>
              <a:rPr lang="tr-TR"/>
              <a:t>2</a:t>
            </a:r>
            <a:r>
              <a:rPr lang="en-US"/>
              <a:t>02</a:t>
            </a:r>
            <a:r>
              <a:rPr lang="tr-TR"/>
              <a:t>4</a:t>
            </a:r>
            <a:r>
              <a:rPr lang="en-US" baseline="0"/>
              <a:t> </a:t>
            </a:r>
            <a:r>
              <a:rPr lang="tr-TR" baseline="0"/>
              <a:t> GÜZ </a:t>
            </a:r>
            <a:r>
              <a:rPr lang="en-US" baseline="0"/>
              <a:t>DÖ</a:t>
            </a:r>
            <a:r>
              <a:rPr lang="tr-TR" baseline="0"/>
              <a:t>N</a:t>
            </a:r>
            <a:r>
              <a:rPr lang="en-US" baseline="0"/>
              <a:t>EMİ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
</a:t>
            </a:r>
            <a:r>
              <a:rPr lang="en-US"/>
              <a:t>MAN 20</a:t>
            </a:r>
            <a:r>
              <a:rPr lang="tr-TR"/>
              <a:t>3</a:t>
            </a:r>
            <a:r>
              <a:rPr lang="tr-TR" baseline="0"/>
              <a:t> </a:t>
            </a:r>
            <a:r>
              <a:rPr lang="en-US"/>
              <a:t> MUHASEBE</a:t>
            </a:r>
            <a:r>
              <a:rPr lang="tr-TR"/>
              <a:t> PRENSİPLERİ</a:t>
            </a:r>
          </a:p>
        </c:rich>
      </c:tx>
      <c:layout>
        <c:manualLayout>
          <c:xMode val="edge"/>
          <c:yMode val="edge"/>
          <c:x val="0.21509027814476209"/>
          <c:y val="1.2155589556044832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5FD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5FD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3</c:v>
                </c:pt>
                <c:pt idx="2">
                  <c:v>2</c:v>
                </c:pt>
                <c:pt idx="3">
                  <c:v>9</c:v>
                </c:pt>
                <c:pt idx="4">
                  <c:v>5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3156480"/>
        <c:axId val="244150784"/>
      </c:barChart>
      <c:catAx>
        <c:axId val="163156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441507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4150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315648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3849</CharactersWithSpaces>
  <SharedDoc>false</SharedDoc>
  <HLinks>
    <vt:vector size="18" baseType="variant">
      <vt:variant>
        <vt:i4>2752549</vt:i4>
      </vt:variant>
      <vt:variant>
        <vt:i4>6</vt:i4>
      </vt:variant>
      <vt:variant>
        <vt:i4>0</vt:i4>
      </vt:variant>
      <vt:variant>
        <vt:i4>5</vt:i4>
      </vt:variant>
      <vt:variant>
        <vt:lpwstr>http://www.tmud.org.tr/</vt:lpwstr>
      </vt:variant>
      <vt:variant>
        <vt:lpwstr/>
      </vt:variant>
      <vt:variant>
        <vt:i4>4325462</vt:i4>
      </vt:variant>
      <vt:variant>
        <vt:i4>3</vt:i4>
      </vt:variant>
      <vt:variant>
        <vt:i4>0</vt:i4>
      </vt:variant>
      <vt:variant>
        <vt:i4>5</vt:i4>
      </vt:variant>
      <vt:variant>
        <vt:lpwstr>http://www.turmob.org.tr/</vt:lpwstr>
      </vt:variant>
      <vt:variant>
        <vt:lpwstr/>
      </vt:variant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http://www.tmsk.org.tr/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Canol KANDEMIR</cp:lastModifiedBy>
  <cp:revision>3</cp:revision>
  <dcterms:created xsi:type="dcterms:W3CDTF">2024-02-02T12:29:00Z</dcterms:created>
  <dcterms:modified xsi:type="dcterms:W3CDTF">2024-09-20T07:43:00Z</dcterms:modified>
</cp:coreProperties>
</file>