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F71EC54" w:rsidR="005A2B8A" w:rsidRPr="007625C6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---- Fakültesi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Yüksekokulu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E76F35C" w:rsidR="00681162" w:rsidRPr="003537D4" w:rsidRDefault="00791C5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LAW 460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AF55922" w:rsidR="00681162" w:rsidRPr="003537D4" w:rsidRDefault="00791C5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61696B4E" w:rsidR="00681162" w:rsidRPr="003537D4" w:rsidRDefault="00791C5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24467637" w:rsidR="00681162" w:rsidRPr="003537D4" w:rsidRDefault="00791C5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B33756A" w:rsidR="00681162" w:rsidRPr="003537D4" w:rsidRDefault="00BF714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A32532F" w:rsidR="00681162" w:rsidRPr="007625C6" w:rsidRDefault="00791C51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4A37885" w:rsidR="00681162" w:rsidRPr="003537D4" w:rsidRDefault="00791C5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14219F5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C51">
              <w:rPr>
                <w:rFonts w:ascii="Arial" w:hAnsi="Arial" w:cs="Arial"/>
                <w:sz w:val="20"/>
                <w:szCs w:val="20"/>
              </w:rPr>
              <w:t>Seçmeli/4.yıl/Bahar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7E24D000" w:rsidR="00F96934" w:rsidRPr="003537D4" w:rsidRDefault="00791C5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Venüs Cömert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7777777" w:rsidR="00F96934" w:rsidRPr="003537D4" w:rsidRDefault="00F96934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2D60B25" w:rsidR="00F96934" w:rsidRPr="003537D4" w:rsidRDefault="00791C5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Çar. 10.00/16.00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7140E56" w:rsidR="00F96934" w:rsidRPr="003537D4" w:rsidRDefault="00791C51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91C51">
              <w:rPr>
                <w:rFonts w:ascii="Arial" w:hAnsi="Arial" w:cs="Arial"/>
                <w:b w:val="0"/>
                <w:sz w:val="20"/>
                <w:szCs w:val="20"/>
              </w:rPr>
              <w:t>venuscomert@cag.edu.tr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69AE1C3" w:rsidR="00F96934" w:rsidRPr="003537D4" w:rsidRDefault="00791C51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91C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791C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791C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Venüs Cömert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4D06463" w:rsidR="003A0CE5" w:rsidRPr="007625C6" w:rsidRDefault="00791C5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1C51">
              <w:rPr>
                <w:rFonts w:ascii="Arial" w:hAnsi="Arial" w:cs="Arial"/>
                <w:sz w:val="20"/>
                <w:szCs w:val="20"/>
              </w:rPr>
              <w:t>CISG’nin</w:t>
            </w:r>
            <w:proofErr w:type="spellEnd"/>
            <w:r w:rsidRPr="00791C51">
              <w:rPr>
                <w:rFonts w:ascii="Arial" w:hAnsi="Arial" w:cs="Arial"/>
                <w:sz w:val="20"/>
                <w:szCs w:val="20"/>
              </w:rPr>
              <w:t xml:space="preserve"> temel hükümlerini ve uygulama alanını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3941A5C0" w:rsidR="003A0CE5" w:rsidRPr="007625C6" w:rsidRDefault="005E71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6809217" w:rsidR="003A0CE5" w:rsidRPr="007625C6" w:rsidRDefault="005E71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30B42183" w:rsidR="003A0CE5" w:rsidRPr="007625C6" w:rsidRDefault="00791C5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1C51">
              <w:rPr>
                <w:rFonts w:ascii="Arial" w:hAnsi="Arial" w:cs="Arial"/>
                <w:sz w:val="20"/>
                <w:szCs w:val="20"/>
              </w:rPr>
              <w:t>Incoterms</w:t>
            </w:r>
            <w:proofErr w:type="spellEnd"/>
            <w:r w:rsidRPr="00791C51">
              <w:rPr>
                <w:rFonts w:ascii="Arial" w:hAnsi="Arial" w:cs="Arial"/>
                <w:sz w:val="20"/>
                <w:szCs w:val="20"/>
              </w:rPr>
              <w:t xml:space="preserve"> kurallarını tanımlar ve tarafların yükümlülüklerini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D713FF1" w:rsidR="003A0CE5" w:rsidRPr="007625C6" w:rsidRDefault="005E71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1,4,5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CAED43E" w:rsidR="003A0CE5" w:rsidRPr="007625C6" w:rsidRDefault="005E71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5C7E0D50" w:rsidR="003A0CE5" w:rsidRPr="007625C6" w:rsidRDefault="00791C5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91C51">
              <w:rPr>
                <w:rFonts w:ascii="Arial" w:hAnsi="Arial" w:cs="Arial"/>
                <w:sz w:val="20"/>
                <w:szCs w:val="20"/>
              </w:rPr>
              <w:t>Lahey-</w:t>
            </w:r>
            <w:proofErr w:type="spellStart"/>
            <w:r w:rsidRPr="00791C51">
              <w:rPr>
                <w:rFonts w:ascii="Arial" w:hAnsi="Arial" w:cs="Arial"/>
                <w:sz w:val="20"/>
                <w:szCs w:val="20"/>
              </w:rPr>
              <w:t>Visby</w:t>
            </w:r>
            <w:proofErr w:type="spellEnd"/>
            <w:r w:rsidRPr="00791C51">
              <w:rPr>
                <w:rFonts w:ascii="Arial" w:hAnsi="Arial" w:cs="Arial"/>
                <w:sz w:val="20"/>
                <w:szCs w:val="20"/>
              </w:rPr>
              <w:t xml:space="preserve"> Kuralları ve taşıma rejimini açıklar, Türk hukuku ile karşılaştırır.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0A114A9C" w:rsidR="003A0CE5" w:rsidRPr="007625C6" w:rsidRDefault="005E71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1,4,5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5467EE5B" w:rsidR="003A0CE5" w:rsidRPr="007625C6" w:rsidRDefault="005E71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8277EE6" w:rsidR="003A0CE5" w:rsidRPr="007625C6" w:rsidRDefault="005E71B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71B5">
              <w:rPr>
                <w:rFonts w:ascii="Arial" w:hAnsi="Arial" w:cs="Arial"/>
                <w:sz w:val="20"/>
                <w:szCs w:val="20"/>
              </w:rPr>
              <w:t>Uluslararası ödeme yöntemlerini açıklar ve taraf yükümlülüklerini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322FEEED" w:rsidR="003A0CE5" w:rsidRPr="007625C6" w:rsidRDefault="005E71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3EDDA14" w:rsidR="003A0CE5" w:rsidRPr="007625C6" w:rsidRDefault="005E71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65BED061" w:rsidR="003A0CE5" w:rsidRPr="007625C6" w:rsidRDefault="005E71B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71B5">
              <w:rPr>
                <w:rFonts w:ascii="Arial" w:hAnsi="Arial" w:cs="Arial"/>
                <w:sz w:val="20"/>
                <w:szCs w:val="20"/>
              </w:rPr>
              <w:t>Tahkim yargılamasının aşamalarını açıklar ve uyuşmazlık çözümünde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6D42542" w:rsidR="003A0CE5" w:rsidRPr="007625C6" w:rsidRDefault="005E71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2,3,5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3A60F59" w:rsidR="003A0CE5" w:rsidRPr="007625C6" w:rsidRDefault="005E71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920AAA9" w:rsidR="001B5C97" w:rsidRPr="001B5C97" w:rsidRDefault="00301465" w:rsidP="00301465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Ders, uluslararası satım </w:t>
            </w:r>
            <w:r w:rsidRPr="0030146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sözleşmeler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</w:t>
            </w:r>
            <w:bookmarkStart w:id="0" w:name="_GoBack"/>
            <w:bookmarkEnd w:id="0"/>
            <w:r w:rsidRPr="0030146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 taşıma, ödeme yöntemleri ve alternatif uyuşmazlık çözüm yöntemleri konularını kapsamaktadır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5F53DE74" w:rsidR="003923D0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Uluslararası ticaret hukukunun kavramı, kaynakları ve temel ilkeleri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BF2D4DB" w:rsidR="003360EF" w:rsidRPr="007625C6" w:rsidRDefault="00872C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 xml:space="preserve">Uluslararası ticaretin gelişimini ve temel kaynakları (CISG, </w:t>
            </w: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Incoterms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>, tahkim sözleşmeleri) araştırın.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505012BD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Soru-Cevap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6288C915" w:rsidR="003923D0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CISG’nin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uygulama alanı, yapısı ve temel hükümleri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62A3E925" w:rsidR="003360EF" w:rsidRPr="007625C6" w:rsidRDefault="00872CC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CISG’nin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m.1–7 arasındaki maddelerini okuyun ve Türkiye’de uygulanabilirliği hakkında kısa bir özet hazırlayın.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0"/>
            </w:tblGrid>
            <w:tr w:rsidR="00F55A68" w:rsidRPr="00F55A68" w14:paraId="17204680" w14:textId="77777777" w:rsidTr="00F55A68">
              <w:trPr>
                <w:tblCellSpacing w:w="15" w:type="dxa"/>
              </w:trPr>
              <w:tc>
                <w:tcPr>
                  <w:tcW w:w="1910" w:type="dxa"/>
                  <w:vAlign w:val="center"/>
                  <w:hideMark/>
                </w:tcPr>
                <w:p w14:paraId="4B3A501D" w14:textId="77777777" w:rsidR="00F55A68" w:rsidRPr="00F55A68" w:rsidRDefault="00F55A68" w:rsidP="00F55A6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55A6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Anlatım – Tartışma</w:t>
                  </w:r>
                </w:p>
              </w:tc>
            </w:tr>
          </w:tbl>
          <w:p w14:paraId="4C3D476F" w14:textId="77777777" w:rsidR="00F55A68" w:rsidRPr="00F55A68" w:rsidRDefault="00F55A68" w:rsidP="00F55A6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55A68" w:rsidRPr="00F55A68" w14:paraId="682EC2A0" w14:textId="77777777" w:rsidTr="00F55A6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5EA4A3C" w14:textId="77777777" w:rsidR="00F55A68" w:rsidRPr="00F55A68" w:rsidRDefault="00F55A68" w:rsidP="00F55A6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41421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086D4FBE" w:rsidR="003923D0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CISG kapsamında tarafların borçları ve sözleşmenin kurulması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B1358E7" w:rsidR="003360EF" w:rsidRPr="007625C6" w:rsidRDefault="00872C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CISG m.14–24 arasını inceleyin. Sözleşmenin kurulmasına ilişkin iki örnek olay çözümü yapın.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452443D" w:rsidR="003360EF" w:rsidRPr="007625C6" w:rsidRDefault="00F55A68" w:rsidP="00F55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 </w:t>
            </w:r>
            <w:r w:rsidRPr="00F55A68">
              <w:rPr>
                <w:rFonts w:ascii="Arial" w:hAnsi="Arial" w:cs="Arial"/>
                <w:sz w:val="20"/>
                <w:szCs w:val="20"/>
              </w:rPr>
              <w:t>– Örnek Olay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17E5DAC4" w:rsidR="003923D0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CISG’de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ayıplı ifa, sözleşmeye aykırılık ve çözüm yollar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BDF347C" w:rsidR="003360EF" w:rsidRPr="007625C6" w:rsidRDefault="00872CC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CISG m.25–50 hükümlerini okuyun. En az bir Yargıtay veya yabancı mahkeme kararını inceleyip özetleyin.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62B9580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Soru-Cevap – Yargı Kararı Analizi</w:t>
            </w:r>
          </w:p>
        </w:tc>
      </w:tr>
      <w:tr w:rsidR="003360EF" w:rsidRPr="007625C6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72CC0" w:rsidRPr="00872CC0" w14:paraId="169F26BB" w14:textId="77777777" w:rsidTr="00872CC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9755DE0" w14:textId="77777777" w:rsidR="00872CC0" w:rsidRPr="00872CC0" w:rsidRDefault="00872CC0" w:rsidP="00872CC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9D8AEE" w14:textId="77777777" w:rsidR="00872CC0" w:rsidRPr="00872CC0" w:rsidRDefault="00872CC0" w:rsidP="00872CC0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6"/>
            </w:tblGrid>
            <w:tr w:rsidR="00872CC0" w:rsidRPr="00872CC0" w14:paraId="73C0D440" w14:textId="77777777" w:rsidTr="00872CC0">
              <w:trPr>
                <w:tblCellSpacing w:w="15" w:type="dxa"/>
              </w:trPr>
              <w:tc>
                <w:tcPr>
                  <w:tcW w:w="4556" w:type="dxa"/>
                  <w:vAlign w:val="center"/>
                  <w:hideMark/>
                </w:tcPr>
                <w:p w14:paraId="20E7B2BE" w14:textId="77777777" w:rsidR="00872CC0" w:rsidRPr="00872CC0" w:rsidRDefault="00872CC0" w:rsidP="00872CC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72CC0">
                    <w:rPr>
                      <w:rFonts w:ascii="Arial" w:hAnsi="Arial" w:cs="Arial"/>
                      <w:sz w:val="20"/>
                      <w:szCs w:val="20"/>
                    </w:rPr>
                    <w:t>CISG’de</w:t>
                  </w:r>
                  <w:proofErr w:type="spellEnd"/>
                  <w:r w:rsidRPr="00872CC0">
                    <w:rPr>
                      <w:rFonts w:ascii="Arial" w:hAnsi="Arial" w:cs="Arial"/>
                      <w:sz w:val="20"/>
                      <w:szCs w:val="20"/>
                    </w:rPr>
                    <w:t xml:space="preserve"> riskin geçişi ve tazminat sorumluluğu</w:t>
                  </w:r>
                </w:p>
              </w:tc>
            </w:tr>
          </w:tbl>
          <w:p w14:paraId="2DB57E5F" w14:textId="77777777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3124A340" w:rsidR="003360EF" w:rsidRPr="007625C6" w:rsidRDefault="00872C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Riskin geçişine ilişkin maddeleri inceleyin ve pratikte karşılaşılabilecek bir örnek senaryo hazırlayın.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B6ADF9F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Tartışma – Pratik Çalışma</w:t>
            </w:r>
          </w:p>
        </w:tc>
      </w:tr>
      <w:tr w:rsidR="003360EF" w:rsidRPr="007625C6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12AA23C" w:rsidR="003923D0" w:rsidRPr="007625C6" w:rsidRDefault="00872CC0" w:rsidP="00872CC0">
            <w:pPr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 xml:space="preserve">Uluslararası ticarette teslim şekilleri – INCOTERMS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7C108B1" w:rsidR="003360EF" w:rsidRPr="007625C6" w:rsidRDefault="00872CC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 xml:space="preserve">ICC </w:t>
            </w: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Incoterms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2020 kitapçığını inceleyin. DDP, CIF, FOB teslim türlerinin farklarını tablo hâlinde yazın.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421BA60B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Örnek Olay – Grup Çalışması</w:t>
            </w:r>
          </w:p>
        </w:tc>
      </w:tr>
      <w:tr w:rsidR="003360EF" w:rsidRPr="007625C6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3C481966" w:rsidR="003923D0" w:rsidRPr="007625C6" w:rsidRDefault="00872CC0" w:rsidP="00872CC0">
            <w:pPr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 xml:space="preserve">Uluslararası ticarette teslim şekilleri – INCOTERMS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11B061B" w:rsidR="003360EF" w:rsidRPr="007625C6" w:rsidRDefault="00872C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Bir sözleşme örneği bulun ve hangi teslim türünün daha uygun olduğunu gerekçelendirerek açıklayın.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4AF9A20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Tartışma</w:t>
            </w:r>
          </w:p>
        </w:tc>
      </w:tr>
      <w:tr w:rsidR="003360EF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5D9A91E2" w:rsidR="003360EF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Uluslararası taşıma hukukuna giriş – Lahey-</w:t>
            </w: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Visby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C2BF513" w:rsidR="003360EF" w:rsidRPr="007625C6" w:rsidRDefault="00872CC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Taşıma hukukunun temel ilkelerini araştırın, Lahey-</w:t>
            </w: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Visby’nin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kapsam ve uygulama alanlarını not alın.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161C9E38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Tartışma</w:t>
            </w:r>
          </w:p>
        </w:tc>
      </w:tr>
      <w:tr w:rsidR="003360EF" w:rsidRPr="007625C6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59E859B" w:rsidR="003360EF" w:rsidRPr="007625C6" w:rsidRDefault="00872CC0" w:rsidP="00872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Taşıyanın</w:t>
            </w:r>
            <w:r w:rsidRPr="00872CC0">
              <w:rPr>
                <w:rFonts w:ascii="Arial" w:hAnsi="Arial" w:cs="Arial"/>
                <w:sz w:val="20"/>
                <w:szCs w:val="20"/>
              </w:rPr>
              <w:t xml:space="preserve"> sorumluluğu ve </w:t>
            </w:r>
            <w:r>
              <w:rPr>
                <w:rFonts w:ascii="Arial" w:hAnsi="Arial" w:cs="Arial"/>
                <w:sz w:val="20"/>
                <w:szCs w:val="20"/>
              </w:rPr>
              <w:t>sorumluluk sınırları</w:t>
            </w:r>
            <w:r w:rsidRPr="00872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CD0C814" w:rsidR="003360EF" w:rsidRPr="007625C6" w:rsidRDefault="00872C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Taşıyanın</w:t>
            </w:r>
            <w:r w:rsidRPr="00872CC0">
              <w:rPr>
                <w:rFonts w:ascii="Arial" w:hAnsi="Arial" w:cs="Arial"/>
                <w:sz w:val="20"/>
                <w:szCs w:val="20"/>
              </w:rPr>
              <w:t xml:space="preserve"> yükümlülükleri ve sorumluluğunu düzenleyen hükümleri okuyun. Bir içtihadı inceleyin.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156D62C0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Soru-Cevap – İçtihat Analizi</w:t>
            </w:r>
          </w:p>
        </w:tc>
      </w:tr>
      <w:tr w:rsidR="003360EF" w:rsidRPr="007625C6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0672EB6C" w:rsidR="003360EF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Uluslararası ödeme yöntemleri: akreditif, vesaik mukabili, peşin vb.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1E5DD522" w:rsidR="003360EF" w:rsidRPr="007625C6" w:rsidRDefault="00872CC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UCP 600 kurallarını inceleyin ve en az iki ödeme yöntemini karşılaştırmalı tablo hâlinde çıkarın.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365C642B" w:rsidR="003360EF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Örnek Olay – Grup Tartışması</w:t>
            </w:r>
          </w:p>
        </w:tc>
      </w:tr>
      <w:tr w:rsidR="005221D8" w:rsidRPr="007625C6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72CC0" w:rsidRPr="00872CC0" w14:paraId="16C2E755" w14:textId="77777777" w:rsidTr="00872CC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6110A3F" w14:textId="77777777" w:rsidR="00872CC0" w:rsidRPr="00872CC0" w:rsidRDefault="00872CC0" w:rsidP="00872CC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31768E" w14:textId="77777777" w:rsidR="00872CC0" w:rsidRPr="00872CC0" w:rsidRDefault="00872CC0" w:rsidP="00872CC0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22"/>
            </w:tblGrid>
            <w:tr w:rsidR="00872CC0" w:rsidRPr="00872CC0" w14:paraId="78C49CA1" w14:textId="77777777" w:rsidTr="00872CC0">
              <w:trPr>
                <w:tblCellSpacing w:w="15" w:type="dxa"/>
              </w:trPr>
              <w:tc>
                <w:tcPr>
                  <w:tcW w:w="6562" w:type="dxa"/>
                  <w:vAlign w:val="center"/>
                  <w:hideMark/>
                </w:tcPr>
                <w:p w14:paraId="1A27B0A3" w14:textId="77777777" w:rsidR="00872CC0" w:rsidRDefault="00872CC0" w:rsidP="00872CC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2CC0">
                    <w:rPr>
                      <w:rFonts w:ascii="Arial" w:hAnsi="Arial" w:cs="Arial"/>
                      <w:sz w:val="20"/>
                      <w:szCs w:val="20"/>
                    </w:rPr>
                    <w:t xml:space="preserve">Uluslararası ticari uyuşmazlıklarda tahkim: </w:t>
                  </w:r>
                </w:p>
                <w:p w14:paraId="5A9DF4C9" w14:textId="7FB02B96" w:rsidR="00872CC0" w:rsidRPr="00872CC0" w:rsidRDefault="00872CC0" w:rsidP="00872CC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872CC0">
                    <w:rPr>
                      <w:rFonts w:ascii="Arial" w:hAnsi="Arial" w:cs="Arial"/>
                      <w:sz w:val="20"/>
                      <w:szCs w:val="20"/>
                    </w:rPr>
                    <w:t>kavram</w:t>
                  </w:r>
                  <w:proofErr w:type="gramEnd"/>
                  <w:r w:rsidRPr="00872CC0">
                    <w:rPr>
                      <w:rFonts w:ascii="Arial" w:hAnsi="Arial" w:cs="Arial"/>
                      <w:sz w:val="20"/>
                      <w:szCs w:val="20"/>
                    </w:rPr>
                    <w:t>, türler ve işleyiş</w:t>
                  </w:r>
                </w:p>
              </w:tc>
            </w:tr>
          </w:tbl>
          <w:p w14:paraId="46BDADB8" w14:textId="77777777" w:rsidR="005221D8" w:rsidRPr="007625C6" w:rsidRDefault="005221D8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8D09C4D" w:rsidR="005221D8" w:rsidRPr="007625C6" w:rsidRDefault="00872C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UNCITRAL Model Kanunu’nu inceleyin. ICC ve ISTAC tahkim kurallarını karşılaştırın.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13C5E56" w:rsidR="005221D8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Tartışma – Grup Çalışması</w:t>
            </w:r>
          </w:p>
        </w:tc>
      </w:tr>
      <w:tr w:rsidR="00883290" w:rsidRPr="007625C6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A6A8C2C" w:rsidR="00883290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 xml:space="preserve">Tahkim yargılamasında karar ve </w:t>
            </w: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tenfiz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süreci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643923A0" w:rsidR="00883290" w:rsidRPr="007625C6" w:rsidRDefault="00872CC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 xml:space="preserve">New York Sözleşmesi’nin temel hükümlerini okuyun ve </w:t>
            </w: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tenfiz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 xml:space="preserve"> koşullarını madde madde yazın.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A3CFCA6" w:rsidR="00883290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Anlatım – Soru-Cevap</w:t>
            </w:r>
          </w:p>
        </w:tc>
      </w:tr>
      <w:tr w:rsidR="007152C2" w:rsidRPr="007625C6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1FF418DD" w:rsidR="007152C2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432D4413" w:rsidR="007152C2" w:rsidRPr="007625C6" w:rsidRDefault="00872C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 xml:space="preserve">En az iki olay üzerinden CISG, </w:t>
            </w:r>
            <w:proofErr w:type="spellStart"/>
            <w:r w:rsidRPr="00872CC0">
              <w:rPr>
                <w:rFonts w:ascii="Arial" w:hAnsi="Arial" w:cs="Arial"/>
                <w:sz w:val="20"/>
                <w:szCs w:val="20"/>
              </w:rPr>
              <w:t>Incoterms</w:t>
            </w:r>
            <w:proofErr w:type="spellEnd"/>
            <w:r w:rsidRPr="00872CC0">
              <w:rPr>
                <w:rFonts w:ascii="Arial" w:hAnsi="Arial" w:cs="Arial"/>
                <w:sz w:val="20"/>
                <w:szCs w:val="20"/>
              </w:rPr>
              <w:t>, tahkim ve ödeme yöntemlerini birlikte uygulayın.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09A2C11E" w:rsidR="007152C2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Pratik Uygulama – Genel Değerlendirme</w:t>
            </w:r>
          </w:p>
        </w:tc>
      </w:tr>
      <w:tr w:rsidR="00883290" w:rsidRPr="007625C6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00C8E24E" w:rsidR="00883290" w:rsidRPr="007625C6" w:rsidRDefault="00872CC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28BC4A2" w:rsidR="00883290" w:rsidRPr="007625C6" w:rsidRDefault="00872CC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2CC0">
              <w:rPr>
                <w:rFonts w:ascii="Arial" w:hAnsi="Arial" w:cs="Arial"/>
                <w:sz w:val="20"/>
                <w:szCs w:val="20"/>
              </w:rPr>
              <w:t>Tüm dönem konularını gözden geçirin.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06423439" w:rsidR="00883290" w:rsidRPr="007625C6" w:rsidRDefault="00F55A68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55A68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883290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7777777" w:rsidR="003360EF" w:rsidRPr="00466279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62DFF03" w14:textId="22FD1382" w:rsidR="001A4BF6" w:rsidRDefault="001A4BF6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Ercüment Erdem: Milletlerarası Ticaret Hukuku, 2. Baskı.</w:t>
            </w:r>
          </w:p>
          <w:p w14:paraId="61E224B0" w14:textId="77777777" w:rsidR="001A4BF6" w:rsidRDefault="001A4BF6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International Business </w:t>
            </w:r>
            <w:proofErr w:type="spellStart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Law</w:t>
            </w:r>
            <w:proofErr w:type="spellEnd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</w:t>
            </w:r>
            <w:proofErr w:type="spellEnd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Cases</w:t>
            </w:r>
            <w:proofErr w:type="spellEnd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Readings</w:t>
            </w:r>
            <w:proofErr w:type="spellEnd"/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AUGUST/MAYER/BIXBY</w:t>
            </w:r>
          </w:p>
          <w:p w14:paraId="23171847" w14:textId="3BA65233" w:rsidR="003360EF" w:rsidRPr="00466279" w:rsidRDefault="001A4BF6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4B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02C1B7B" w:rsidR="003360EF" w:rsidRPr="00466279" w:rsidRDefault="00BF7141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CC4F092" w:rsidR="003360EF" w:rsidRPr="00466279" w:rsidRDefault="00BF714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299A67C2" w:rsidR="003360EF" w:rsidRPr="00466279" w:rsidRDefault="00BF714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BB49BA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566C4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093F4DC" w:rsidR="00A566C4" w:rsidRPr="00466279" w:rsidRDefault="00A566C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266403F" w:rsidR="00A566C4" w:rsidRPr="00466279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A566C4" w:rsidRPr="00466279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F2CB11F" w:rsidR="00BB49BA" w:rsidRPr="00466279" w:rsidRDefault="00BF7141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07BBA8B3" w:rsidR="00BB49BA" w:rsidRPr="00466279" w:rsidRDefault="00BF714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F7141">
              <w:rPr>
                <w:rFonts w:ascii="Arial" w:hAnsi="Arial" w:cs="Arial"/>
                <w:bCs/>
                <w:sz w:val="20"/>
                <w:szCs w:val="20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466279" w:rsidRDefault="00880F1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466279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880F10" w:rsidRPr="00466279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FEF762C" w:rsidR="003360EF" w:rsidRPr="00466279" w:rsidRDefault="00BF7141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6C97101F" w:rsidR="003360EF" w:rsidRPr="00466279" w:rsidRDefault="00BF714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F95C17E" w:rsidR="003360EF" w:rsidRPr="00466279" w:rsidRDefault="00BF714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E4B3F2D" w:rsidR="003360EF" w:rsidRPr="007625C6" w:rsidRDefault="00BF714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7C39257" w:rsidR="003360EF" w:rsidRPr="007625C6" w:rsidRDefault="00BF714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B5FA7B8" w:rsidR="003360EF" w:rsidRPr="007625C6" w:rsidRDefault="00A90A7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3F1CF687" w:rsidR="003360EF" w:rsidRPr="007625C6" w:rsidRDefault="00A90A7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</w:p>
        </w:tc>
      </w:tr>
      <w:tr w:rsidR="00D24AE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7777777" w:rsidR="00D24AE5" w:rsidRPr="007625C6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68E8F231" w:rsidR="00880F10" w:rsidRPr="007625C6" w:rsidRDefault="00BF71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11712F3E" w:rsidR="00880F10" w:rsidRPr="007625C6" w:rsidRDefault="00A90A7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4756DB56" w:rsidR="00880F10" w:rsidRPr="007625C6" w:rsidRDefault="00A90A7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880F10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880F10" w:rsidRPr="007625C6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41FCFFA9" w:rsidR="003360EF" w:rsidRPr="007625C6" w:rsidRDefault="00BF71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21E8D196" w:rsidR="003360EF" w:rsidRPr="007625C6" w:rsidRDefault="00BF714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54B6C55" w:rsidR="003360EF" w:rsidRPr="007625C6" w:rsidRDefault="00BF714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A90A79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BBD1D23" w:rsidR="003360EF" w:rsidRPr="007625C6" w:rsidRDefault="00BF7141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113CA04" w:rsidR="003360EF" w:rsidRPr="007625C6" w:rsidRDefault="00BF714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7EE4E12" w:rsidR="003360EF" w:rsidRPr="007625C6" w:rsidRDefault="00BF714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A90A79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52A6D43" w:rsidR="00EC693D" w:rsidRPr="007625C6" w:rsidRDefault="00A90A79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182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3ACAE40" w:rsidR="00EC693D" w:rsidRPr="007625C6" w:rsidRDefault="00A90A7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182/30=6,06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2A594BC" w:rsidR="00EC693D" w:rsidRPr="007625C6" w:rsidRDefault="00A90A7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4BF876C3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A8CE1" w14:textId="77777777" w:rsidR="005570F8" w:rsidRDefault="005570F8" w:rsidP="0034027E">
      <w:r>
        <w:separator/>
      </w:r>
    </w:p>
  </w:endnote>
  <w:endnote w:type="continuationSeparator" w:id="0">
    <w:p w14:paraId="1D31C838" w14:textId="77777777" w:rsidR="005570F8" w:rsidRDefault="005570F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5F8A0" w14:textId="77777777" w:rsidR="005570F8" w:rsidRDefault="005570F8" w:rsidP="0034027E">
      <w:r>
        <w:separator/>
      </w:r>
    </w:p>
  </w:footnote>
  <w:footnote w:type="continuationSeparator" w:id="0">
    <w:p w14:paraId="14773342" w14:textId="77777777" w:rsidR="005570F8" w:rsidRDefault="005570F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4BF6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1465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570F8"/>
    <w:rsid w:val="005726A0"/>
    <w:rsid w:val="00580094"/>
    <w:rsid w:val="005920FF"/>
    <w:rsid w:val="005A2B8A"/>
    <w:rsid w:val="005C15A7"/>
    <w:rsid w:val="005E71B5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1C51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2CC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90A79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7141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5A68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1C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1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1C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1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077568"/>
        <c:axId val="51278336"/>
      </c:barChart>
      <c:catAx>
        <c:axId val="17207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1278336"/>
        <c:crosses val="autoZero"/>
        <c:auto val="1"/>
        <c:lblAlgn val="ctr"/>
        <c:lblOffset val="100"/>
        <c:noMultiLvlLbl val="0"/>
      </c:catAx>
      <c:valAx>
        <c:axId val="51278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07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078592"/>
        <c:axId val="143911744"/>
      </c:barChart>
      <c:catAx>
        <c:axId val="17207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911744"/>
        <c:crosses val="autoZero"/>
        <c:auto val="1"/>
        <c:lblAlgn val="ctr"/>
        <c:lblOffset val="100"/>
        <c:noMultiLvlLbl val="0"/>
      </c:catAx>
      <c:valAx>
        <c:axId val="14391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07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388800"/>
        <c:axId val="143917056"/>
      </c:barChart>
      <c:catAx>
        <c:axId val="17338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917056"/>
        <c:crosses val="autoZero"/>
        <c:auto val="1"/>
        <c:lblAlgn val="ctr"/>
        <c:lblOffset val="100"/>
        <c:noMultiLvlLbl val="0"/>
      </c:catAx>
      <c:valAx>
        <c:axId val="14391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338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416960"/>
        <c:axId val="165532736"/>
      </c:barChart>
      <c:catAx>
        <c:axId val="17341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532736"/>
        <c:crosses val="autoZero"/>
        <c:auto val="1"/>
        <c:lblAlgn val="ctr"/>
        <c:lblOffset val="100"/>
        <c:noMultiLvlLbl val="0"/>
      </c:catAx>
      <c:valAx>
        <c:axId val="16553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341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079104"/>
        <c:axId val="170629312"/>
      </c:barChart>
      <c:catAx>
        <c:axId val="17207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629312"/>
        <c:crosses val="autoZero"/>
        <c:auto val="1"/>
        <c:lblAlgn val="ctr"/>
        <c:lblOffset val="100"/>
        <c:noMultiLvlLbl val="0"/>
      </c:catAx>
      <c:valAx>
        <c:axId val="17062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079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390336"/>
        <c:axId val="175515904"/>
      </c:barChart>
      <c:catAx>
        <c:axId val="17339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515904"/>
        <c:crosses val="autoZero"/>
        <c:auto val="1"/>
        <c:lblAlgn val="ctr"/>
        <c:lblOffset val="100"/>
        <c:noMultiLvlLbl val="0"/>
      </c:catAx>
      <c:valAx>
        <c:axId val="17551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3390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361905" cy="21142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Venus COMERT</cp:lastModifiedBy>
  <cp:revision>8</cp:revision>
  <dcterms:created xsi:type="dcterms:W3CDTF">2025-10-06T13:54:00Z</dcterms:created>
  <dcterms:modified xsi:type="dcterms:W3CDTF">2025-10-06T14:36:00Z</dcterms:modified>
</cp:coreProperties>
</file>