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515"/>
        <w:gridCol w:w="213"/>
        <w:gridCol w:w="162"/>
        <w:gridCol w:w="729"/>
        <w:gridCol w:w="1449"/>
      </w:tblGrid>
      <w:tr w:rsidR="00B00613" w:rsidRPr="00183415" w:rsidTr="00172610">
        <w:trPr>
          <w:trHeight w:val="550"/>
        </w:trPr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 OF ART ANS SCIENCES</w:t>
            </w:r>
          </w:p>
        </w:tc>
      </w:tr>
      <w:tr w:rsidR="00B00613" w:rsidRPr="00183415" w:rsidTr="00172610">
        <w:tc>
          <w:tcPr>
            <w:tcW w:w="1995" w:type="dxa"/>
            <w:gridSpan w:val="4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60" w:type="dxa"/>
            <w:gridSpan w:val="6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340" w:type="dxa"/>
            <w:gridSpan w:val="3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B00613" w:rsidTr="00172610">
        <w:tc>
          <w:tcPr>
            <w:tcW w:w="1995" w:type="dxa"/>
            <w:gridSpan w:val="4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FLF 102 </w:t>
            </w:r>
            <w:bookmarkStart w:id="0" w:name="_GoBack"/>
            <w:bookmarkEnd w:id="0"/>
          </w:p>
        </w:tc>
        <w:tc>
          <w:tcPr>
            <w:tcW w:w="4485" w:type="dxa"/>
            <w:gridSpan w:val="12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2936AA">
              <w:rPr>
                <w:rFonts w:ascii="Arial" w:hAnsi="Arial" w:cs="Arial"/>
                <w:sz w:val="20"/>
                <w:szCs w:val="20"/>
              </w:rPr>
              <w:t>FRENCH</w:t>
            </w:r>
            <w:r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3(3-0-3)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B00613" w:rsidTr="00172610">
        <w:tc>
          <w:tcPr>
            <w:tcW w:w="3240" w:type="dxa"/>
            <w:gridSpan w:val="8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7740" w:type="dxa"/>
            <w:gridSpan w:val="17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</w:t>
            </w:r>
          </w:p>
        </w:tc>
      </w:tr>
      <w:tr w:rsidR="00B00613" w:rsidRPr="00183415" w:rsidTr="00172610">
        <w:tc>
          <w:tcPr>
            <w:tcW w:w="3240" w:type="dxa"/>
            <w:gridSpan w:val="8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36AA"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Delivery </w:t>
            </w:r>
          </w:p>
        </w:tc>
        <w:tc>
          <w:tcPr>
            <w:tcW w:w="3685" w:type="dxa"/>
            <w:gridSpan w:val="7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</w:p>
        </w:tc>
      </w:tr>
      <w:tr w:rsidR="00B00613" w:rsidRPr="00183415" w:rsidTr="00172610">
        <w:tc>
          <w:tcPr>
            <w:tcW w:w="3240" w:type="dxa"/>
            <w:gridSpan w:val="8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7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Elective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/1.Year Spring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EQF Level 6</w:t>
            </w:r>
          </w:p>
        </w:tc>
      </w:tr>
      <w:tr w:rsidR="00B00613" w:rsidRPr="000633BD" w:rsidTr="00172610">
        <w:trPr>
          <w:trHeight w:val="315"/>
        </w:trPr>
        <w:tc>
          <w:tcPr>
            <w:tcW w:w="2130" w:type="dxa"/>
            <w:gridSpan w:val="5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924" w:type="dxa"/>
            <w:gridSpan w:val="4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Office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553" w:type="dxa"/>
            <w:gridSpan w:val="4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proofErr w:type="spellEnd"/>
          </w:p>
        </w:tc>
      </w:tr>
      <w:tr w:rsidR="00B00613" w:rsidRPr="00183415" w:rsidTr="00172610">
        <w:tc>
          <w:tcPr>
            <w:tcW w:w="2130" w:type="dxa"/>
            <w:gridSpan w:val="5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Christelle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Clemencon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B00613" w:rsidRPr="002936AA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9.40-12.20</w:t>
            </w:r>
          </w:p>
          <w:p w:rsidR="00B00613" w:rsidRPr="002936AA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</w:p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Thursday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10.00 -  15</w:t>
            </w:r>
            <w:r w:rsidRPr="002936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553" w:type="dxa"/>
            <w:gridSpan w:val="4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Pr="00E631E6">
                <w:rPr>
                  <w:rStyle w:val="Hyperlink"/>
                  <w:rFonts w:ascii="Arial" w:hAnsi="Arial" w:cs="Arial"/>
                  <w:sz w:val="20"/>
                  <w:szCs w:val="20"/>
                </w:rPr>
                <w:t>christelleclemencon@cag.edu.tr</w:t>
              </w:r>
            </w:hyperlink>
          </w:p>
        </w:tc>
      </w:tr>
      <w:tr w:rsidR="00B00613" w:rsidRPr="00183415" w:rsidTr="00172610">
        <w:tc>
          <w:tcPr>
            <w:tcW w:w="2130" w:type="dxa"/>
            <w:gridSpan w:val="5"/>
            <w:shd w:val="clear" w:color="auto" w:fill="D2EAF1"/>
          </w:tcPr>
          <w:p w:rsidR="00B00613" w:rsidRPr="00183415" w:rsidRDefault="00B00613" w:rsidP="00172610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50" w:type="dxa"/>
            <w:gridSpan w:val="20"/>
            <w:shd w:val="clear" w:color="auto" w:fill="D2EAF1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aims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’ French as a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in general. </w:t>
            </w:r>
            <w:proofErr w:type="spellStart"/>
            <w:proofErr w:type="gramStart"/>
            <w:r w:rsidRPr="00184A11">
              <w:rPr>
                <w:rFonts w:ascii="Arial" w:hAnsi="Arial" w:cs="Arial"/>
                <w:sz w:val="20"/>
                <w:szCs w:val="20"/>
              </w:rPr>
              <w:t>Mor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specifically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acquire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French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interesting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up-to-date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receptive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help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audio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scripts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sources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enable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produce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learned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both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form of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613" w:rsidTr="00172610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B00613" w:rsidRPr="00183415" w:rsidRDefault="00B00613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00613" w:rsidRPr="00183415" w:rsidRDefault="00B00613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will be able</w:t>
            </w:r>
          </w:p>
        </w:tc>
        <w:tc>
          <w:tcPr>
            <w:tcW w:w="3068" w:type="dxa"/>
            <w:gridSpan w:val="5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B00613" w:rsidTr="00172610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00613" w:rsidRPr="00183415" w:rsidRDefault="00B00613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Output</w:t>
            </w:r>
            <w:proofErr w:type="spellEnd"/>
          </w:p>
        </w:tc>
        <w:tc>
          <w:tcPr>
            <w:tcW w:w="1449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</w:tr>
      <w:tr w:rsidR="00B00613" w:rsidTr="00172610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B00613" w:rsidRPr="00183415" w:rsidRDefault="00B00613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familiar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everday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expressions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phrases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19" w:type="dxa"/>
            <w:gridSpan w:val="4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00613" w:rsidTr="00172610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00613" w:rsidRPr="00183415" w:rsidRDefault="00B00613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Recognize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frequently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expressions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areas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relevance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00613" w:rsidTr="00172610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B00613" w:rsidRPr="00183415" w:rsidRDefault="00B00613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instructions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addressed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carefully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slowly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00613" w:rsidTr="00172610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00613" w:rsidRPr="00183415" w:rsidRDefault="00B00613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Express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person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talks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slowly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00613" w:rsidTr="00172610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B00613" w:rsidRPr="00183415" w:rsidRDefault="00B00613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phrases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describe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know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00613" w:rsidRPr="00183415" w:rsidTr="00172610">
        <w:tc>
          <w:tcPr>
            <w:tcW w:w="10980" w:type="dxa"/>
            <w:gridSpan w:val="25"/>
            <w:shd w:val="clear" w:color="auto" w:fill="auto"/>
          </w:tcPr>
          <w:p w:rsidR="00B00613" w:rsidRPr="002936AA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Description: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encouraged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express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French in a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motivating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it is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intended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maximize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involvement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letting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experiences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opinions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significance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brings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real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life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setting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experiencing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usage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of French.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presets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essential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French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dialogues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00613" w:rsidRPr="00183415" w:rsidRDefault="00B00613" w:rsidP="0017261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613" w:rsidRPr="00183415" w:rsidTr="00172610">
        <w:tc>
          <w:tcPr>
            <w:tcW w:w="10980" w:type="dxa"/>
            <w:gridSpan w:val="25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:(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B00613" w:rsidRPr="00183415" w:rsidTr="00172610">
        <w:tc>
          <w:tcPr>
            <w:tcW w:w="897" w:type="dxa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</w:tr>
      <w:tr w:rsidR="00B00613" w:rsidRPr="00183415" w:rsidTr="00172610">
        <w:tc>
          <w:tcPr>
            <w:tcW w:w="897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Pr</w:t>
            </w:r>
            <w:r w:rsidRPr="00184A11">
              <w:rPr>
                <w:rFonts w:ascii="Arial" w:hAnsi="Arial" w:cs="Arial"/>
                <w:sz w:val="20"/>
                <w:szCs w:val="20"/>
                <w:lang w:val="fr-FR"/>
              </w:rPr>
              <w:t>ésenter des personnes</w:t>
            </w:r>
          </w:p>
          <w:p w:rsidR="00B00613" w:rsidRDefault="00B00613" w:rsidP="001726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B00613" w:rsidRPr="00735C3F" w:rsidRDefault="00B00613" w:rsidP="00172610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Unit3</w:t>
            </w:r>
          </w:p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84A11">
              <w:rPr>
                <w:rFonts w:ascii="Arial" w:hAnsi="Arial" w:cs="Arial"/>
                <w:sz w:val="20"/>
                <w:szCs w:val="20"/>
              </w:rPr>
              <w:t>speaking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spellEnd"/>
            <w:proofErr w:type="gramEnd"/>
          </w:p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613" w:rsidRPr="00183415" w:rsidTr="00172610">
        <w:tc>
          <w:tcPr>
            <w:tcW w:w="897" w:type="dxa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84A11">
              <w:rPr>
                <w:rFonts w:ascii="Arial" w:hAnsi="Arial" w:cs="Arial"/>
                <w:sz w:val="20"/>
                <w:szCs w:val="20"/>
                <w:lang w:val="fr-FR"/>
              </w:rPr>
              <w:t>Dire et demander l’âge</w:t>
            </w:r>
          </w:p>
          <w:p w:rsidR="00B00613" w:rsidRPr="00E74FB9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84A11">
              <w:rPr>
                <w:rFonts w:ascii="Arial" w:hAnsi="Arial" w:cs="Arial"/>
                <w:sz w:val="20"/>
                <w:szCs w:val="20"/>
              </w:rPr>
              <w:t>Speaking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</w:p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613" w:rsidRPr="00183415" w:rsidTr="00172610">
        <w:tc>
          <w:tcPr>
            <w:tcW w:w="897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84A11">
              <w:rPr>
                <w:rFonts w:ascii="Arial" w:hAnsi="Arial" w:cs="Arial"/>
                <w:sz w:val="20"/>
                <w:szCs w:val="20"/>
                <w:lang w:val="fr-FR"/>
              </w:rPr>
              <w:t xml:space="preserve">Les jours de la semaine, les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  <w:lang w:val="fr-FR"/>
              </w:rPr>
              <w:t>saisons</w:t>
            </w:r>
            <w:proofErr w:type="gramStart"/>
            <w:r w:rsidRPr="00184A11">
              <w:rPr>
                <w:rFonts w:ascii="Arial" w:hAnsi="Arial" w:cs="Arial"/>
                <w:sz w:val="20"/>
                <w:szCs w:val="20"/>
                <w:lang w:val="fr-FR"/>
              </w:rPr>
              <w:t>,les</w:t>
            </w:r>
            <w:proofErr w:type="spellEnd"/>
            <w:proofErr w:type="gramEnd"/>
            <w:r w:rsidRPr="00184A11">
              <w:rPr>
                <w:rFonts w:ascii="Arial" w:hAnsi="Arial" w:cs="Arial"/>
                <w:sz w:val="20"/>
                <w:szCs w:val="20"/>
                <w:lang w:val="fr-FR"/>
              </w:rPr>
              <w:t xml:space="preserve"> mois</w:t>
            </w:r>
          </w:p>
          <w:p w:rsidR="00B00613" w:rsidRPr="00E74FB9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84A11">
              <w:rPr>
                <w:rFonts w:ascii="Arial" w:hAnsi="Arial" w:cs="Arial"/>
                <w:sz w:val="20"/>
                <w:szCs w:val="20"/>
              </w:rPr>
              <w:t>speaking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spellEnd"/>
            <w:proofErr w:type="gramEnd"/>
          </w:p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613" w:rsidRPr="00183415" w:rsidTr="00172610">
        <w:tc>
          <w:tcPr>
            <w:tcW w:w="897" w:type="dxa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84A11">
              <w:rPr>
                <w:rFonts w:ascii="Arial" w:hAnsi="Arial" w:cs="Arial"/>
                <w:sz w:val="20"/>
                <w:szCs w:val="20"/>
                <w:lang w:val="fr-FR"/>
              </w:rPr>
              <w:t>Parler du temps qu’il fait</w:t>
            </w:r>
          </w:p>
          <w:p w:rsidR="00B00613" w:rsidRPr="00E74FB9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pair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00613" w:rsidRPr="008048FF" w:rsidTr="00172610">
        <w:tc>
          <w:tcPr>
            <w:tcW w:w="897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84A11">
              <w:rPr>
                <w:rFonts w:ascii="Arial" w:hAnsi="Arial" w:cs="Arial"/>
                <w:sz w:val="20"/>
                <w:szCs w:val="20"/>
                <w:lang w:val="fr-FR"/>
              </w:rPr>
              <w:t>Les nombres, la famille</w:t>
            </w:r>
          </w:p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pair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00613" w:rsidRPr="00183415" w:rsidTr="00172610">
        <w:tc>
          <w:tcPr>
            <w:tcW w:w="897" w:type="dxa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6E3615">
              <w:rPr>
                <w:rFonts w:ascii="Arial" w:hAnsi="Arial" w:cs="Arial"/>
                <w:sz w:val="20"/>
                <w:szCs w:val="20"/>
                <w:lang w:val="fr-FR"/>
              </w:rPr>
              <w:t>Les moments et lieux des rendez-vous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Analyzing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936AA">
              <w:rPr>
                <w:rFonts w:ascii="Arial" w:hAnsi="Arial" w:cs="Arial"/>
                <w:sz w:val="20"/>
                <w:szCs w:val="20"/>
              </w:rPr>
              <w:t>structures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spellEnd"/>
            <w:proofErr w:type="gramEnd"/>
            <w:r w:rsidRPr="002936A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</w:tr>
      <w:tr w:rsidR="00B00613" w:rsidRPr="00183415" w:rsidTr="00172610">
        <w:tc>
          <w:tcPr>
            <w:tcW w:w="897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Téléphoner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prendre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rendez-vous</w:t>
            </w:r>
            <w:proofErr w:type="spellEnd"/>
          </w:p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B00613" w:rsidRPr="002936AA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</w:p>
          <w:p w:rsidR="00B00613" w:rsidRPr="002936AA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613" w:rsidRPr="000633BD" w:rsidTr="00172610">
        <w:tc>
          <w:tcPr>
            <w:tcW w:w="897" w:type="dxa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adresse</w:t>
            </w:r>
          </w:p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B00613" w:rsidRPr="002936AA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613" w:rsidRPr="000633BD" w:rsidTr="00172610">
        <w:tc>
          <w:tcPr>
            <w:tcW w:w="897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quand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00613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B00613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</w:p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C3F">
              <w:rPr>
                <w:rFonts w:ascii="Arial" w:hAnsi="Arial" w:cs="Arial"/>
                <w:b/>
                <w:sz w:val="20"/>
                <w:szCs w:val="20"/>
              </w:rPr>
              <w:t>Unit4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00613" w:rsidRPr="000633BD" w:rsidTr="00172610">
        <w:tc>
          <w:tcPr>
            <w:tcW w:w="897" w:type="dxa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84A11">
              <w:rPr>
                <w:rFonts w:ascii="Arial" w:hAnsi="Arial" w:cs="Arial"/>
                <w:sz w:val="20"/>
                <w:szCs w:val="20"/>
                <w:lang w:val="fr-FR"/>
              </w:rPr>
              <w:t>Préposition à et l’article indéfini</w:t>
            </w:r>
          </w:p>
          <w:p w:rsidR="00B00613" w:rsidRPr="00AD1232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shd w:val="clear" w:color="auto" w:fill="auto"/>
          </w:tcPr>
          <w:p w:rsidR="00B00613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lastRenderedPageBreak/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lastRenderedPageBreak/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84A11">
              <w:rPr>
                <w:rFonts w:ascii="Arial" w:hAnsi="Arial" w:cs="Arial"/>
                <w:sz w:val="20"/>
                <w:szCs w:val="20"/>
              </w:rPr>
              <w:t>Listening,writing</w:t>
            </w:r>
            <w:proofErr w:type="spellEnd"/>
            <w:proofErr w:type="gramEnd"/>
            <w:r w:rsidRPr="00184A1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B00613" w:rsidRPr="000633BD" w:rsidTr="00172610">
        <w:tc>
          <w:tcPr>
            <w:tcW w:w="897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84A11">
              <w:rPr>
                <w:rFonts w:ascii="Arial" w:hAnsi="Arial" w:cs="Arial"/>
                <w:sz w:val="20"/>
                <w:szCs w:val="20"/>
                <w:lang w:val="fr-FR"/>
              </w:rPr>
              <w:t>Les adjectifs possessifs</w:t>
            </w:r>
          </w:p>
          <w:p w:rsidR="00B00613" w:rsidRPr="00AD1232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0613" w:rsidRPr="00184A11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184A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613" w:rsidRPr="000633BD" w:rsidTr="00172610">
        <w:tc>
          <w:tcPr>
            <w:tcW w:w="897" w:type="dxa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6E3615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6E3615">
              <w:rPr>
                <w:rFonts w:ascii="Arial" w:hAnsi="Arial" w:cs="Arial"/>
                <w:sz w:val="20"/>
                <w:szCs w:val="20"/>
                <w:lang w:val="fr-FR"/>
              </w:rPr>
              <w:t>Linterrogation</w:t>
            </w:r>
            <w:proofErr w:type="spellEnd"/>
            <w:r w:rsidRPr="006E3615">
              <w:rPr>
                <w:rFonts w:ascii="Arial" w:hAnsi="Arial" w:cs="Arial"/>
                <w:sz w:val="20"/>
                <w:szCs w:val="20"/>
                <w:lang w:val="fr-FR"/>
              </w:rPr>
              <w:t xml:space="preserve"> avec qui, qui est-ce</w:t>
            </w:r>
          </w:p>
          <w:p w:rsidR="00B00613" w:rsidRPr="00053E1A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B00613" w:rsidRPr="002936AA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Teamwork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613" w:rsidRPr="000633BD" w:rsidTr="00172610">
        <w:tc>
          <w:tcPr>
            <w:tcW w:w="897" w:type="dxa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053E1A" w:rsidRDefault="00B00613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  <w:r w:rsidRPr="00053E1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B00613" w:rsidRPr="002936AA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Songs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6AA">
              <w:rPr>
                <w:rFonts w:ascii="Arial" w:hAnsi="Arial" w:cs="Arial"/>
                <w:sz w:val="20"/>
                <w:szCs w:val="20"/>
              </w:rPr>
              <w:t>Puzzle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Matching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613" w:rsidRPr="000633BD" w:rsidTr="00172610">
        <w:tc>
          <w:tcPr>
            <w:tcW w:w="897" w:type="dxa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3" w:type="dxa"/>
            <w:gridSpan w:val="12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4A11"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  <w:r w:rsidRPr="00053E1A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00613" w:rsidRPr="00183415" w:rsidTr="00172610">
        <w:tc>
          <w:tcPr>
            <w:tcW w:w="10980" w:type="dxa"/>
            <w:gridSpan w:val="25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B00613" w:rsidTr="00172610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8290" w:type="dxa"/>
            <w:gridSpan w:val="19"/>
            <w:tcBorders>
              <w:left w:val="nil"/>
            </w:tcBorders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Ego + 2015</w:t>
            </w:r>
          </w:p>
        </w:tc>
      </w:tr>
      <w:tr w:rsidR="00B00613" w:rsidTr="00172610">
        <w:tc>
          <w:tcPr>
            <w:tcW w:w="2690" w:type="dxa"/>
            <w:gridSpan w:val="6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proofErr w:type="spellEnd"/>
            <w:r w:rsidRPr="002936AA">
              <w:rPr>
                <w:rFonts w:ascii="Arial" w:hAnsi="Arial" w:cs="Arial"/>
                <w:b/>
                <w:sz w:val="20"/>
                <w:szCs w:val="20"/>
              </w:rPr>
              <w:t xml:space="preserve"> Reading</w:t>
            </w:r>
          </w:p>
        </w:tc>
        <w:tc>
          <w:tcPr>
            <w:tcW w:w="8290" w:type="dxa"/>
            <w:gridSpan w:val="19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Pr="009121B3">
                <w:rPr>
                  <w:rStyle w:val="Hyperlink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7" w:history="1">
              <w:r w:rsidRPr="009121B3">
                <w:rPr>
                  <w:rStyle w:val="Hyperlink"/>
                  <w:rFonts w:ascii="Arial" w:hAnsi="Arial" w:cs="Arial"/>
                  <w:sz w:val="20"/>
                  <w:szCs w:val="20"/>
                </w:rPr>
                <w:t>www.french.about.com</w:t>
              </w:r>
            </w:hyperlink>
          </w:p>
        </w:tc>
      </w:tr>
      <w:tr w:rsidR="00B00613" w:rsidTr="00172610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8290" w:type="dxa"/>
            <w:gridSpan w:val="19"/>
            <w:tcBorders>
              <w:left w:val="nil"/>
            </w:tcBorders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B00613" w:rsidRPr="00183415" w:rsidTr="00172610">
        <w:tc>
          <w:tcPr>
            <w:tcW w:w="10980" w:type="dxa"/>
            <w:gridSpan w:val="25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B00613" w:rsidRPr="00183415" w:rsidTr="00172610">
        <w:tc>
          <w:tcPr>
            <w:tcW w:w="2870" w:type="dxa"/>
            <w:gridSpan w:val="7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5417" w:type="dxa"/>
            <w:gridSpan w:val="11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B00613" w:rsidRPr="00183415" w:rsidTr="00172610">
        <w:tc>
          <w:tcPr>
            <w:tcW w:w="2870" w:type="dxa"/>
            <w:gridSpan w:val="7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1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613" w:rsidRPr="00183415" w:rsidTr="00172610">
        <w:tc>
          <w:tcPr>
            <w:tcW w:w="2870" w:type="dxa"/>
            <w:gridSpan w:val="7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1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613" w:rsidRPr="00183415" w:rsidTr="00172610">
        <w:tc>
          <w:tcPr>
            <w:tcW w:w="2870" w:type="dxa"/>
            <w:gridSpan w:val="7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Final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1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0613" w:rsidRPr="00183415" w:rsidTr="00172610">
        <w:trPr>
          <w:trHeight w:val="70"/>
        </w:trPr>
        <w:tc>
          <w:tcPr>
            <w:tcW w:w="10980" w:type="dxa"/>
            <w:gridSpan w:val="25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B00613" w:rsidRPr="00183415" w:rsidTr="00172610">
        <w:tc>
          <w:tcPr>
            <w:tcW w:w="4185" w:type="dxa"/>
            <w:gridSpan w:val="9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8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78" w:type="dxa"/>
            <w:gridSpan w:val="2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00613" w:rsidRPr="00183415" w:rsidTr="00172610">
        <w:tc>
          <w:tcPr>
            <w:tcW w:w="4185" w:type="dxa"/>
            <w:gridSpan w:val="9"/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B00613" w:rsidRPr="00183415" w:rsidTr="00172610">
        <w:tc>
          <w:tcPr>
            <w:tcW w:w="4185" w:type="dxa"/>
            <w:gridSpan w:val="9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B00613" w:rsidRPr="00183415" w:rsidTr="00172610">
        <w:tc>
          <w:tcPr>
            <w:tcW w:w="4185" w:type="dxa"/>
            <w:gridSpan w:val="9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00613" w:rsidRPr="00183415" w:rsidTr="00172610">
        <w:tc>
          <w:tcPr>
            <w:tcW w:w="4185" w:type="dxa"/>
            <w:gridSpan w:val="9"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00613" w:rsidRPr="00183415" w:rsidTr="00172610">
        <w:tc>
          <w:tcPr>
            <w:tcW w:w="8802" w:type="dxa"/>
            <w:gridSpan w:val="23"/>
            <w:vMerge w:val="restart"/>
            <w:tcBorders>
              <w:right w:val="nil"/>
            </w:tcBorders>
            <w:shd w:val="clear" w:color="auto" w:fill="auto"/>
          </w:tcPr>
          <w:p w:rsidR="00B00613" w:rsidRPr="00183415" w:rsidRDefault="00B00613" w:rsidP="00172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B00613" w:rsidRPr="00183415" w:rsidRDefault="00B00613" w:rsidP="00172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B00613" w:rsidRPr="00183415" w:rsidRDefault="00B00613" w:rsidP="00172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B00613" w:rsidRPr="00183415" w:rsidTr="00172610">
        <w:tc>
          <w:tcPr>
            <w:tcW w:w="8802" w:type="dxa"/>
            <w:gridSpan w:val="23"/>
            <w:vMerge/>
            <w:shd w:val="clear" w:color="auto" w:fill="D2EAF1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3,3</w:t>
            </w:r>
          </w:p>
        </w:tc>
      </w:tr>
      <w:tr w:rsidR="00B00613" w:rsidRPr="00183415" w:rsidTr="00172610">
        <w:tc>
          <w:tcPr>
            <w:tcW w:w="8802" w:type="dxa"/>
            <w:gridSpan w:val="23"/>
            <w:vMerge/>
            <w:tcBorders>
              <w:right w:val="nil"/>
            </w:tcBorders>
            <w:shd w:val="clear" w:color="auto" w:fill="auto"/>
          </w:tcPr>
          <w:p w:rsidR="00B00613" w:rsidRPr="00183415" w:rsidRDefault="00B00613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B00613" w:rsidRPr="00183415" w:rsidTr="00172610">
        <w:tc>
          <w:tcPr>
            <w:tcW w:w="10980" w:type="dxa"/>
            <w:gridSpan w:val="25"/>
            <w:shd w:val="clear" w:color="auto" w:fill="D2EAF1"/>
          </w:tcPr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B00613" w:rsidRPr="00183415" w:rsidTr="00172610">
        <w:tc>
          <w:tcPr>
            <w:tcW w:w="10980" w:type="dxa"/>
            <w:gridSpan w:val="25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B00613" w:rsidRPr="000E69C6" w:rsidTr="00172610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613" w:rsidRPr="00FD5DE4" w:rsidRDefault="00B00613" w:rsidP="0017261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9900" cy="2009775"/>
                        <wp:effectExtent l="0" t="0" r="0" b="0"/>
                        <wp:docPr id="2" name="Chart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613" w:rsidRPr="00FD5DE4" w:rsidRDefault="00B00613" w:rsidP="0017261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9900" cy="2009775"/>
                        <wp:effectExtent l="0" t="0" r="0" b="0"/>
                        <wp:docPr id="1" name="Chart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  <w:tr w:rsidR="00B00613" w:rsidRPr="000E69C6" w:rsidTr="00172610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613" w:rsidRPr="001F65E5" w:rsidRDefault="00B00613" w:rsidP="001726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00613" w:rsidRPr="001F65E5" w:rsidRDefault="00B00613" w:rsidP="001726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0613" w:rsidRPr="001F65E5" w:rsidRDefault="00B00613" w:rsidP="001726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00613" w:rsidRPr="00183415" w:rsidRDefault="00B00613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00613" w:rsidRDefault="00B00613" w:rsidP="00B00613"/>
    <w:p w:rsidR="008356C4" w:rsidRPr="00B00613" w:rsidRDefault="008356C4" w:rsidP="00B00613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sectPr w:rsidR="008356C4" w:rsidRPr="00B00613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13"/>
    <w:rsid w:val="008356C4"/>
    <w:rsid w:val="00B0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B00613"/>
  </w:style>
  <w:style w:type="character" w:styleId="Hyperlink">
    <w:name w:val="Hyperlink"/>
    <w:rsid w:val="00B00613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613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B00613"/>
  </w:style>
  <w:style w:type="character" w:styleId="Hyperlink">
    <w:name w:val="Hyperlink"/>
    <w:rsid w:val="00B00613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61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french.abou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telleclemencon@cag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2017-2018</a:t>
            </a:r>
            <a:r>
              <a:rPr lang="tr-TR" baseline="0"/>
              <a:t> SPRING </a:t>
            </a:r>
            <a:r>
              <a:rPr lang="tr-TR"/>
              <a:t>SEMESTR
</a:t>
            </a:r>
          </a:p>
        </c:rich>
      </c:tx>
      <c:layout>
        <c:manualLayout>
          <c:xMode val="edge"/>
          <c:yMode val="edge"/>
          <c:x val="0.29018716922679744"/>
          <c:y val="5.8087515180005482E-2"/>
        </c:manualLayout>
      </c:layout>
      <c:overlay val="0"/>
      <c:spPr>
        <a:noFill/>
        <a:ln w="2540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5233920"/>
        <c:axId val="277825216"/>
      </c:barChart>
      <c:catAx>
        <c:axId val="305233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77825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7782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0523392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2018-2019</a:t>
            </a:r>
            <a:r>
              <a:rPr lang="tr-TR" baseline="0"/>
              <a:t> SPRING </a:t>
            </a:r>
            <a:r>
              <a:rPr lang="tr-TR"/>
              <a:t>SEMESTR
</a:t>
            </a:r>
          </a:p>
        </c:rich>
      </c:tx>
      <c:layout>
        <c:manualLayout>
          <c:xMode val="edge"/>
          <c:yMode val="edge"/>
          <c:x val="0.29018716922679744"/>
          <c:y val="5.8087515180005482E-2"/>
        </c:manualLayout>
      </c:layout>
      <c:overlay val="0"/>
      <c:spPr>
        <a:noFill/>
        <a:ln w="2540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5</c:v>
                </c:pt>
                <c:pt idx="7">
                  <c:v>3</c:v>
                </c:pt>
                <c:pt idx="8">
                  <c:v>4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5235456"/>
        <c:axId val="165192832"/>
      </c:barChart>
      <c:catAx>
        <c:axId val="30523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51928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5192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0523545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2021-06-23T09:43:00Z</dcterms:created>
  <dcterms:modified xsi:type="dcterms:W3CDTF">2021-06-23T09:44:00Z</dcterms:modified>
</cp:coreProperties>
</file>