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366"/>
        <w:gridCol w:w="531"/>
        <w:gridCol w:w="236"/>
        <w:gridCol w:w="236"/>
        <w:gridCol w:w="383"/>
        <w:gridCol w:w="236"/>
        <w:gridCol w:w="353"/>
        <w:gridCol w:w="609"/>
        <w:gridCol w:w="236"/>
        <w:gridCol w:w="347"/>
        <w:gridCol w:w="236"/>
        <w:gridCol w:w="321"/>
        <w:gridCol w:w="321"/>
        <w:gridCol w:w="236"/>
        <w:gridCol w:w="383"/>
        <w:gridCol w:w="236"/>
        <w:gridCol w:w="386"/>
        <w:gridCol w:w="252"/>
        <w:gridCol w:w="308"/>
        <w:gridCol w:w="365"/>
        <w:gridCol w:w="455"/>
        <w:gridCol w:w="871"/>
        <w:gridCol w:w="2020"/>
      </w:tblGrid>
      <w:tr w:rsidR="00E26308" w:rsidTr="009F52F2">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i/>
                <w:iCs/>
                <w:color w:val="FFFFFF"/>
                <w:sz w:val="20"/>
                <w:szCs w:val="20"/>
                <w:lang w:eastAsia="en-US"/>
              </w:rPr>
              <w:t>ÇAĞ UNIVERSITY</w:t>
            </w:r>
          </w:p>
          <w:p w:rsidR="00E26308" w:rsidRDefault="00E26308">
            <w:pPr>
              <w:pStyle w:val="NormalWeb"/>
              <w:spacing w:before="0" w:beforeAutospacing="0" w:after="200" w:afterAutospacing="0" w:line="276" w:lineRule="auto"/>
              <w:jc w:val="center"/>
              <w:rPr>
                <w:lang w:eastAsia="en-US"/>
              </w:rPr>
            </w:pPr>
            <w:r>
              <w:rPr>
                <w:rFonts w:ascii="Arial" w:hAnsi="Arial" w:cs="Arial"/>
                <w:b/>
                <w:bCs/>
                <w:i/>
                <w:iCs/>
                <w:color w:val="FFFFFF"/>
                <w:sz w:val="20"/>
                <w:szCs w:val="20"/>
                <w:lang w:eastAsia="en-US"/>
              </w:rPr>
              <w:t>INSTITUTE OF SOCIAL SCIENCES</w:t>
            </w:r>
          </w:p>
        </w:tc>
      </w:tr>
      <w:tr w:rsidR="00E26308" w:rsidTr="009F52F2">
        <w:tc>
          <w:tcPr>
            <w:tcW w:w="2190"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Code</w:t>
            </w:r>
            <w:proofErr w:type="spellEnd"/>
          </w:p>
        </w:tc>
        <w:tc>
          <w:tcPr>
            <w:tcW w:w="3897"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xml:space="preserve">Course </w:t>
            </w:r>
            <w:proofErr w:type="spellStart"/>
            <w:r>
              <w:rPr>
                <w:rFonts w:ascii="Arial" w:hAnsi="Arial" w:cs="Arial"/>
                <w:b/>
                <w:bCs/>
                <w:color w:val="000000"/>
                <w:sz w:val="20"/>
                <w:szCs w:val="20"/>
                <w:lang w:eastAsia="en-US"/>
              </w:rPr>
              <w:t>Title</w:t>
            </w:r>
            <w:proofErr w:type="spellEnd"/>
          </w:p>
        </w:tc>
        <w:tc>
          <w:tcPr>
            <w:tcW w:w="1547"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Credit</w:t>
            </w:r>
            <w:proofErr w:type="spellEnd"/>
          </w:p>
        </w:tc>
        <w:tc>
          <w:tcPr>
            <w:tcW w:w="3346" w:type="dxa"/>
            <w:gridSpan w:val="3"/>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ECTS</w:t>
            </w:r>
          </w:p>
        </w:tc>
      </w:tr>
      <w:tr w:rsidR="00E26308" w:rsidTr="009F52F2">
        <w:tc>
          <w:tcPr>
            <w:tcW w:w="2190" w:type="dxa"/>
            <w:gridSpan w:val="4"/>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xml:space="preserve">LAW </w:t>
            </w:r>
            <w:r w:rsidR="009F52F2">
              <w:rPr>
                <w:rFonts w:ascii="Arial" w:hAnsi="Arial" w:cs="Arial"/>
                <w:b/>
                <w:bCs/>
                <w:color w:val="000000"/>
                <w:sz w:val="20"/>
                <w:szCs w:val="20"/>
                <w:lang w:eastAsia="en-US"/>
              </w:rPr>
              <w:t xml:space="preserve">– 528 </w:t>
            </w:r>
          </w:p>
        </w:tc>
        <w:tc>
          <w:tcPr>
            <w:tcW w:w="3897"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bookmarkStart w:id="0" w:name="_GoBack"/>
            <w:r>
              <w:rPr>
                <w:rFonts w:ascii="Calibri" w:hAnsi="Calibri"/>
                <w:color w:val="222222"/>
                <w:lang w:val="en" w:eastAsia="en-US"/>
              </w:rPr>
              <w:t>Stages of criminal procedure and competent authorities and authorities</w:t>
            </w:r>
            <w:bookmarkEnd w:id="0"/>
          </w:p>
        </w:tc>
        <w:tc>
          <w:tcPr>
            <w:tcW w:w="1547" w:type="dxa"/>
            <w:gridSpan w:val="5"/>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3 (3-0-3)</w:t>
            </w:r>
          </w:p>
        </w:tc>
        <w:tc>
          <w:tcPr>
            <w:tcW w:w="3346" w:type="dxa"/>
            <w:gridSpan w:val="3"/>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9F52F2" w:rsidP="009F52F2">
            <w:pPr>
              <w:spacing w:line="276" w:lineRule="auto"/>
              <w:jc w:val="center"/>
              <w:rPr>
                <w:rFonts w:asciiTheme="minorHAnsi" w:hAnsiTheme="minorHAnsi"/>
                <w:sz w:val="22"/>
                <w:szCs w:val="22"/>
                <w:lang w:eastAsia="en-US"/>
              </w:rPr>
            </w:pPr>
            <w:r>
              <w:rPr>
                <w:rFonts w:asciiTheme="minorHAnsi" w:hAnsiTheme="minorHAnsi"/>
                <w:sz w:val="22"/>
                <w:szCs w:val="22"/>
                <w:lang w:eastAsia="en-US"/>
              </w:rPr>
              <w:t>08</w:t>
            </w:r>
          </w:p>
        </w:tc>
      </w:tr>
      <w:tr w:rsidR="00E26308" w:rsidTr="009F52F2">
        <w:tc>
          <w:tcPr>
            <w:tcW w:w="3398" w:type="dxa"/>
            <w:gridSpan w:val="8"/>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333333"/>
                <w:sz w:val="20"/>
                <w:szCs w:val="20"/>
                <w:lang w:eastAsia="en-US"/>
              </w:rPr>
              <w:t>Prerequisites</w:t>
            </w:r>
            <w:proofErr w:type="spellEnd"/>
          </w:p>
        </w:tc>
        <w:tc>
          <w:tcPr>
            <w:tcW w:w="7582" w:type="dxa"/>
            <w:gridSpan w:val="16"/>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None</w:t>
            </w:r>
            <w:proofErr w:type="spellEnd"/>
          </w:p>
        </w:tc>
      </w:tr>
      <w:tr w:rsidR="00E26308" w:rsidTr="009F52F2">
        <w:tc>
          <w:tcPr>
            <w:tcW w:w="3398" w:type="dxa"/>
            <w:gridSpan w:val="8"/>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val="en-US" w:eastAsia="en-US"/>
              </w:rPr>
              <w:t>Language of Instruction</w:t>
            </w:r>
          </w:p>
        </w:tc>
        <w:tc>
          <w:tcPr>
            <w:tcW w:w="1428"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color w:val="000000"/>
                <w:sz w:val="20"/>
                <w:szCs w:val="20"/>
                <w:lang w:eastAsia="en-US"/>
              </w:rPr>
              <w:t>Turkish</w:t>
            </w:r>
            <w:proofErr w:type="spellEnd"/>
            <w:r>
              <w:rPr>
                <w:rFonts w:ascii="Arial" w:hAnsi="Arial" w:cs="Arial"/>
                <w:color w:val="000000"/>
                <w:sz w:val="20"/>
                <w:szCs w:val="20"/>
                <w:lang w:eastAsia="en-US"/>
              </w:rPr>
              <w:t xml:space="preserve"> </w:t>
            </w:r>
          </w:p>
        </w:tc>
        <w:tc>
          <w:tcPr>
            <w:tcW w:w="1883"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Mode</w:t>
            </w:r>
            <w:proofErr w:type="spellEnd"/>
            <w:r>
              <w:rPr>
                <w:rFonts w:ascii="Arial" w:hAnsi="Arial" w:cs="Arial"/>
                <w:b/>
                <w:bCs/>
                <w:color w:val="000000"/>
                <w:sz w:val="20"/>
                <w:szCs w:val="20"/>
                <w:lang w:eastAsia="en-US"/>
              </w:rPr>
              <w:t xml:space="preserve"> of Delivery </w:t>
            </w:r>
          </w:p>
        </w:tc>
        <w:tc>
          <w:tcPr>
            <w:tcW w:w="4271" w:type="dxa"/>
            <w:gridSpan w:val="6"/>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Face</w:t>
            </w:r>
            <w:proofErr w:type="spellEnd"/>
            <w:r>
              <w:rPr>
                <w:rFonts w:ascii="Arial" w:hAnsi="Arial" w:cs="Arial"/>
                <w:b/>
                <w:bCs/>
                <w:color w:val="000000"/>
                <w:sz w:val="20"/>
                <w:szCs w:val="20"/>
                <w:lang w:eastAsia="en-US"/>
              </w:rPr>
              <w:t xml:space="preserve"> </w:t>
            </w:r>
            <w:proofErr w:type="spellStart"/>
            <w:r>
              <w:rPr>
                <w:rFonts w:ascii="Arial" w:hAnsi="Arial" w:cs="Arial"/>
                <w:b/>
                <w:bCs/>
                <w:color w:val="000000"/>
                <w:sz w:val="20"/>
                <w:szCs w:val="20"/>
                <w:lang w:eastAsia="en-US"/>
              </w:rPr>
              <w:t>to</w:t>
            </w:r>
            <w:proofErr w:type="spellEnd"/>
            <w:r>
              <w:rPr>
                <w:rFonts w:ascii="Arial" w:hAnsi="Arial" w:cs="Arial"/>
                <w:b/>
                <w:bCs/>
                <w:color w:val="000000"/>
                <w:sz w:val="20"/>
                <w:szCs w:val="20"/>
                <w:lang w:eastAsia="en-US"/>
              </w:rPr>
              <w:t xml:space="preserve"> </w:t>
            </w:r>
            <w:proofErr w:type="spellStart"/>
            <w:r>
              <w:rPr>
                <w:rFonts w:ascii="Arial" w:hAnsi="Arial" w:cs="Arial"/>
                <w:b/>
                <w:bCs/>
                <w:color w:val="000000"/>
                <w:sz w:val="20"/>
                <w:szCs w:val="20"/>
                <w:lang w:eastAsia="en-US"/>
              </w:rPr>
              <w:t>face</w:t>
            </w:r>
            <w:proofErr w:type="spellEnd"/>
          </w:p>
        </w:tc>
      </w:tr>
      <w:tr w:rsidR="00E26308" w:rsidTr="009F52F2">
        <w:tc>
          <w:tcPr>
            <w:tcW w:w="3398" w:type="dxa"/>
            <w:gridSpan w:val="8"/>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val="en-US" w:eastAsia="en-US"/>
              </w:rPr>
              <w:t>Type and Level of Course</w:t>
            </w:r>
          </w:p>
        </w:tc>
        <w:tc>
          <w:tcPr>
            <w:tcW w:w="7582" w:type="dxa"/>
            <w:gridSpan w:val="16"/>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val="en-US" w:eastAsia="en-US"/>
              </w:rPr>
              <w:t>Compulsory/ 1.Year</w:t>
            </w:r>
          </w:p>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Spring semester</w:t>
            </w:r>
          </w:p>
        </w:tc>
      </w:tr>
      <w:tr w:rsidR="00E26308" w:rsidTr="009F52F2">
        <w:tc>
          <w:tcPr>
            <w:tcW w:w="2426"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Lecturers</w:t>
            </w:r>
            <w:proofErr w:type="spellEnd"/>
          </w:p>
        </w:tc>
        <w:tc>
          <w:tcPr>
            <w:tcW w:w="216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xml:space="preserve">Name(s) </w:t>
            </w:r>
          </w:p>
        </w:tc>
        <w:tc>
          <w:tcPr>
            <w:tcW w:w="1733"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color w:val="000000"/>
                <w:sz w:val="20"/>
                <w:szCs w:val="20"/>
                <w:lang w:eastAsia="en-US"/>
              </w:rPr>
              <w:t>Lecture</w:t>
            </w:r>
            <w:proofErr w:type="spellEnd"/>
            <w:r>
              <w:rPr>
                <w:rFonts w:ascii="Arial" w:hAnsi="Arial" w:cs="Arial"/>
                <w:color w:val="000000"/>
                <w:sz w:val="20"/>
                <w:szCs w:val="20"/>
                <w:lang w:eastAsia="en-US"/>
              </w:rPr>
              <w:t xml:space="preserve"> </w:t>
            </w:r>
            <w:proofErr w:type="spellStart"/>
            <w:r>
              <w:rPr>
                <w:rFonts w:ascii="Arial" w:hAnsi="Arial" w:cs="Arial"/>
                <w:color w:val="000000"/>
                <w:sz w:val="20"/>
                <w:szCs w:val="20"/>
                <w:lang w:eastAsia="en-US"/>
              </w:rPr>
              <w:t>Hours</w:t>
            </w:r>
            <w:proofErr w:type="spellEnd"/>
          </w:p>
        </w:tc>
        <w:tc>
          <w:tcPr>
            <w:tcW w:w="1311"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 xml:space="preserve">Office </w:t>
            </w:r>
            <w:proofErr w:type="spellStart"/>
            <w:r>
              <w:rPr>
                <w:rFonts w:ascii="Arial" w:hAnsi="Arial" w:cs="Arial"/>
                <w:color w:val="000000"/>
                <w:sz w:val="20"/>
                <w:szCs w:val="20"/>
                <w:lang w:eastAsia="en-US"/>
              </w:rPr>
              <w:t>Hours</w:t>
            </w:r>
            <w:proofErr w:type="spellEnd"/>
          </w:p>
        </w:tc>
        <w:tc>
          <w:tcPr>
            <w:tcW w:w="3346" w:type="dxa"/>
            <w:gridSpan w:val="3"/>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Contacts</w:t>
            </w:r>
            <w:proofErr w:type="spellEnd"/>
          </w:p>
        </w:tc>
      </w:tr>
      <w:tr w:rsidR="00E26308" w:rsidTr="009F52F2">
        <w:tc>
          <w:tcPr>
            <w:tcW w:w="2426"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xml:space="preserve">Course </w:t>
            </w:r>
            <w:proofErr w:type="spellStart"/>
            <w:r>
              <w:rPr>
                <w:rFonts w:ascii="Arial" w:hAnsi="Arial" w:cs="Arial"/>
                <w:b/>
                <w:bCs/>
                <w:color w:val="000000"/>
                <w:sz w:val="20"/>
                <w:szCs w:val="20"/>
                <w:lang w:eastAsia="en-US"/>
              </w:rPr>
              <w:t>Coordinator</w:t>
            </w:r>
            <w:proofErr w:type="spellEnd"/>
          </w:p>
        </w:tc>
        <w:tc>
          <w:tcPr>
            <w:tcW w:w="216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 xml:space="preserve">Prof. </w:t>
            </w:r>
            <w:proofErr w:type="spellStart"/>
            <w:r>
              <w:rPr>
                <w:rFonts w:ascii="Arial" w:hAnsi="Arial" w:cs="Arial"/>
                <w:color w:val="000000"/>
                <w:sz w:val="20"/>
                <w:szCs w:val="20"/>
                <w:lang w:eastAsia="en-US"/>
              </w:rPr>
              <w:t>DSr</w:t>
            </w:r>
            <w:proofErr w:type="spellEnd"/>
            <w:r>
              <w:rPr>
                <w:rFonts w:ascii="Arial" w:hAnsi="Arial" w:cs="Arial"/>
                <w:color w:val="000000"/>
                <w:sz w:val="20"/>
                <w:szCs w:val="20"/>
                <w:lang w:eastAsia="en-US"/>
              </w:rPr>
              <w:t>. M. Tevfik Odman</w:t>
            </w:r>
          </w:p>
        </w:tc>
        <w:tc>
          <w:tcPr>
            <w:tcW w:w="1733"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proofErr w:type="gramStart"/>
            <w:r>
              <w:rPr>
                <w:rFonts w:ascii="Arial" w:hAnsi="Arial" w:cs="Arial"/>
                <w:color w:val="000000"/>
                <w:sz w:val="20"/>
                <w:szCs w:val="20"/>
                <w:lang w:eastAsia="en-US"/>
              </w:rPr>
              <w:t>Thursday</w:t>
            </w:r>
            <w:proofErr w:type="spellEnd"/>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     18.30-21.00</w:t>
            </w:r>
          </w:p>
        </w:tc>
        <w:tc>
          <w:tcPr>
            <w:tcW w:w="1311"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eastAsia="en-US"/>
              </w:rPr>
              <w:t>Friday</w:t>
            </w:r>
            <w:proofErr w:type="spellEnd"/>
            <w:r>
              <w:rPr>
                <w:rFonts w:ascii="Arial" w:hAnsi="Arial" w:cs="Arial"/>
                <w:color w:val="000000"/>
                <w:sz w:val="20"/>
                <w:szCs w:val="20"/>
                <w:lang w:eastAsia="en-US"/>
              </w:rPr>
              <w:t xml:space="preserve"> 11.30-12.30</w:t>
            </w:r>
          </w:p>
        </w:tc>
        <w:tc>
          <w:tcPr>
            <w:tcW w:w="3346" w:type="dxa"/>
            <w:gridSpan w:val="3"/>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8705C" w:rsidP="009F52F2">
            <w:pPr>
              <w:pStyle w:val="NormalWeb"/>
              <w:spacing w:before="0" w:beforeAutospacing="0" w:after="200" w:afterAutospacing="0" w:line="276" w:lineRule="auto"/>
              <w:rPr>
                <w:lang w:eastAsia="en-US"/>
              </w:rPr>
            </w:pPr>
            <w:hyperlink r:id="rId5" w:history="1">
              <w:r w:rsidR="00E26308">
                <w:rPr>
                  <w:rStyle w:val="Kpr"/>
                  <w:rFonts w:ascii="Arial" w:hAnsi="Arial" w:cs="Arial"/>
                  <w:b/>
                  <w:bCs/>
                  <w:sz w:val="20"/>
                  <w:szCs w:val="20"/>
                  <w:lang w:eastAsia="en-US"/>
                </w:rPr>
                <w:t>mustafatevfikodman@gmail.com</w:t>
              </w:r>
            </w:hyperlink>
          </w:p>
        </w:tc>
      </w:tr>
      <w:tr w:rsidR="00E26308" w:rsidTr="009F52F2">
        <w:tc>
          <w:tcPr>
            <w:tcW w:w="2426"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Others</w:t>
            </w:r>
            <w:proofErr w:type="spellEnd"/>
            <w:r>
              <w:rPr>
                <w:rFonts w:ascii="Arial" w:hAnsi="Arial" w:cs="Arial"/>
                <w:b/>
                <w:bCs/>
                <w:color w:val="000000"/>
                <w:sz w:val="20"/>
                <w:szCs w:val="20"/>
                <w:lang w:eastAsia="en-US"/>
              </w:rPr>
              <w:t xml:space="preserve"> </w:t>
            </w:r>
          </w:p>
        </w:tc>
        <w:tc>
          <w:tcPr>
            <w:tcW w:w="216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 </w:t>
            </w:r>
          </w:p>
        </w:tc>
        <w:tc>
          <w:tcPr>
            <w:tcW w:w="1733"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 </w:t>
            </w:r>
          </w:p>
        </w:tc>
        <w:tc>
          <w:tcPr>
            <w:tcW w:w="1311"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 xml:space="preserve">     </w:t>
            </w:r>
          </w:p>
        </w:tc>
        <w:tc>
          <w:tcPr>
            <w:tcW w:w="3346" w:type="dxa"/>
            <w:gridSpan w:val="3"/>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16"/>
                <w:szCs w:val="16"/>
                <w:lang w:eastAsia="en-US"/>
              </w:rPr>
              <w:t> </w:t>
            </w:r>
          </w:p>
        </w:tc>
      </w:tr>
      <w:tr w:rsidR="00E26308" w:rsidTr="009F52F2">
        <w:tc>
          <w:tcPr>
            <w:tcW w:w="2426"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ind w:right="113"/>
              <w:rPr>
                <w:lang w:eastAsia="en-US"/>
              </w:rPr>
            </w:pPr>
            <w:r>
              <w:rPr>
                <w:rFonts w:ascii="Arial" w:hAnsi="Arial" w:cs="Arial"/>
                <w:b/>
                <w:bCs/>
                <w:color w:val="000000"/>
                <w:sz w:val="20"/>
                <w:szCs w:val="20"/>
                <w:lang w:eastAsia="en-US"/>
              </w:rPr>
              <w:t xml:space="preserve">Course </w:t>
            </w:r>
            <w:proofErr w:type="spellStart"/>
            <w:r>
              <w:rPr>
                <w:rFonts w:ascii="Arial" w:hAnsi="Arial" w:cs="Arial"/>
                <w:b/>
                <w:bCs/>
                <w:color w:val="000000"/>
                <w:sz w:val="20"/>
                <w:szCs w:val="20"/>
                <w:lang w:eastAsia="en-US"/>
              </w:rPr>
              <w:t>Objective</w:t>
            </w:r>
            <w:proofErr w:type="spellEnd"/>
            <w:r>
              <w:rPr>
                <w:rFonts w:ascii="Arial" w:hAnsi="Arial" w:cs="Arial"/>
                <w:b/>
                <w:bCs/>
                <w:color w:val="000000"/>
                <w:sz w:val="20"/>
                <w:szCs w:val="20"/>
                <w:lang w:eastAsia="en-US"/>
              </w:rPr>
              <w:t xml:space="preserve"> </w:t>
            </w:r>
          </w:p>
        </w:tc>
        <w:tc>
          <w:tcPr>
            <w:tcW w:w="8554" w:type="dxa"/>
            <w:gridSpan w:val="19"/>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This course aims to teach both theoretically and practically the investigation phase and the prosecution </w:t>
            </w:r>
            <w:proofErr w:type="gramStart"/>
            <w:r>
              <w:rPr>
                <w:rFonts w:ascii="Calibri" w:hAnsi="Calibri"/>
                <w:color w:val="222222"/>
                <w:lang w:val="en" w:eastAsia="en-US"/>
              </w:rPr>
              <w:t>phase, which are</w:t>
            </w:r>
            <w:proofErr w:type="gramEnd"/>
            <w:r>
              <w:rPr>
                <w:rFonts w:ascii="Calibri" w:hAnsi="Calibri"/>
                <w:color w:val="222222"/>
                <w:lang w:val="en" w:eastAsia="en-US"/>
              </w:rPr>
              <w:t xml:space="preserve"> the stages of criminal procedure, and also to increase the necessary knowledge and skills of legal professionals working in the field of criminal law by explaining in detail the duties of the authorities and authorities in these phases.</w:t>
            </w:r>
          </w:p>
        </w:tc>
      </w:tr>
      <w:tr w:rsidR="00E26308" w:rsidTr="009F52F2">
        <w:tc>
          <w:tcPr>
            <w:tcW w:w="1423" w:type="dxa"/>
            <w:gridSpan w:val="2"/>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ind w:left="113" w:right="113"/>
              <w:jc w:val="center"/>
              <w:rPr>
                <w:lang w:eastAsia="en-US"/>
              </w:rPr>
            </w:pPr>
            <w:r>
              <w:rPr>
                <w:rFonts w:ascii="Arial" w:hAnsi="Arial" w:cs="Arial"/>
                <w:b/>
                <w:bCs/>
                <w:color w:val="000000"/>
                <w:sz w:val="20"/>
                <w:szCs w:val="20"/>
                <w:lang w:eastAsia="en-US"/>
              </w:rPr>
              <w:t> </w:t>
            </w:r>
          </w:p>
          <w:p w:rsidR="00E26308" w:rsidRDefault="00E26308">
            <w:pPr>
              <w:pStyle w:val="NormalWeb"/>
              <w:spacing w:before="0" w:beforeAutospacing="0" w:after="200" w:afterAutospacing="0" w:line="276" w:lineRule="auto"/>
              <w:ind w:left="113" w:right="113"/>
              <w:jc w:val="center"/>
              <w:rPr>
                <w:lang w:eastAsia="en-US"/>
              </w:rPr>
            </w:pPr>
            <w:r>
              <w:rPr>
                <w:rFonts w:ascii="Arial" w:hAnsi="Arial" w:cs="Arial"/>
                <w:b/>
                <w:bCs/>
                <w:color w:val="000000"/>
                <w:sz w:val="20"/>
                <w:szCs w:val="20"/>
                <w:lang w:eastAsia="en-US"/>
              </w:rPr>
              <w:t xml:space="preserve">Learning </w:t>
            </w:r>
            <w:proofErr w:type="spellStart"/>
            <w:r>
              <w:rPr>
                <w:rFonts w:ascii="Arial" w:hAnsi="Arial" w:cs="Arial"/>
                <w:b/>
                <w:bCs/>
                <w:color w:val="000000"/>
                <w:sz w:val="20"/>
                <w:szCs w:val="20"/>
                <w:lang w:eastAsia="en-US"/>
              </w:rPr>
              <w:t>Outcomes</w:t>
            </w:r>
            <w:proofErr w:type="spellEnd"/>
            <w:r>
              <w:rPr>
                <w:rFonts w:ascii="Arial" w:hAnsi="Arial" w:cs="Arial"/>
                <w:b/>
                <w:bCs/>
                <w:color w:val="000000"/>
                <w:sz w:val="20"/>
                <w:szCs w:val="20"/>
                <w:lang w:eastAsia="en-US"/>
              </w:rPr>
              <w:t xml:space="preserve"> of </w:t>
            </w:r>
            <w:proofErr w:type="spellStart"/>
            <w:r>
              <w:rPr>
                <w:rFonts w:ascii="Arial" w:hAnsi="Arial" w:cs="Arial"/>
                <w:b/>
                <w:bCs/>
                <w:color w:val="000000"/>
                <w:sz w:val="20"/>
                <w:szCs w:val="20"/>
                <w:lang w:eastAsia="en-US"/>
              </w:rPr>
              <w:t>the</w:t>
            </w:r>
            <w:proofErr w:type="spellEnd"/>
            <w:r>
              <w:rPr>
                <w:rFonts w:ascii="Arial" w:hAnsi="Arial" w:cs="Arial"/>
                <w:b/>
                <w:bCs/>
                <w:color w:val="000000"/>
                <w:sz w:val="20"/>
                <w:szCs w:val="20"/>
                <w:lang w:eastAsia="en-US"/>
              </w:rPr>
              <w:t xml:space="preserve"> Course</w:t>
            </w:r>
          </w:p>
        </w:tc>
        <w:tc>
          <w:tcPr>
            <w:tcW w:w="531" w:type="dxa"/>
            <w:vMerge w:val="restart"/>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1</w:t>
            </w:r>
          </w:p>
        </w:tc>
        <w:tc>
          <w:tcPr>
            <w:tcW w:w="5315" w:type="dxa"/>
            <w:gridSpan w:val="17"/>
            <w:vMerge w:val="restart"/>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Students who can successfully complete this course </w:t>
            </w:r>
          </w:p>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They will have the opportunity to interpret and evaluate procedural procedures very well in criminal cases, especially in terms of criminal procedure law.</w:t>
            </w:r>
          </w:p>
        </w:tc>
        <w:tc>
          <w:tcPr>
            <w:tcW w:w="3711"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Relationship</w:t>
            </w:r>
            <w:proofErr w:type="spellEnd"/>
          </w:p>
        </w:tc>
      </w:tr>
      <w:tr w:rsidR="00E26308" w:rsidTr="009F52F2">
        <w:tc>
          <w:tcPr>
            <w:tcW w:w="0" w:type="auto"/>
            <w:gridSpan w:val="2"/>
            <w:vMerge/>
            <w:tcBorders>
              <w:top w:val="nil"/>
              <w:left w:val="single" w:sz="8" w:space="0" w:color="78C0D4"/>
              <w:bottom w:val="single" w:sz="8" w:space="0" w:color="78C0D4"/>
              <w:right w:val="nil"/>
            </w:tcBorders>
            <w:vAlign w:val="center"/>
            <w:hideMark/>
          </w:tcPr>
          <w:p w:rsidR="00E26308" w:rsidRDefault="00E26308">
            <w:pPr>
              <w:rPr>
                <w:lang w:eastAsia="en-US"/>
              </w:rPr>
            </w:pPr>
          </w:p>
        </w:tc>
        <w:tc>
          <w:tcPr>
            <w:tcW w:w="0" w:type="auto"/>
            <w:vMerge/>
            <w:tcBorders>
              <w:top w:val="nil"/>
              <w:left w:val="nil"/>
              <w:bottom w:val="single" w:sz="8" w:space="0" w:color="78C0D4"/>
              <w:right w:val="nil"/>
            </w:tcBorders>
            <w:vAlign w:val="center"/>
            <w:hideMark/>
          </w:tcPr>
          <w:p w:rsidR="00E26308" w:rsidRDefault="00E26308">
            <w:pPr>
              <w:rPr>
                <w:lang w:eastAsia="en-US"/>
              </w:rPr>
            </w:pPr>
          </w:p>
        </w:tc>
        <w:tc>
          <w:tcPr>
            <w:tcW w:w="0" w:type="auto"/>
            <w:gridSpan w:val="17"/>
            <w:vMerge/>
            <w:tcBorders>
              <w:top w:val="nil"/>
              <w:left w:val="nil"/>
              <w:bottom w:val="single" w:sz="8" w:space="0" w:color="78C0D4"/>
              <w:right w:val="nil"/>
            </w:tcBorders>
            <w:vAlign w:val="center"/>
            <w:hideMark/>
          </w:tcPr>
          <w:p w:rsidR="00E26308" w:rsidRDefault="00E26308">
            <w:pPr>
              <w:rPr>
                <w:lang w:eastAsia="en-US"/>
              </w:rPr>
            </w:pPr>
          </w:p>
        </w:tc>
        <w:tc>
          <w:tcPr>
            <w:tcW w:w="169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xml:space="preserve">Prog. </w:t>
            </w:r>
            <w:proofErr w:type="spellStart"/>
            <w:r>
              <w:rPr>
                <w:rFonts w:ascii="Arial" w:hAnsi="Arial" w:cs="Arial"/>
                <w:color w:val="000000"/>
                <w:sz w:val="20"/>
                <w:szCs w:val="20"/>
                <w:lang w:eastAsia="en-US"/>
              </w:rPr>
              <w:t>Output</w:t>
            </w:r>
            <w:proofErr w:type="spellEnd"/>
          </w:p>
        </w:tc>
        <w:tc>
          <w:tcPr>
            <w:tcW w:w="2020" w:type="dxa"/>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xml:space="preserve">Net </w:t>
            </w:r>
            <w:proofErr w:type="spellStart"/>
            <w:r>
              <w:rPr>
                <w:rFonts w:ascii="Arial" w:hAnsi="Arial" w:cs="Arial"/>
                <w:b/>
                <w:bCs/>
                <w:color w:val="000000"/>
                <w:sz w:val="20"/>
                <w:szCs w:val="20"/>
                <w:lang w:eastAsia="en-US"/>
              </w:rPr>
              <w:t>Effect</w:t>
            </w:r>
            <w:proofErr w:type="spellEnd"/>
          </w:p>
        </w:tc>
      </w:tr>
      <w:tr w:rsidR="00E26308" w:rsidTr="009F52F2">
        <w:tc>
          <w:tcPr>
            <w:tcW w:w="0" w:type="auto"/>
            <w:gridSpan w:val="2"/>
            <w:vMerge/>
            <w:tcBorders>
              <w:top w:val="nil"/>
              <w:left w:val="single" w:sz="8" w:space="0" w:color="78C0D4"/>
              <w:bottom w:val="single" w:sz="8" w:space="0" w:color="78C0D4"/>
              <w:right w:val="nil"/>
            </w:tcBorders>
            <w:vAlign w:val="center"/>
            <w:hideMark/>
          </w:tcPr>
          <w:p w:rsidR="00E26308" w:rsidRDefault="00E26308">
            <w:pPr>
              <w:rPr>
                <w:lang w:eastAsia="en-US"/>
              </w:rPr>
            </w:pPr>
          </w:p>
        </w:tc>
        <w:tc>
          <w:tcPr>
            <w:tcW w:w="531" w:type="dxa"/>
            <w:tcBorders>
              <w:top w:val="nil"/>
              <w:left w:val="nil"/>
              <w:bottom w:val="single" w:sz="8" w:space="0" w:color="78C0D4"/>
              <w:right w:val="nil"/>
            </w:tcBorders>
            <w:tcMar>
              <w:top w:w="0" w:type="dxa"/>
              <w:left w:w="108" w:type="dxa"/>
              <w:bottom w:w="0" w:type="dxa"/>
              <w:right w:w="108" w:type="dxa"/>
            </w:tcMar>
            <w:vAlign w:val="center"/>
            <w:hideMark/>
          </w:tcPr>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 </w:t>
            </w:r>
          </w:p>
        </w:tc>
        <w:tc>
          <w:tcPr>
            <w:tcW w:w="5315" w:type="dxa"/>
            <w:gridSpan w:val="17"/>
            <w:tcBorders>
              <w:top w:val="nil"/>
              <w:left w:val="nil"/>
              <w:bottom w:val="single" w:sz="8" w:space="0" w:color="78C0D4"/>
              <w:right w:val="nil"/>
            </w:tcBorders>
            <w:tcMar>
              <w:top w:w="0" w:type="dxa"/>
              <w:left w:w="108" w:type="dxa"/>
              <w:bottom w:w="0" w:type="dxa"/>
              <w:right w:w="108" w:type="dxa"/>
            </w:tcMar>
            <w:vAlign w:val="center"/>
            <w:hideMark/>
          </w:tcPr>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 </w:t>
            </w:r>
          </w:p>
        </w:tc>
        <w:tc>
          <w:tcPr>
            <w:tcW w:w="169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3</w:t>
            </w:r>
          </w:p>
        </w:tc>
        <w:tc>
          <w:tcPr>
            <w:tcW w:w="2020" w:type="dxa"/>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3</w:t>
            </w:r>
          </w:p>
        </w:tc>
      </w:tr>
      <w:tr w:rsidR="00E26308" w:rsidTr="009F52F2">
        <w:tc>
          <w:tcPr>
            <w:tcW w:w="0" w:type="auto"/>
            <w:gridSpan w:val="2"/>
            <w:vMerge/>
            <w:tcBorders>
              <w:top w:val="nil"/>
              <w:left w:val="single" w:sz="8" w:space="0" w:color="78C0D4"/>
              <w:bottom w:val="single" w:sz="8" w:space="0" w:color="78C0D4"/>
              <w:right w:val="nil"/>
            </w:tcBorders>
            <w:vAlign w:val="center"/>
            <w:hideMark/>
          </w:tcPr>
          <w:p w:rsidR="00E26308" w:rsidRDefault="00E26308">
            <w:pPr>
              <w:rPr>
                <w:lang w:eastAsia="en-US"/>
              </w:rPr>
            </w:pPr>
          </w:p>
        </w:tc>
        <w:tc>
          <w:tcPr>
            <w:tcW w:w="531"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2</w:t>
            </w:r>
          </w:p>
        </w:tc>
        <w:tc>
          <w:tcPr>
            <w:tcW w:w="5315" w:type="dxa"/>
            <w:gridSpan w:val="17"/>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They will be able to view and comment on criminal cases from the perspective of the allegation, defense and judicial authorities</w:t>
            </w:r>
            <w:proofErr w:type="gramStart"/>
            <w:r>
              <w:rPr>
                <w:rFonts w:ascii="Calibri" w:hAnsi="Calibri"/>
                <w:color w:val="222222"/>
                <w:lang w:val="en" w:eastAsia="en-US"/>
              </w:rPr>
              <w:t>.</w:t>
            </w:r>
            <w:r>
              <w:rPr>
                <w:rFonts w:ascii="Arial" w:hAnsi="Arial" w:cs="Arial"/>
                <w:color w:val="000000"/>
                <w:sz w:val="20"/>
                <w:szCs w:val="20"/>
                <w:lang w:eastAsia="en-US"/>
              </w:rPr>
              <w:t>.</w:t>
            </w:r>
            <w:proofErr w:type="gramEnd"/>
          </w:p>
        </w:tc>
        <w:tc>
          <w:tcPr>
            <w:tcW w:w="169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3</w:t>
            </w:r>
          </w:p>
        </w:tc>
        <w:tc>
          <w:tcPr>
            <w:tcW w:w="2020" w:type="dxa"/>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3</w:t>
            </w:r>
          </w:p>
        </w:tc>
      </w:tr>
      <w:tr w:rsidR="00E26308" w:rsidTr="009F52F2">
        <w:tc>
          <w:tcPr>
            <w:tcW w:w="10980" w:type="dxa"/>
            <w:gridSpan w:val="24"/>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both"/>
              <w:rPr>
                <w:lang w:eastAsia="en-US"/>
              </w:rPr>
            </w:pPr>
            <w:r>
              <w:rPr>
                <w:rFonts w:ascii="Calibri" w:hAnsi="Calibri"/>
                <w:color w:val="222222"/>
                <w:lang w:val="en" w:eastAsia="en-US"/>
              </w:rPr>
              <w:t>Course Content: Examines and provides the basic principles of the investigation and prosecution phases of criminal procedure law and the application of procedural procedures at national and international level and the development of this science.</w:t>
            </w:r>
          </w:p>
        </w:tc>
      </w:tr>
      <w:tr w:rsidR="00E26308" w:rsidTr="009F52F2">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lastRenderedPageBreak/>
              <w:t xml:space="preserve">Course </w:t>
            </w:r>
            <w:proofErr w:type="spellStart"/>
            <w:r>
              <w:rPr>
                <w:rFonts w:ascii="Arial" w:hAnsi="Arial" w:cs="Arial"/>
                <w:b/>
                <w:bCs/>
                <w:color w:val="000000"/>
                <w:sz w:val="20"/>
                <w:szCs w:val="20"/>
                <w:lang w:eastAsia="en-US"/>
              </w:rPr>
              <w:t>Contents</w:t>
            </w:r>
            <w:proofErr w:type="spellEnd"/>
            <w:r>
              <w:rPr>
                <w:rFonts w:ascii="Arial" w:hAnsi="Arial" w:cs="Arial"/>
                <w:b/>
                <w:bCs/>
                <w:color w:val="000000"/>
                <w:sz w:val="20"/>
                <w:szCs w:val="20"/>
                <w:lang w:eastAsia="en-US"/>
              </w:rPr>
              <w:t xml:space="preserve">:( </w:t>
            </w:r>
            <w:proofErr w:type="spellStart"/>
            <w:r>
              <w:rPr>
                <w:rFonts w:ascii="Arial" w:hAnsi="Arial" w:cs="Arial"/>
                <w:b/>
                <w:bCs/>
                <w:color w:val="000000"/>
                <w:sz w:val="20"/>
                <w:szCs w:val="20"/>
                <w:lang w:eastAsia="en-US"/>
              </w:rPr>
              <w:t>Weekly</w:t>
            </w:r>
            <w:proofErr w:type="spellEnd"/>
            <w:r>
              <w:rPr>
                <w:rFonts w:ascii="Arial" w:hAnsi="Arial" w:cs="Arial"/>
                <w:b/>
                <w:bCs/>
                <w:color w:val="000000"/>
                <w:sz w:val="20"/>
                <w:szCs w:val="20"/>
                <w:lang w:eastAsia="en-US"/>
              </w:rPr>
              <w:t xml:space="preserve"> </w:t>
            </w:r>
            <w:proofErr w:type="spellStart"/>
            <w:r>
              <w:rPr>
                <w:rFonts w:ascii="Arial" w:hAnsi="Arial" w:cs="Arial"/>
                <w:b/>
                <w:bCs/>
                <w:color w:val="000000"/>
                <w:sz w:val="20"/>
                <w:szCs w:val="20"/>
                <w:lang w:eastAsia="en-US"/>
              </w:rPr>
              <w:t>Lecture</w:t>
            </w:r>
            <w:proofErr w:type="spellEnd"/>
            <w:r>
              <w:rPr>
                <w:rFonts w:ascii="Arial" w:hAnsi="Arial" w:cs="Arial"/>
                <w:b/>
                <w:bCs/>
                <w:color w:val="000000"/>
                <w:sz w:val="20"/>
                <w:szCs w:val="20"/>
                <w:lang w:eastAsia="en-US"/>
              </w:rPr>
              <w:t xml:space="preserve"> Plan )</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Weeks</w:t>
            </w:r>
            <w:proofErr w:type="spellEnd"/>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Topics</w:t>
            </w:r>
            <w:proofErr w:type="spellEnd"/>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Preparation</w:t>
            </w:r>
            <w:proofErr w:type="spellEnd"/>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Teaching Methods</w:t>
            </w:r>
          </w:p>
        </w:tc>
      </w:tr>
      <w:tr w:rsidR="00E26308" w:rsidTr="009F52F2">
        <w:tc>
          <w:tcPr>
            <w:tcW w:w="1057"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Stages of criminal procedure </w:t>
            </w:r>
          </w:p>
        </w:tc>
        <w:tc>
          <w:tcPr>
            <w:tcW w:w="181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Textbook Chapter 2 </w:t>
            </w:r>
          </w:p>
        </w:tc>
        <w:tc>
          <w:tcPr>
            <w:tcW w:w="4019"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over the Supreme Court Decisions</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2</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Investigation phase </w:t>
            </w:r>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Calibri" w:hAnsi="Calibri"/>
                <w:color w:val="222222"/>
                <w:lang w:val="en" w:eastAsia="en-US"/>
              </w:rPr>
              <w:t xml:space="preserve">Textbook Chapter 2 </w:t>
            </w:r>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Calibri" w:hAnsi="Calibri"/>
                <w:color w:val="222222"/>
                <w:lang w:val="en" w:eastAsia="en-US"/>
              </w:rPr>
              <w:t>Lectures and discussion over the Supreme Court Decisions</w:t>
            </w:r>
          </w:p>
        </w:tc>
      </w:tr>
      <w:tr w:rsidR="00E26308" w:rsidTr="009F52F2">
        <w:tc>
          <w:tcPr>
            <w:tcW w:w="1057"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3</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Competent authorities and authorities during the investigation phase </w:t>
            </w:r>
          </w:p>
        </w:tc>
        <w:tc>
          <w:tcPr>
            <w:tcW w:w="181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Textbook Chapter 2 </w:t>
            </w:r>
          </w:p>
        </w:tc>
        <w:tc>
          <w:tcPr>
            <w:tcW w:w="4019"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Straight lecture and discussion over the Supreme Court Decisions</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4</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Establishment and Duties of the Prosecutor's Office</w:t>
            </w:r>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Textbook Chapter 2 </w:t>
            </w:r>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on the Supreme Court Decisions</w:t>
            </w:r>
          </w:p>
        </w:tc>
      </w:tr>
      <w:tr w:rsidR="00E26308" w:rsidTr="009F52F2">
        <w:tc>
          <w:tcPr>
            <w:tcW w:w="1057"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5</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Establishment and duties of the Criminal Magistrate's Office.</w:t>
            </w:r>
          </w:p>
        </w:tc>
        <w:tc>
          <w:tcPr>
            <w:tcW w:w="181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Textbook Chapter 2 </w:t>
            </w:r>
          </w:p>
        </w:tc>
        <w:tc>
          <w:tcPr>
            <w:tcW w:w="4019"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over the Supreme Court Decisions</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6</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Types of Law Enforcement and Duties </w:t>
            </w:r>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Textbook Chapter 2 </w:t>
            </w:r>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through Supreme Court Decisions</w:t>
            </w:r>
          </w:p>
        </w:tc>
      </w:tr>
      <w:tr w:rsidR="00E26308" w:rsidTr="009F52F2">
        <w:tc>
          <w:tcPr>
            <w:tcW w:w="1057"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7</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Decisions taken during the investigation phase and their qualities. </w:t>
            </w:r>
          </w:p>
        </w:tc>
        <w:tc>
          <w:tcPr>
            <w:tcW w:w="181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 Textbook Chapter 2 </w:t>
            </w:r>
          </w:p>
        </w:tc>
        <w:tc>
          <w:tcPr>
            <w:tcW w:w="4019"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 presentation and discussion over the Supreme Court Decisions</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8</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color w:val="000000"/>
                <w:sz w:val="20"/>
                <w:szCs w:val="20"/>
                <w:lang w:eastAsia="en-US"/>
              </w:rPr>
              <w:t>Midterm</w:t>
            </w:r>
            <w:proofErr w:type="spellEnd"/>
            <w:r>
              <w:rPr>
                <w:rFonts w:ascii="Arial" w:hAnsi="Arial" w:cs="Arial"/>
                <w:color w:val="000000"/>
                <w:sz w:val="20"/>
                <w:szCs w:val="20"/>
                <w:lang w:eastAsia="en-US"/>
              </w:rPr>
              <w:t xml:space="preserve"> </w:t>
            </w:r>
            <w:proofErr w:type="spellStart"/>
            <w:r>
              <w:rPr>
                <w:rFonts w:ascii="Arial" w:hAnsi="Arial" w:cs="Arial"/>
                <w:color w:val="000000"/>
                <w:sz w:val="20"/>
                <w:szCs w:val="20"/>
                <w:lang w:eastAsia="en-US"/>
              </w:rPr>
              <w:t>exam</w:t>
            </w:r>
            <w:proofErr w:type="spellEnd"/>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Calibri" w:hAnsi="Calibri"/>
                <w:color w:val="000000"/>
                <w:lang w:eastAsia="en-US"/>
              </w:rPr>
              <w:t> </w:t>
            </w:r>
          </w:p>
        </w:tc>
      </w:tr>
      <w:tr w:rsidR="00E26308" w:rsidTr="009F52F2">
        <w:tc>
          <w:tcPr>
            <w:tcW w:w="1057"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9</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The prosecution phase and the judicial authorities.</w:t>
            </w:r>
          </w:p>
        </w:tc>
        <w:tc>
          <w:tcPr>
            <w:tcW w:w="181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Textbook Chapter 3 </w:t>
            </w:r>
          </w:p>
        </w:tc>
        <w:tc>
          <w:tcPr>
            <w:tcW w:w="4019"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over the Supreme Court Decisions</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10</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Establishment and Duties of Courts </w:t>
            </w:r>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Textbook Chapter 3 </w:t>
            </w:r>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through Supreme Court Decisions</w:t>
            </w:r>
          </w:p>
        </w:tc>
      </w:tr>
      <w:tr w:rsidR="00E26308" w:rsidTr="009F52F2">
        <w:tc>
          <w:tcPr>
            <w:tcW w:w="1057"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11</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Criminal Court of First Instance.</w:t>
            </w:r>
          </w:p>
        </w:tc>
        <w:tc>
          <w:tcPr>
            <w:tcW w:w="181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Textbook Chapter 3 </w:t>
            </w:r>
          </w:p>
        </w:tc>
        <w:tc>
          <w:tcPr>
            <w:tcW w:w="4019"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over the Supreme Court Decisions</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12</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Calibri" w:hAnsi="Calibri"/>
                <w:color w:val="222222"/>
                <w:lang w:val="en" w:eastAsia="en-US"/>
              </w:rPr>
              <w:t xml:space="preserve">High Criminal Court </w:t>
            </w:r>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Calibri" w:hAnsi="Calibri"/>
                <w:color w:val="222222"/>
                <w:lang w:val="en" w:eastAsia="en-US"/>
              </w:rPr>
              <w:t>Textbook Chapter 3</w:t>
            </w:r>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over the Supreme Court Decisions</w:t>
            </w:r>
          </w:p>
        </w:tc>
      </w:tr>
      <w:tr w:rsidR="00E26308" w:rsidTr="009F52F2">
        <w:tc>
          <w:tcPr>
            <w:tcW w:w="1057"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13</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Prosecution stages</w:t>
            </w:r>
          </w:p>
        </w:tc>
        <w:tc>
          <w:tcPr>
            <w:tcW w:w="181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Calibri" w:hAnsi="Calibri"/>
                <w:color w:val="222222"/>
                <w:lang w:val="en" w:eastAsia="en-US"/>
              </w:rPr>
              <w:t>Textbook Chapter 3</w:t>
            </w:r>
          </w:p>
        </w:tc>
        <w:tc>
          <w:tcPr>
            <w:tcW w:w="4019"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over the Supreme Court Decisions</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14</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Rulings and types</w:t>
            </w:r>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Calibri" w:hAnsi="Calibri"/>
                <w:color w:val="222222"/>
                <w:lang w:val="en" w:eastAsia="en-US"/>
              </w:rPr>
              <w:t>Textbook Chapter 3</w:t>
            </w:r>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Lectures and discussion over the Supreme Court Decisions</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15</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Legal remedies</w:t>
            </w:r>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eastAsia="en-US"/>
              </w:rPr>
              <w:t>Textbook</w:t>
            </w:r>
            <w:proofErr w:type="spellEnd"/>
            <w:r>
              <w:rPr>
                <w:rFonts w:ascii="Arial" w:hAnsi="Arial" w:cs="Arial"/>
                <w:color w:val="000000"/>
                <w:sz w:val="20"/>
                <w:szCs w:val="20"/>
                <w:lang w:eastAsia="en-US"/>
              </w:rPr>
              <w:t xml:space="preserve"> </w:t>
            </w:r>
            <w:proofErr w:type="spellStart"/>
            <w:r>
              <w:rPr>
                <w:rFonts w:ascii="Arial" w:hAnsi="Arial" w:cs="Arial"/>
                <w:color w:val="000000"/>
                <w:sz w:val="20"/>
                <w:szCs w:val="20"/>
                <w:lang w:eastAsia="en-US"/>
              </w:rPr>
              <w:t>Chapter</w:t>
            </w:r>
            <w:proofErr w:type="spellEnd"/>
            <w:r>
              <w:rPr>
                <w:rFonts w:ascii="Arial" w:hAnsi="Arial" w:cs="Arial"/>
                <w:color w:val="000000"/>
                <w:sz w:val="20"/>
                <w:szCs w:val="20"/>
                <w:lang w:eastAsia="en-US"/>
              </w:rPr>
              <w:t>. 4</w:t>
            </w:r>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Lectures and discussion over the </w:t>
            </w:r>
            <w:r>
              <w:rPr>
                <w:rFonts w:ascii="Calibri" w:hAnsi="Calibri"/>
                <w:color w:val="222222"/>
                <w:lang w:val="en" w:eastAsia="en-US"/>
              </w:rPr>
              <w:lastRenderedPageBreak/>
              <w:t>Supreme Court Decisions</w:t>
            </w:r>
          </w:p>
        </w:tc>
      </w:tr>
      <w:tr w:rsidR="00E26308" w:rsidTr="009F52F2">
        <w:tc>
          <w:tcPr>
            <w:tcW w:w="1057" w:type="dxa"/>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lastRenderedPageBreak/>
              <w:t>16</w:t>
            </w:r>
          </w:p>
        </w:tc>
        <w:tc>
          <w:tcPr>
            <w:tcW w:w="4090"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 xml:space="preserve">Final </w:t>
            </w:r>
            <w:proofErr w:type="spellStart"/>
            <w:r>
              <w:rPr>
                <w:rFonts w:ascii="Arial" w:hAnsi="Arial" w:cs="Arial"/>
                <w:color w:val="000000"/>
                <w:sz w:val="20"/>
                <w:szCs w:val="20"/>
                <w:lang w:eastAsia="en-US"/>
              </w:rPr>
              <w:t>Exam</w:t>
            </w:r>
            <w:proofErr w:type="spellEnd"/>
          </w:p>
        </w:tc>
        <w:tc>
          <w:tcPr>
            <w:tcW w:w="1814" w:type="dxa"/>
            <w:gridSpan w:val="6"/>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401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r>
      <w:tr w:rsidR="00E26308" w:rsidTr="009F52F2">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REFERENCES</w:t>
            </w:r>
          </w:p>
        </w:tc>
      </w:tr>
      <w:tr w:rsidR="00E26308" w:rsidTr="009F52F2">
        <w:tc>
          <w:tcPr>
            <w:tcW w:w="2809" w:type="dxa"/>
            <w:gridSpan w:val="6"/>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Textbook</w:t>
            </w:r>
            <w:proofErr w:type="spellEnd"/>
          </w:p>
        </w:tc>
        <w:tc>
          <w:tcPr>
            <w:tcW w:w="8171" w:type="dxa"/>
            <w:gridSpan w:val="18"/>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Criminal Procedure Law, </w:t>
            </w:r>
            <w:proofErr w:type="spellStart"/>
            <w:r>
              <w:rPr>
                <w:rFonts w:ascii="Calibri" w:hAnsi="Calibri"/>
                <w:color w:val="222222"/>
                <w:lang w:val="en" w:eastAsia="en-US"/>
              </w:rPr>
              <w:t>Nur</w:t>
            </w:r>
            <w:proofErr w:type="spellEnd"/>
            <w:r>
              <w:rPr>
                <w:rFonts w:ascii="Calibri" w:hAnsi="Calibri"/>
                <w:color w:val="222222"/>
                <w:lang w:val="en" w:eastAsia="en-US"/>
              </w:rPr>
              <w:t xml:space="preserve"> </w:t>
            </w:r>
            <w:proofErr w:type="spellStart"/>
            <w:r>
              <w:rPr>
                <w:rFonts w:ascii="Calibri" w:hAnsi="Calibri"/>
                <w:color w:val="222222"/>
                <w:lang w:val="en" w:eastAsia="en-US"/>
              </w:rPr>
              <w:t>Centel-Hamide</w:t>
            </w:r>
            <w:proofErr w:type="spellEnd"/>
            <w:r>
              <w:rPr>
                <w:rFonts w:ascii="Calibri" w:hAnsi="Calibri"/>
                <w:color w:val="222222"/>
                <w:lang w:val="en" w:eastAsia="en-US"/>
              </w:rPr>
              <w:t xml:space="preserve"> </w:t>
            </w:r>
            <w:proofErr w:type="spellStart"/>
            <w:r>
              <w:rPr>
                <w:rFonts w:ascii="Calibri" w:hAnsi="Calibri"/>
                <w:color w:val="222222"/>
                <w:lang w:val="en" w:eastAsia="en-US"/>
              </w:rPr>
              <w:t>Zafer</w:t>
            </w:r>
            <w:proofErr w:type="spellEnd"/>
            <w:r>
              <w:rPr>
                <w:rFonts w:ascii="Calibri" w:hAnsi="Calibri"/>
                <w:color w:val="222222"/>
                <w:lang w:val="en" w:eastAsia="en-US"/>
              </w:rPr>
              <w:t>, Istanbul 2020</w:t>
            </w:r>
          </w:p>
          <w:p w:rsidR="00E26308" w:rsidRDefault="00E26308">
            <w:pPr>
              <w:pStyle w:val="NormalWeb"/>
              <w:spacing w:before="0" w:beforeAutospacing="0" w:after="200" w:afterAutospacing="0" w:line="276" w:lineRule="auto"/>
              <w:rPr>
                <w:lang w:eastAsia="en-US"/>
              </w:rPr>
            </w:pPr>
            <w:r>
              <w:rPr>
                <w:rFonts w:ascii="Calibri" w:hAnsi="Calibri"/>
                <w:color w:val="222222"/>
                <w:lang w:val="en" w:eastAsia="en-US"/>
              </w:rPr>
              <w:t xml:space="preserve">Suggested Sources:  Criminal Procedure Law, </w:t>
            </w:r>
            <w:proofErr w:type="spellStart"/>
            <w:r>
              <w:rPr>
                <w:rFonts w:ascii="Calibri" w:hAnsi="Calibri"/>
                <w:color w:val="222222"/>
                <w:lang w:val="en" w:eastAsia="en-US"/>
              </w:rPr>
              <w:t>Bahri</w:t>
            </w:r>
            <w:proofErr w:type="spellEnd"/>
            <w:r>
              <w:rPr>
                <w:rFonts w:ascii="Calibri" w:hAnsi="Calibri"/>
                <w:color w:val="222222"/>
                <w:lang w:val="en" w:eastAsia="en-US"/>
              </w:rPr>
              <w:t xml:space="preserve"> </w:t>
            </w:r>
            <w:proofErr w:type="spellStart"/>
            <w:r>
              <w:rPr>
                <w:rFonts w:ascii="Calibri" w:hAnsi="Calibri"/>
                <w:color w:val="222222"/>
                <w:lang w:val="en" w:eastAsia="en-US"/>
              </w:rPr>
              <w:t>Öztürk-Durmuş</w:t>
            </w:r>
            <w:proofErr w:type="spellEnd"/>
            <w:r>
              <w:rPr>
                <w:rFonts w:ascii="Calibri" w:hAnsi="Calibri"/>
                <w:color w:val="222222"/>
                <w:lang w:val="en" w:eastAsia="en-US"/>
              </w:rPr>
              <w:t xml:space="preserve"> </w:t>
            </w:r>
            <w:proofErr w:type="spellStart"/>
            <w:r>
              <w:rPr>
                <w:rFonts w:ascii="Calibri" w:hAnsi="Calibri"/>
                <w:color w:val="222222"/>
                <w:lang w:val="en" w:eastAsia="en-US"/>
              </w:rPr>
              <w:t>Tezcan</w:t>
            </w:r>
            <w:proofErr w:type="spellEnd"/>
            <w:r>
              <w:rPr>
                <w:rFonts w:ascii="Calibri" w:hAnsi="Calibri"/>
                <w:color w:val="222222"/>
                <w:lang w:val="en" w:eastAsia="en-US"/>
              </w:rPr>
              <w:t xml:space="preserve">-Mustafa </w:t>
            </w:r>
            <w:proofErr w:type="spellStart"/>
            <w:r>
              <w:rPr>
                <w:rFonts w:ascii="Calibri" w:hAnsi="Calibri"/>
                <w:color w:val="222222"/>
                <w:lang w:val="en" w:eastAsia="en-US"/>
              </w:rPr>
              <w:t>Ruhan</w:t>
            </w:r>
            <w:proofErr w:type="spellEnd"/>
            <w:r>
              <w:rPr>
                <w:rFonts w:ascii="Calibri" w:hAnsi="Calibri"/>
                <w:color w:val="222222"/>
                <w:lang w:val="en" w:eastAsia="en-US"/>
              </w:rPr>
              <w:t xml:space="preserve"> Erdem, Criminal Procedure Law, </w:t>
            </w:r>
            <w:proofErr w:type="spellStart"/>
            <w:r>
              <w:rPr>
                <w:rFonts w:ascii="Calibri" w:hAnsi="Calibri"/>
                <w:color w:val="222222"/>
                <w:lang w:val="en" w:eastAsia="en-US"/>
              </w:rPr>
              <w:t>Feridun</w:t>
            </w:r>
            <w:proofErr w:type="spellEnd"/>
            <w:r>
              <w:rPr>
                <w:rFonts w:ascii="Calibri" w:hAnsi="Calibri"/>
                <w:color w:val="222222"/>
                <w:lang w:val="en" w:eastAsia="en-US"/>
              </w:rPr>
              <w:t xml:space="preserve"> </w:t>
            </w:r>
            <w:proofErr w:type="spellStart"/>
            <w:r>
              <w:rPr>
                <w:rFonts w:ascii="Calibri" w:hAnsi="Calibri"/>
                <w:color w:val="222222"/>
                <w:lang w:val="en" w:eastAsia="en-US"/>
              </w:rPr>
              <w:t>Yenisey</w:t>
            </w:r>
            <w:proofErr w:type="spellEnd"/>
            <w:r>
              <w:rPr>
                <w:rFonts w:ascii="Calibri" w:hAnsi="Calibri"/>
                <w:color w:val="222222"/>
                <w:lang w:val="en" w:eastAsia="en-US"/>
              </w:rPr>
              <w:t xml:space="preserve">-Ayşe </w:t>
            </w:r>
            <w:proofErr w:type="spellStart"/>
            <w:r>
              <w:rPr>
                <w:rFonts w:ascii="Calibri" w:hAnsi="Calibri"/>
                <w:color w:val="222222"/>
                <w:lang w:val="en" w:eastAsia="en-US"/>
              </w:rPr>
              <w:t>Nuhoğlu</w:t>
            </w:r>
            <w:proofErr w:type="spellEnd"/>
          </w:p>
        </w:tc>
      </w:tr>
      <w:tr w:rsidR="00E26308" w:rsidTr="009F52F2">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ASSESSMENT METHODS</w:t>
            </w:r>
          </w:p>
        </w:tc>
      </w:tr>
      <w:tr w:rsidR="00E26308" w:rsidTr="009F52F2">
        <w:tc>
          <w:tcPr>
            <w:tcW w:w="3045" w:type="dxa"/>
            <w:gridSpan w:val="7"/>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Activities</w:t>
            </w:r>
            <w:proofErr w:type="spellEnd"/>
          </w:p>
        </w:tc>
        <w:tc>
          <w:tcPr>
            <w:tcW w:w="1198"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Number</w:t>
            </w:r>
            <w:proofErr w:type="spellEnd"/>
          </w:p>
        </w:tc>
        <w:tc>
          <w:tcPr>
            <w:tcW w:w="1225" w:type="dxa"/>
            <w:gridSpan w:val="4"/>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Effect</w:t>
            </w:r>
            <w:proofErr w:type="spellEnd"/>
          </w:p>
        </w:tc>
        <w:tc>
          <w:tcPr>
            <w:tcW w:w="5512" w:type="dxa"/>
            <w:gridSpan w:val="10"/>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Notes</w:t>
            </w:r>
            <w:proofErr w:type="spellEnd"/>
          </w:p>
        </w:tc>
      </w:tr>
      <w:tr w:rsidR="00E26308" w:rsidTr="009F52F2">
        <w:tc>
          <w:tcPr>
            <w:tcW w:w="3045" w:type="dxa"/>
            <w:gridSpan w:val="7"/>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Midterm</w:t>
            </w:r>
            <w:proofErr w:type="spellEnd"/>
            <w:r>
              <w:rPr>
                <w:rFonts w:ascii="Arial" w:hAnsi="Arial" w:cs="Arial"/>
                <w:b/>
                <w:bCs/>
                <w:color w:val="000000"/>
                <w:sz w:val="20"/>
                <w:szCs w:val="20"/>
                <w:lang w:eastAsia="en-US"/>
              </w:rPr>
              <w:t xml:space="preserve"> </w:t>
            </w:r>
            <w:proofErr w:type="spellStart"/>
            <w:r>
              <w:rPr>
                <w:rFonts w:ascii="Arial" w:hAnsi="Arial" w:cs="Arial"/>
                <w:b/>
                <w:bCs/>
                <w:color w:val="000000"/>
                <w:sz w:val="20"/>
                <w:szCs w:val="20"/>
                <w:lang w:eastAsia="en-US"/>
              </w:rPr>
              <w:t>Exam</w:t>
            </w:r>
            <w:proofErr w:type="spellEnd"/>
          </w:p>
        </w:tc>
        <w:tc>
          <w:tcPr>
            <w:tcW w:w="1198"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122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40%</w:t>
            </w:r>
          </w:p>
        </w:tc>
        <w:tc>
          <w:tcPr>
            <w:tcW w:w="5512" w:type="dxa"/>
            <w:gridSpan w:val="10"/>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r>
      <w:tr w:rsidR="00E26308" w:rsidTr="009F52F2">
        <w:tc>
          <w:tcPr>
            <w:tcW w:w="3045" w:type="dxa"/>
            <w:gridSpan w:val="7"/>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Homeworks</w:t>
            </w:r>
            <w:proofErr w:type="spellEnd"/>
          </w:p>
        </w:tc>
        <w:tc>
          <w:tcPr>
            <w:tcW w:w="1198"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c>
          <w:tcPr>
            <w:tcW w:w="1225" w:type="dxa"/>
            <w:gridSpan w:val="4"/>
            <w:tcBorders>
              <w:top w:val="nil"/>
              <w:left w:val="nil"/>
              <w:bottom w:val="single" w:sz="8" w:space="0" w:color="78C0D4"/>
              <w:right w:val="nil"/>
            </w:tcBorders>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c>
          <w:tcPr>
            <w:tcW w:w="5512" w:type="dxa"/>
            <w:gridSpan w:val="10"/>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r>
      <w:tr w:rsidR="00E26308" w:rsidTr="009F52F2">
        <w:tc>
          <w:tcPr>
            <w:tcW w:w="3045" w:type="dxa"/>
            <w:gridSpan w:val="7"/>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eastAsia="en-US"/>
              </w:rPr>
              <w:t>Project</w:t>
            </w:r>
          </w:p>
        </w:tc>
        <w:tc>
          <w:tcPr>
            <w:tcW w:w="1198"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c>
          <w:tcPr>
            <w:tcW w:w="122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c>
          <w:tcPr>
            <w:tcW w:w="5512" w:type="dxa"/>
            <w:gridSpan w:val="10"/>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r>
      <w:tr w:rsidR="00E26308" w:rsidTr="009F52F2">
        <w:tc>
          <w:tcPr>
            <w:tcW w:w="3045" w:type="dxa"/>
            <w:gridSpan w:val="7"/>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i/>
                <w:iCs/>
                <w:color w:val="000000"/>
                <w:sz w:val="20"/>
                <w:szCs w:val="20"/>
                <w:lang w:eastAsia="en-US"/>
              </w:rPr>
              <w:t>Effect</w:t>
            </w:r>
            <w:proofErr w:type="spellEnd"/>
            <w:r>
              <w:rPr>
                <w:rFonts w:ascii="Arial" w:hAnsi="Arial" w:cs="Arial"/>
                <w:b/>
                <w:bCs/>
                <w:i/>
                <w:iCs/>
                <w:color w:val="000000"/>
                <w:sz w:val="20"/>
                <w:szCs w:val="20"/>
                <w:lang w:eastAsia="en-US"/>
              </w:rPr>
              <w:t xml:space="preserve"> of </w:t>
            </w:r>
            <w:proofErr w:type="spellStart"/>
            <w:r>
              <w:rPr>
                <w:rFonts w:ascii="Arial" w:hAnsi="Arial" w:cs="Arial"/>
                <w:b/>
                <w:bCs/>
                <w:i/>
                <w:iCs/>
                <w:color w:val="000000"/>
                <w:sz w:val="20"/>
                <w:szCs w:val="20"/>
                <w:lang w:eastAsia="en-US"/>
              </w:rPr>
              <w:t>The</w:t>
            </w:r>
            <w:proofErr w:type="spellEnd"/>
            <w:r>
              <w:rPr>
                <w:rFonts w:ascii="Arial" w:hAnsi="Arial" w:cs="Arial"/>
                <w:b/>
                <w:bCs/>
                <w:i/>
                <w:iCs/>
                <w:color w:val="000000"/>
                <w:sz w:val="20"/>
                <w:szCs w:val="20"/>
                <w:lang w:eastAsia="en-US"/>
              </w:rPr>
              <w:t xml:space="preserve"> </w:t>
            </w:r>
            <w:proofErr w:type="spellStart"/>
            <w:r>
              <w:rPr>
                <w:rFonts w:ascii="Arial" w:hAnsi="Arial" w:cs="Arial"/>
                <w:b/>
                <w:bCs/>
                <w:i/>
                <w:iCs/>
                <w:color w:val="000000"/>
                <w:sz w:val="20"/>
                <w:szCs w:val="20"/>
                <w:lang w:eastAsia="en-US"/>
              </w:rPr>
              <w:t>Activities</w:t>
            </w:r>
            <w:proofErr w:type="spellEnd"/>
          </w:p>
        </w:tc>
        <w:tc>
          <w:tcPr>
            <w:tcW w:w="1198"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1225" w:type="dxa"/>
            <w:gridSpan w:val="4"/>
            <w:tcBorders>
              <w:top w:val="nil"/>
              <w:left w:val="nil"/>
              <w:bottom w:val="single" w:sz="8" w:space="0" w:color="78C0D4"/>
              <w:right w:val="nil"/>
            </w:tcBorders>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c>
          <w:tcPr>
            <w:tcW w:w="5512" w:type="dxa"/>
            <w:gridSpan w:val="10"/>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r>
      <w:tr w:rsidR="00E26308" w:rsidTr="009F52F2">
        <w:tc>
          <w:tcPr>
            <w:tcW w:w="3045" w:type="dxa"/>
            <w:gridSpan w:val="7"/>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i/>
                <w:iCs/>
                <w:color w:val="000000"/>
                <w:sz w:val="20"/>
                <w:szCs w:val="20"/>
                <w:lang w:eastAsia="en-US"/>
              </w:rPr>
              <w:t>Effect</w:t>
            </w:r>
            <w:proofErr w:type="spellEnd"/>
            <w:r>
              <w:rPr>
                <w:rFonts w:ascii="Arial" w:hAnsi="Arial" w:cs="Arial"/>
                <w:b/>
                <w:bCs/>
                <w:i/>
                <w:iCs/>
                <w:color w:val="000000"/>
                <w:sz w:val="20"/>
                <w:szCs w:val="20"/>
                <w:lang w:eastAsia="en-US"/>
              </w:rPr>
              <w:t xml:space="preserve"> of </w:t>
            </w:r>
            <w:proofErr w:type="spellStart"/>
            <w:r>
              <w:rPr>
                <w:rFonts w:ascii="Arial" w:hAnsi="Arial" w:cs="Arial"/>
                <w:b/>
                <w:bCs/>
                <w:i/>
                <w:iCs/>
                <w:color w:val="000000"/>
                <w:sz w:val="20"/>
                <w:szCs w:val="20"/>
                <w:lang w:eastAsia="en-US"/>
              </w:rPr>
              <w:t>The</w:t>
            </w:r>
            <w:proofErr w:type="spellEnd"/>
            <w:r>
              <w:rPr>
                <w:rFonts w:ascii="Arial" w:hAnsi="Arial" w:cs="Arial"/>
                <w:b/>
                <w:bCs/>
                <w:i/>
                <w:iCs/>
                <w:color w:val="000000"/>
                <w:sz w:val="20"/>
                <w:szCs w:val="20"/>
                <w:lang w:eastAsia="en-US"/>
              </w:rPr>
              <w:t xml:space="preserve"> Final </w:t>
            </w:r>
            <w:proofErr w:type="spellStart"/>
            <w:r>
              <w:rPr>
                <w:rFonts w:ascii="Arial" w:hAnsi="Arial" w:cs="Arial"/>
                <w:b/>
                <w:bCs/>
                <w:i/>
                <w:iCs/>
                <w:color w:val="000000"/>
                <w:sz w:val="20"/>
                <w:szCs w:val="20"/>
                <w:lang w:eastAsia="en-US"/>
              </w:rPr>
              <w:t>Exam</w:t>
            </w:r>
            <w:proofErr w:type="spellEnd"/>
          </w:p>
        </w:tc>
        <w:tc>
          <w:tcPr>
            <w:tcW w:w="1198"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1</w:t>
            </w:r>
          </w:p>
        </w:tc>
        <w:tc>
          <w:tcPr>
            <w:tcW w:w="122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60%</w:t>
            </w:r>
          </w:p>
        </w:tc>
        <w:tc>
          <w:tcPr>
            <w:tcW w:w="5512" w:type="dxa"/>
            <w:gridSpan w:val="10"/>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r>
      <w:tr w:rsidR="00E26308" w:rsidTr="009F52F2">
        <w:trPr>
          <w:trHeight w:val="70"/>
        </w:trPr>
        <w:tc>
          <w:tcPr>
            <w:tcW w:w="10980" w:type="dxa"/>
            <w:gridSpan w:val="24"/>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70" w:lineRule="atLeast"/>
              <w:jc w:val="center"/>
              <w:rPr>
                <w:lang w:eastAsia="en-US"/>
              </w:rPr>
            </w:pPr>
            <w:r>
              <w:rPr>
                <w:rFonts w:ascii="Arial" w:hAnsi="Arial" w:cs="Arial"/>
                <w:b/>
                <w:bCs/>
                <w:color w:val="000000"/>
                <w:sz w:val="20"/>
                <w:szCs w:val="20"/>
                <w:lang w:eastAsia="en-US"/>
              </w:rPr>
              <w:t>ECTS TABLE</w:t>
            </w:r>
          </w:p>
        </w:tc>
      </w:tr>
      <w:tr w:rsidR="00E26308" w:rsidTr="009F52F2">
        <w:tc>
          <w:tcPr>
            <w:tcW w:w="4007"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Contents</w:t>
            </w:r>
            <w:proofErr w:type="spellEnd"/>
          </w:p>
        </w:tc>
        <w:tc>
          <w:tcPr>
            <w:tcW w:w="1697"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Number</w:t>
            </w:r>
            <w:proofErr w:type="spellEnd"/>
          </w:p>
        </w:tc>
        <w:tc>
          <w:tcPr>
            <w:tcW w:w="2385"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Hours</w:t>
            </w:r>
            <w:proofErr w:type="spellEnd"/>
          </w:p>
        </w:tc>
        <w:tc>
          <w:tcPr>
            <w:tcW w:w="289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Total</w:t>
            </w:r>
          </w:p>
        </w:tc>
      </w:tr>
      <w:tr w:rsidR="00E26308" w:rsidTr="009F52F2">
        <w:tc>
          <w:tcPr>
            <w:tcW w:w="4007" w:type="dxa"/>
            <w:gridSpan w:val="9"/>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Hours</w:t>
            </w:r>
            <w:proofErr w:type="spellEnd"/>
            <w:r>
              <w:rPr>
                <w:rFonts w:ascii="Arial" w:hAnsi="Arial" w:cs="Arial"/>
                <w:b/>
                <w:bCs/>
                <w:color w:val="000000"/>
                <w:sz w:val="20"/>
                <w:szCs w:val="20"/>
                <w:lang w:eastAsia="en-US"/>
              </w:rPr>
              <w:t xml:space="preserve"> in </w:t>
            </w:r>
            <w:proofErr w:type="spellStart"/>
            <w:r>
              <w:rPr>
                <w:rFonts w:ascii="Arial" w:hAnsi="Arial" w:cs="Arial"/>
                <w:b/>
                <w:bCs/>
                <w:color w:val="000000"/>
                <w:sz w:val="20"/>
                <w:szCs w:val="20"/>
                <w:lang w:eastAsia="en-US"/>
              </w:rPr>
              <w:t>Classroom</w:t>
            </w:r>
            <w:proofErr w:type="spellEnd"/>
            <w:r>
              <w:rPr>
                <w:rFonts w:ascii="Arial" w:hAnsi="Arial" w:cs="Arial"/>
                <w:b/>
                <w:bCs/>
                <w:color w:val="000000"/>
                <w:sz w:val="20"/>
                <w:szCs w:val="20"/>
                <w:lang w:eastAsia="en-US"/>
              </w:rPr>
              <w:t xml:space="preserve"> </w:t>
            </w:r>
          </w:p>
        </w:tc>
        <w:tc>
          <w:tcPr>
            <w:tcW w:w="1697"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16</w:t>
            </w:r>
          </w:p>
        </w:tc>
        <w:tc>
          <w:tcPr>
            <w:tcW w:w="2385" w:type="dxa"/>
            <w:gridSpan w:val="7"/>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3</w:t>
            </w:r>
          </w:p>
        </w:tc>
        <w:tc>
          <w:tcPr>
            <w:tcW w:w="289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val="en-US" w:eastAsia="en-US"/>
              </w:rPr>
              <w:t>48</w:t>
            </w:r>
          </w:p>
        </w:tc>
      </w:tr>
      <w:tr w:rsidR="00E26308" w:rsidTr="009F52F2">
        <w:tc>
          <w:tcPr>
            <w:tcW w:w="4007"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Hours</w:t>
            </w:r>
            <w:proofErr w:type="spellEnd"/>
            <w:r>
              <w:rPr>
                <w:rFonts w:ascii="Arial" w:hAnsi="Arial" w:cs="Arial"/>
                <w:b/>
                <w:bCs/>
                <w:color w:val="000000"/>
                <w:sz w:val="20"/>
                <w:szCs w:val="20"/>
                <w:lang w:eastAsia="en-US"/>
              </w:rPr>
              <w:t xml:space="preserve"> </w:t>
            </w:r>
            <w:proofErr w:type="spellStart"/>
            <w:r>
              <w:rPr>
                <w:rFonts w:ascii="Arial" w:hAnsi="Arial" w:cs="Arial"/>
                <w:b/>
                <w:bCs/>
                <w:color w:val="000000"/>
                <w:sz w:val="20"/>
                <w:szCs w:val="20"/>
                <w:lang w:eastAsia="en-US"/>
              </w:rPr>
              <w:t>out</w:t>
            </w:r>
            <w:proofErr w:type="spellEnd"/>
            <w:r>
              <w:rPr>
                <w:rFonts w:ascii="Arial" w:hAnsi="Arial" w:cs="Arial"/>
                <w:b/>
                <w:bCs/>
                <w:color w:val="000000"/>
                <w:sz w:val="20"/>
                <w:szCs w:val="20"/>
                <w:lang w:eastAsia="en-US"/>
              </w:rPr>
              <w:t xml:space="preserve"> </w:t>
            </w:r>
            <w:proofErr w:type="spellStart"/>
            <w:r>
              <w:rPr>
                <w:rFonts w:ascii="Arial" w:hAnsi="Arial" w:cs="Arial"/>
                <w:b/>
                <w:bCs/>
                <w:color w:val="000000"/>
                <w:sz w:val="20"/>
                <w:szCs w:val="20"/>
                <w:lang w:eastAsia="en-US"/>
              </w:rPr>
              <w:t>Classroom</w:t>
            </w:r>
            <w:proofErr w:type="spellEnd"/>
          </w:p>
        </w:tc>
        <w:tc>
          <w:tcPr>
            <w:tcW w:w="1697"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2385"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289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r>
      <w:tr w:rsidR="00E26308" w:rsidTr="009F52F2">
        <w:tc>
          <w:tcPr>
            <w:tcW w:w="4007" w:type="dxa"/>
            <w:gridSpan w:val="9"/>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Homeworks</w:t>
            </w:r>
            <w:proofErr w:type="spellEnd"/>
          </w:p>
        </w:tc>
        <w:tc>
          <w:tcPr>
            <w:tcW w:w="1697"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c>
          <w:tcPr>
            <w:tcW w:w="2385" w:type="dxa"/>
            <w:gridSpan w:val="7"/>
            <w:tcBorders>
              <w:top w:val="nil"/>
              <w:left w:val="nil"/>
              <w:bottom w:val="single" w:sz="8" w:space="0" w:color="78C0D4"/>
              <w:right w:val="nil"/>
            </w:tcBorders>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c>
          <w:tcPr>
            <w:tcW w:w="289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r>
      <w:tr w:rsidR="00E26308" w:rsidTr="009F52F2">
        <w:tc>
          <w:tcPr>
            <w:tcW w:w="4007"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eastAsia="en-US"/>
              </w:rPr>
              <w:t>Project</w:t>
            </w:r>
          </w:p>
        </w:tc>
        <w:tc>
          <w:tcPr>
            <w:tcW w:w="1697"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c>
          <w:tcPr>
            <w:tcW w:w="2385"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c>
          <w:tcPr>
            <w:tcW w:w="289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spacing w:line="276" w:lineRule="auto"/>
              <w:rPr>
                <w:rFonts w:asciiTheme="minorHAnsi" w:hAnsiTheme="minorHAnsi"/>
                <w:sz w:val="22"/>
                <w:szCs w:val="22"/>
                <w:lang w:eastAsia="en-US"/>
              </w:rPr>
            </w:pPr>
          </w:p>
        </w:tc>
      </w:tr>
      <w:tr w:rsidR="00E26308" w:rsidTr="009F52F2">
        <w:tc>
          <w:tcPr>
            <w:tcW w:w="4007" w:type="dxa"/>
            <w:gridSpan w:val="9"/>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eastAsia="en-US"/>
              </w:rPr>
              <w:t>Midterm</w:t>
            </w:r>
            <w:proofErr w:type="spellEnd"/>
            <w:r>
              <w:rPr>
                <w:rFonts w:ascii="Arial" w:hAnsi="Arial" w:cs="Arial"/>
                <w:b/>
                <w:bCs/>
                <w:color w:val="000000"/>
                <w:sz w:val="20"/>
                <w:szCs w:val="20"/>
                <w:lang w:eastAsia="en-US"/>
              </w:rPr>
              <w:t xml:space="preserve"> </w:t>
            </w:r>
            <w:proofErr w:type="spellStart"/>
            <w:r>
              <w:rPr>
                <w:rFonts w:ascii="Arial" w:hAnsi="Arial" w:cs="Arial"/>
                <w:b/>
                <w:bCs/>
                <w:color w:val="000000"/>
                <w:sz w:val="20"/>
                <w:szCs w:val="20"/>
                <w:lang w:eastAsia="en-US"/>
              </w:rPr>
              <w:t>Exam</w:t>
            </w:r>
            <w:proofErr w:type="spellEnd"/>
          </w:p>
        </w:tc>
        <w:tc>
          <w:tcPr>
            <w:tcW w:w="1697"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2385" w:type="dxa"/>
            <w:gridSpan w:val="7"/>
            <w:tcBorders>
              <w:top w:val="nil"/>
              <w:left w:val="nil"/>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2</w:t>
            </w:r>
          </w:p>
        </w:tc>
        <w:tc>
          <w:tcPr>
            <w:tcW w:w="289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9F52F2" w:rsidP="009F52F2">
            <w:pPr>
              <w:pStyle w:val="NormalWeb"/>
              <w:spacing w:before="0" w:beforeAutospacing="0" w:after="200" w:afterAutospacing="0" w:line="276" w:lineRule="auto"/>
              <w:ind w:left="806"/>
              <w:rPr>
                <w:lang w:eastAsia="en-US"/>
              </w:rPr>
            </w:pPr>
            <w:r>
              <w:rPr>
                <w:rFonts w:ascii="Arial" w:hAnsi="Arial" w:cs="Arial"/>
                <w:b/>
                <w:bCs/>
                <w:color w:val="000000"/>
                <w:sz w:val="20"/>
                <w:szCs w:val="20"/>
                <w:lang w:val="en-US" w:eastAsia="en-US"/>
              </w:rPr>
              <w:t xml:space="preserve">         </w:t>
            </w:r>
            <w:r w:rsidR="00E26308">
              <w:rPr>
                <w:rFonts w:ascii="Arial" w:hAnsi="Arial" w:cs="Arial"/>
                <w:b/>
                <w:bCs/>
                <w:color w:val="000000"/>
                <w:sz w:val="20"/>
                <w:szCs w:val="20"/>
                <w:lang w:val="en-US" w:eastAsia="en-US"/>
              </w:rPr>
              <w:t>6</w:t>
            </w:r>
          </w:p>
        </w:tc>
      </w:tr>
      <w:tr w:rsidR="00E26308" w:rsidTr="009F52F2">
        <w:tc>
          <w:tcPr>
            <w:tcW w:w="4007"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xml:space="preserve">Final </w:t>
            </w:r>
            <w:proofErr w:type="spellStart"/>
            <w:r>
              <w:rPr>
                <w:rFonts w:ascii="Arial" w:hAnsi="Arial" w:cs="Arial"/>
                <w:b/>
                <w:bCs/>
                <w:color w:val="000000"/>
                <w:sz w:val="20"/>
                <w:szCs w:val="20"/>
                <w:lang w:eastAsia="en-US"/>
              </w:rPr>
              <w:t>Exam</w:t>
            </w:r>
            <w:proofErr w:type="spellEnd"/>
          </w:p>
        </w:tc>
        <w:tc>
          <w:tcPr>
            <w:tcW w:w="1697"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2385"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2</w:t>
            </w:r>
          </w:p>
        </w:tc>
        <w:tc>
          <w:tcPr>
            <w:tcW w:w="289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val="en-US" w:eastAsia="en-US"/>
              </w:rPr>
              <w:t>6</w:t>
            </w:r>
          </w:p>
        </w:tc>
      </w:tr>
      <w:tr w:rsidR="00E26308" w:rsidTr="009F52F2">
        <w:tc>
          <w:tcPr>
            <w:tcW w:w="8089" w:type="dxa"/>
            <w:gridSpan w:val="22"/>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right"/>
              <w:rPr>
                <w:lang w:eastAsia="en-US"/>
              </w:rPr>
            </w:pPr>
            <w:r>
              <w:rPr>
                <w:rFonts w:ascii="Arial" w:hAnsi="Arial" w:cs="Arial"/>
                <w:b/>
                <w:bCs/>
                <w:color w:val="000000"/>
                <w:sz w:val="20"/>
                <w:szCs w:val="20"/>
                <w:lang w:eastAsia="en-US"/>
              </w:rPr>
              <w:t>Total</w:t>
            </w:r>
          </w:p>
          <w:p w:rsidR="00E26308" w:rsidRDefault="00E26308">
            <w:pPr>
              <w:pStyle w:val="NormalWeb"/>
              <w:spacing w:before="0" w:beforeAutospacing="0" w:after="200" w:afterAutospacing="0" w:line="276" w:lineRule="auto"/>
              <w:jc w:val="right"/>
              <w:rPr>
                <w:lang w:eastAsia="en-US"/>
              </w:rPr>
            </w:pPr>
            <w:r>
              <w:rPr>
                <w:rFonts w:ascii="Arial" w:hAnsi="Arial" w:cs="Arial"/>
                <w:b/>
                <w:bCs/>
                <w:color w:val="000000"/>
                <w:sz w:val="20"/>
                <w:szCs w:val="20"/>
                <w:lang w:eastAsia="en-US"/>
              </w:rPr>
              <w:t>Total / 30</w:t>
            </w:r>
          </w:p>
          <w:p w:rsidR="00E26308" w:rsidRDefault="00E26308">
            <w:pPr>
              <w:pStyle w:val="NormalWeb"/>
              <w:spacing w:before="0" w:beforeAutospacing="0" w:after="200" w:afterAutospacing="0" w:line="276" w:lineRule="auto"/>
              <w:jc w:val="right"/>
              <w:rPr>
                <w:lang w:eastAsia="en-US"/>
              </w:rPr>
            </w:pPr>
            <w:r>
              <w:rPr>
                <w:rFonts w:ascii="Arial" w:hAnsi="Arial" w:cs="Arial"/>
                <w:b/>
                <w:bCs/>
                <w:color w:val="000000"/>
                <w:sz w:val="20"/>
                <w:szCs w:val="20"/>
                <w:lang w:eastAsia="en-US"/>
              </w:rPr>
              <w:t xml:space="preserve">ECTS </w:t>
            </w:r>
            <w:proofErr w:type="spellStart"/>
            <w:r>
              <w:rPr>
                <w:rFonts w:ascii="Arial" w:hAnsi="Arial" w:cs="Arial"/>
                <w:b/>
                <w:bCs/>
                <w:color w:val="000000"/>
                <w:sz w:val="20"/>
                <w:szCs w:val="20"/>
                <w:lang w:eastAsia="en-US"/>
              </w:rPr>
              <w:t>Credit</w:t>
            </w:r>
            <w:proofErr w:type="spellEnd"/>
          </w:p>
        </w:tc>
        <w:tc>
          <w:tcPr>
            <w:tcW w:w="289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60</w:t>
            </w:r>
          </w:p>
        </w:tc>
      </w:tr>
      <w:tr w:rsidR="00E26308" w:rsidTr="009F52F2">
        <w:tc>
          <w:tcPr>
            <w:tcW w:w="0" w:type="auto"/>
            <w:gridSpan w:val="22"/>
            <w:vMerge/>
            <w:tcBorders>
              <w:top w:val="nil"/>
              <w:left w:val="single" w:sz="8" w:space="0" w:color="78C0D4"/>
              <w:bottom w:val="single" w:sz="8" w:space="0" w:color="78C0D4"/>
              <w:right w:val="nil"/>
            </w:tcBorders>
            <w:vAlign w:val="center"/>
            <w:hideMark/>
          </w:tcPr>
          <w:p w:rsidR="00E26308" w:rsidRDefault="00E26308">
            <w:pPr>
              <w:rPr>
                <w:lang w:eastAsia="en-US"/>
              </w:rPr>
            </w:pPr>
          </w:p>
        </w:tc>
        <w:tc>
          <w:tcPr>
            <w:tcW w:w="289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=60/30=2</w:t>
            </w:r>
          </w:p>
        </w:tc>
      </w:tr>
      <w:tr w:rsidR="00E26308" w:rsidTr="009F52F2">
        <w:tc>
          <w:tcPr>
            <w:tcW w:w="0" w:type="auto"/>
            <w:gridSpan w:val="22"/>
            <w:vMerge/>
            <w:tcBorders>
              <w:top w:val="nil"/>
              <w:left w:val="single" w:sz="8" w:space="0" w:color="78C0D4"/>
              <w:bottom w:val="single" w:sz="8" w:space="0" w:color="78C0D4"/>
              <w:right w:val="nil"/>
            </w:tcBorders>
            <w:vAlign w:val="center"/>
            <w:hideMark/>
          </w:tcPr>
          <w:p w:rsidR="00E26308" w:rsidRDefault="00E26308">
            <w:pPr>
              <w:rPr>
                <w:lang w:eastAsia="en-US"/>
              </w:rPr>
            </w:pPr>
          </w:p>
        </w:tc>
        <w:tc>
          <w:tcPr>
            <w:tcW w:w="289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9</w:t>
            </w:r>
          </w:p>
        </w:tc>
      </w:tr>
      <w:tr w:rsidR="00E26308" w:rsidTr="009F52F2">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E26308" w:rsidRDefault="00E26308">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RECENT PERFORMANCE</w:t>
            </w:r>
          </w:p>
        </w:tc>
      </w:tr>
      <w:tr w:rsidR="00E26308" w:rsidTr="009F52F2">
        <w:tc>
          <w:tcPr>
            <w:tcW w:w="10980" w:type="dxa"/>
            <w:gridSpan w:val="24"/>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tbl>
            <w:tblPr>
              <w:tblW w:w="10531" w:type="dxa"/>
              <w:tblCellMar>
                <w:left w:w="0" w:type="dxa"/>
                <w:right w:w="0" w:type="dxa"/>
              </w:tblCellMar>
              <w:tblLook w:val="04A0" w:firstRow="1" w:lastRow="0" w:firstColumn="1" w:lastColumn="0" w:noHBand="0" w:noVBand="1"/>
            </w:tblPr>
            <w:tblGrid>
              <w:gridCol w:w="5241"/>
              <w:gridCol w:w="5290"/>
            </w:tblGrid>
            <w:tr w:rsidR="00E26308" w:rsidTr="00E83D71">
              <w:trPr>
                <w:trHeight w:val="405"/>
              </w:trPr>
              <w:tc>
                <w:tcPr>
                  <w:tcW w:w="5241" w:type="dxa"/>
                  <w:noWrap/>
                  <w:tcMar>
                    <w:top w:w="0" w:type="dxa"/>
                    <w:left w:w="70" w:type="dxa"/>
                    <w:bottom w:w="0" w:type="dxa"/>
                    <w:right w:w="70" w:type="dxa"/>
                  </w:tcMar>
                  <w:vAlign w:val="bottom"/>
                  <w:hideMark/>
                </w:tcPr>
                <w:p w:rsidR="00E26308" w:rsidRDefault="00E26308">
                  <w:pPr>
                    <w:pStyle w:val="NormalWeb"/>
                    <w:spacing w:before="0" w:beforeAutospacing="0" w:after="200" w:afterAutospacing="0" w:line="276" w:lineRule="auto"/>
                    <w:rPr>
                      <w:lang w:eastAsia="en-US"/>
                    </w:rPr>
                  </w:pPr>
                  <w:r>
                    <w:rPr>
                      <w:rFonts w:ascii="Arial" w:hAnsi="Arial" w:cs="Arial"/>
                      <w:color w:val="000000"/>
                      <w:sz w:val="20"/>
                      <w:szCs w:val="20"/>
                      <w:lang w:eastAsia="en-US"/>
                    </w:rPr>
                    <w:t> </w:t>
                  </w:r>
                </w:p>
              </w:tc>
              <w:tc>
                <w:tcPr>
                  <w:tcW w:w="5290" w:type="dxa"/>
                  <w:noWrap/>
                  <w:tcMar>
                    <w:top w:w="0" w:type="dxa"/>
                    <w:left w:w="70" w:type="dxa"/>
                    <w:bottom w:w="0" w:type="dxa"/>
                    <w:right w:w="70" w:type="dxa"/>
                  </w:tcMar>
                  <w:vAlign w:val="bottom"/>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r>
            <w:tr w:rsidR="00E26308" w:rsidTr="00FF0E56">
              <w:tblPrEx>
                <w:tblCellMar>
                  <w:left w:w="70" w:type="dxa"/>
                  <w:right w:w="70" w:type="dxa"/>
                </w:tblCellMar>
              </w:tblPrEx>
              <w:trPr>
                <w:trHeight w:val="405"/>
              </w:trPr>
              <w:tc>
                <w:tcPr>
                  <w:tcW w:w="5241" w:type="dxa"/>
                  <w:noWrap/>
                  <w:vAlign w:val="bottom"/>
                  <w:hideMark/>
                </w:tcPr>
                <w:p w:rsidR="00E26308" w:rsidRDefault="00FF0E56" w:rsidP="009F52F2">
                  <w:pPr>
                    <w:pStyle w:val="NormalWeb"/>
                    <w:spacing w:before="0" w:beforeAutospacing="0" w:after="200" w:afterAutospacing="0" w:line="276" w:lineRule="auto"/>
                    <w:rPr>
                      <w:lang w:eastAsia="en-US"/>
                    </w:rPr>
                  </w:pPr>
                  <w:r>
                    <w:rPr>
                      <w:noProof/>
                    </w:rPr>
                    <w:lastRenderedPageBreak/>
                    <w:drawing>
                      <wp:inline distT="0" distB="0" distL="0" distR="0" wp14:anchorId="5B7F92CD" wp14:editId="482FA71A">
                        <wp:extent cx="3000375" cy="20097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5290" w:type="dxa"/>
                  <w:noWrap/>
                  <w:vAlign w:val="bottom"/>
                  <w:hideMark/>
                </w:tcPr>
                <w:p w:rsidR="00E26308" w:rsidRDefault="00E26308">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r>
          </w:tbl>
          <w:p w:rsidR="00E26308" w:rsidRDefault="00E26308">
            <w:pPr>
              <w:spacing w:line="276" w:lineRule="auto"/>
              <w:rPr>
                <w:rFonts w:asciiTheme="minorHAnsi" w:hAnsiTheme="minorHAnsi"/>
                <w:sz w:val="22"/>
                <w:szCs w:val="22"/>
                <w:lang w:eastAsia="en-US"/>
              </w:rPr>
            </w:pPr>
          </w:p>
        </w:tc>
      </w:tr>
      <w:tr w:rsidR="00E26308" w:rsidTr="009F52F2">
        <w:tc>
          <w:tcPr>
            <w:tcW w:w="1057"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66"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531"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236"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236"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83"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236"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53"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609"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236"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47"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236"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21"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21"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236"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83"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236"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86"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252"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08"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365"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455"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871"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c>
          <w:tcPr>
            <w:tcW w:w="2020" w:type="dxa"/>
            <w:tcBorders>
              <w:top w:val="nil"/>
              <w:left w:val="nil"/>
              <w:bottom w:val="nil"/>
              <w:right w:val="nil"/>
            </w:tcBorders>
            <w:tcMar>
              <w:top w:w="0" w:type="dxa"/>
              <w:left w:w="108" w:type="dxa"/>
              <w:bottom w:w="0" w:type="dxa"/>
              <w:right w:w="108" w:type="dxa"/>
            </w:tcMar>
            <w:vAlign w:val="center"/>
            <w:hideMark/>
          </w:tcPr>
          <w:p w:rsidR="00E26308" w:rsidRDefault="00E26308">
            <w:pPr>
              <w:spacing w:line="276" w:lineRule="auto"/>
              <w:rPr>
                <w:rFonts w:asciiTheme="minorHAnsi" w:hAnsiTheme="minorHAnsi"/>
                <w:sz w:val="22"/>
                <w:szCs w:val="22"/>
                <w:lang w:eastAsia="en-US"/>
              </w:rPr>
            </w:pPr>
          </w:p>
        </w:tc>
      </w:tr>
    </w:tbl>
    <w:p w:rsidR="00E41464" w:rsidRDefault="00E41464"/>
    <w:sectPr w:rsidR="00E414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42"/>
    <w:rsid w:val="00992742"/>
    <w:rsid w:val="009F52F2"/>
    <w:rsid w:val="00E26308"/>
    <w:rsid w:val="00E41464"/>
    <w:rsid w:val="00E83D71"/>
    <w:rsid w:val="00E8705C"/>
    <w:rsid w:val="00FF0E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0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26308"/>
    <w:rPr>
      <w:color w:val="0000FF"/>
      <w:u w:val="single"/>
    </w:rPr>
  </w:style>
  <w:style w:type="paragraph" w:styleId="NormalWeb">
    <w:name w:val="Normal (Web)"/>
    <w:basedOn w:val="Normal"/>
    <w:uiPriority w:val="99"/>
    <w:unhideWhenUsed/>
    <w:rsid w:val="00E26308"/>
    <w:pPr>
      <w:spacing w:before="100" w:beforeAutospacing="1" w:after="100" w:afterAutospacing="1"/>
    </w:pPr>
  </w:style>
  <w:style w:type="paragraph" w:styleId="BalonMetni">
    <w:name w:val="Balloon Text"/>
    <w:basedOn w:val="Normal"/>
    <w:link w:val="BalonMetniChar"/>
    <w:uiPriority w:val="99"/>
    <w:semiHidden/>
    <w:unhideWhenUsed/>
    <w:rsid w:val="00E83D71"/>
    <w:rPr>
      <w:rFonts w:ascii="Tahoma" w:hAnsi="Tahoma" w:cs="Tahoma"/>
      <w:sz w:val="16"/>
      <w:szCs w:val="16"/>
    </w:rPr>
  </w:style>
  <w:style w:type="character" w:customStyle="1" w:styleId="BalonMetniChar">
    <w:name w:val="Balon Metni Char"/>
    <w:basedOn w:val="VarsaylanParagrafYazTipi"/>
    <w:link w:val="BalonMetni"/>
    <w:uiPriority w:val="99"/>
    <w:semiHidden/>
    <w:rsid w:val="00E83D71"/>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0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26308"/>
    <w:rPr>
      <w:color w:val="0000FF"/>
      <w:u w:val="single"/>
    </w:rPr>
  </w:style>
  <w:style w:type="paragraph" w:styleId="NormalWeb">
    <w:name w:val="Normal (Web)"/>
    <w:basedOn w:val="Normal"/>
    <w:uiPriority w:val="99"/>
    <w:unhideWhenUsed/>
    <w:rsid w:val="00E26308"/>
    <w:pPr>
      <w:spacing w:before="100" w:beforeAutospacing="1" w:after="100" w:afterAutospacing="1"/>
    </w:pPr>
  </w:style>
  <w:style w:type="paragraph" w:styleId="BalonMetni">
    <w:name w:val="Balloon Text"/>
    <w:basedOn w:val="Normal"/>
    <w:link w:val="BalonMetniChar"/>
    <w:uiPriority w:val="99"/>
    <w:semiHidden/>
    <w:unhideWhenUsed/>
    <w:rsid w:val="00E83D71"/>
    <w:rPr>
      <w:rFonts w:ascii="Tahoma" w:hAnsi="Tahoma" w:cs="Tahoma"/>
      <w:sz w:val="16"/>
      <w:szCs w:val="16"/>
    </w:rPr>
  </w:style>
  <w:style w:type="character" w:customStyle="1" w:styleId="BalonMetniChar">
    <w:name w:val="Balon Metni Char"/>
    <w:basedOn w:val="VarsaylanParagrafYazTipi"/>
    <w:link w:val="BalonMetni"/>
    <w:uiPriority w:val="99"/>
    <w:semiHidden/>
    <w:rsid w:val="00E83D71"/>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mailto:mustafatevfikodman@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6787626904\Downloads\grafik-tasarimi%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2021-2022  SPRING SEMESTR
LAW 528 </a:t>
            </a:r>
            <a:r>
              <a:rPr lang="tr-TR" sz="1000" b="1" i="0" u="none" strike="noStrike" baseline="0">
                <a:effectLst/>
              </a:rPr>
              <a:t>Stages of criminal procedure and competent authorities and authorities</a:t>
            </a:r>
            <a:endParaRPr lang="tr-TR"/>
          </a:p>
        </c:rich>
      </c:tx>
      <c:layout>
        <c:manualLayout>
          <c:xMode val="edge"/>
          <c:yMode val="edge"/>
          <c:x val="0.14245519310086238"/>
          <c:y val="2.0172904927168462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D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D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 (2).xls]Sheet1'!$A$3:$A$12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 (2).xls]Sheet1'!$B$3:$B$12</c:f>
              <c:numCache>
                <c:formatCode>General</c:formatCode>
                <c:ptCount val="10"/>
                <c:pt idx="0">
                  <c:v>0</c:v>
                </c:pt>
                <c:pt idx="1">
                  <c:v>10</c:v>
                </c:pt>
                <c:pt idx="2">
                  <c:v>1</c:v>
                </c:pt>
                <c:pt idx="3">
                  <c:v>0</c:v>
                </c:pt>
                <c:pt idx="4">
                  <c:v>5</c:v>
                </c:pt>
                <c:pt idx="5">
                  <c:v>5</c:v>
                </c:pt>
                <c:pt idx="6">
                  <c:v>4</c:v>
                </c:pt>
                <c:pt idx="7">
                  <c:v>9</c:v>
                </c:pt>
                <c:pt idx="8">
                  <c:v>11</c:v>
                </c:pt>
                <c:pt idx="9">
                  <c:v>10</c:v>
                </c:pt>
              </c:numCache>
            </c:numRef>
          </c:val>
        </c:ser>
        <c:dLbls>
          <c:showLegendKey val="0"/>
          <c:showVal val="0"/>
          <c:showCatName val="0"/>
          <c:showSerName val="0"/>
          <c:showPercent val="0"/>
          <c:showBubbleSize val="0"/>
        </c:dLbls>
        <c:gapWidth val="150"/>
        <c:axId val="84451840"/>
        <c:axId val="148292160"/>
      </c:barChart>
      <c:catAx>
        <c:axId val="8445184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48292160"/>
        <c:crosses val="autoZero"/>
        <c:auto val="1"/>
        <c:lblAlgn val="ctr"/>
        <c:lblOffset val="100"/>
        <c:tickLblSkip val="1"/>
        <c:tickMarkSkip val="1"/>
        <c:noMultiLvlLbl val="0"/>
      </c:catAx>
      <c:valAx>
        <c:axId val="14829216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8445184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Aycan KOL</dc:creator>
  <cp:lastModifiedBy>Puren DOGANAY</cp:lastModifiedBy>
  <cp:revision>2</cp:revision>
  <dcterms:created xsi:type="dcterms:W3CDTF">2022-10-13T07:13:00Z</dcterms:created>
  <dcterms:modified xsi:type="dcterms:W3CDTF">2022-10-13T07:13:00Z</dcterms:modified>
</cp:coreProperties>
</file>