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A2681C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A2681C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A2681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7C16BA90" w:rsidR="005A2B8A" w:rsidRPr="00A2681C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A2681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Faculty of </w:t>
            </w:r>
            <w:r w:rsidR="00832DB5" w:rsidRPr="00A2681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Economics and Administrative Sciences</w:t>
            </w:r>
          </w:p>
        </w:tc>
      </w:tr>
      <w:tr w:rsidR="00482527" w:rsidRPr="00A2681C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A2681C" w:rsidRDefault="00B2208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A2681C" w:rsidRDefault="00B22082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81C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A2681C" w:rsidRDefault="00B22082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81C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A2681C" w:rsidRDefault="00B2208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A2681C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206E4274" w:rsidR="00681162" w:rsidRPr="00A2681C" w:rsidRDefault="003921BE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IRE 437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4A207A81" w:rsidR="00681162" w:rsidRPr="00A2681C" w:rsidRDefault="003921BE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0B4B1FF8" w:rsidR="00681162" w:rsidRPr="00A2681C" w:rsidRDefault="003921BE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5C1620DE" w:rsidR="00681162" w:rsidRPr="00A2681C" w:rsidRDefault="003921BE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A2681C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A2681C" w:rsidRDefault="00B22082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29952F44" w:rsidR="00681162" w:rsidRPr="00A2681C" w:rsidRDefault="003921BE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</w:p>
        </w:tc>
      </w:tr>
      <w:tr w:rsidR="001B4DBF" w:rsidRPr="00A2681C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A2681C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549FD71F" w:rsidR="001B4DBF" w:rsidRPr="00A2681C" w:rsidRDefault="003921BE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A2681C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81C">
              <w:rPr>
                <w:rFonts w:ascii="Arial" w:hAnsi="Arial" w:cs="Arial"/>
                <w:b/>
                <w:bCs/>
                <w:sz w:val="22"/>
                <w:szCs w:val="22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65A6076F" w:rsidR="001B4DBF" w:rsidRPr="00A2681C" w:rsidRDefault="003921BE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Face-to-face</w:t>
            </w:r>
          </w:p>
        </w:tc>
      </w:tr>
      <w:tr w:rsidR="00681162" w:rsidRPr="00A2681C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A2681C" w:rsidRDefault="00B22082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3E4C1FEF" w:rsidR="00681162" w:rsidRPr="00A2681C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21BE" w:rsidRPr="00A2681C">
              <w:rPr>
                <w:rFonts w:ascii="Arial" w:hAnsi="Arial" w:cs="Arial"/>
                <w:sz w:val="22"/>
                <w:szCs w:val="22"/>
              </w:rPr>
              <w:t>Compulsory/4.Year/Fall Semester</w:t>
            </w:r>
          </w:p>
        </w:tc>
      </w:tr>
      <w:tr w:rsidR="00F96934" w:rsidRPr="00A2681C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A2681C" w:rsidRDefault="00B22082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A2681C" w:rsidRDefault="00B220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81C">
              <w:rPr>
                <w:rFonts w:ascii="Arial" w:hAnsi="Arial" w:cs="Arial"/>
                <w:b/>
                <w:bCs/>
                <w:sz w:val="22"/>
                <w:szCs w:val="22"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A2681C" w:rsidRDefault="00B22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81C">
              <w:rPr>
                <w:rFonts w:ascii="Arial" w:hAnsi="Arial" w:cs="Arial"/>
                <w:b/>
                <w:bCs/>
                <w:sz w:val="22"/>
                <w:szCs w:val="22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A2681C" w:rsidRDefault="00B22082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Contact</w:t>
            </w:r>
          </w:p>
        </w:tc>
      </w:tr>
      <w:tr w:rsidR="00F96934" w:rsidRPr="00A2681C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4223ACEB" w:rsidR="00F96934" w:rsidRPr="00A2681C" w:rsidRDefault="003921B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Assist. Prof. Dr. Saffet Akkaya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03D46B0C" w:rsidR="00F96934" w:rsidRPr="00A2681C" w:rsidRDefault="003921BE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681C">
              <w:rPr>
                <w:rFonts w:ascii="Arial" w:hAnsi="Arial" w:cs="Arial"/>
                <w:bCs/>
                <w:sz w:val="22"/>
                <w:szCs w:val="22"/>
              </w:rPr>
              <w:t>Thu. 13.25-15.45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77777777" w:rsidR="00F96934" w:rsidRPr="00A2681C" w:rsidRDefault="00F96934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15503EA0" w:rsidR="00F96934" w:rsidRPr="00A2681C" w:rsidRDefault="003921BE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saffetakkaya@cag.edu.tr</w:t>
            </w:r>
          </w:p>
        </w:tc>
      </w:tr>
      <w:tr w:rsidR="00F96934" w:rsidRPr="00A2681C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A2681C" w:rsidRDefault="00B22082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81D326C" w:rsidR="00F96934" w:rsidRPr="00A2681C" w:rsidRDefault="003921BE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Assist. Prof. Dr. Saffet Akkaya</w:t>
            </w:r>
          </w:p>
        </w:tc>
      </w:tr>
      <w:tr w:rsidR="003537D4" w:rsidRPr="00A2681C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656D75CF" w:rsidR="001C134A" w:rsidRPr="00A2681C" w:rsidRDefault="00B22082" w:rsidP="00A268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Course Objectives</w:t>
            </w:r>
            <w:r w:rsidR="003921BE" w:rsidRPr="00A2681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921BE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The main objective of the course is to introduce students the historical background of the Turkish foreign policy and to try to demonstrate the development of it </w:t>
            </w:r>
            <w:proofErr w:type="spellStart"/>
            <w:r w:rsidR="003921BE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during</w:t>
            </w:r>
            <w:proofErr w:type="spellEnd"/>
            <w:r w:rsidR="003921BE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3921BE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3921BE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3921BE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republican</w:t>
            </w:r>
            <w:proofErr w:type="spellEnd"/>
            <w:r w:rsidR="003921BE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3921BE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era</w:t>
            </w:r>
            <w:proofErr w:type="spellEnd"/>
            <w:r w:rsidR="00A2681C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A0CE5" w:rsidRPr="00A2681C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A2681C" w:rsidRDefault="00B2208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A2681C" w:rsidRDefault="00B22082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A2681C" w:rsidRDefault="00B2208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Relations</w:t>
            </w:r>
          </w:p>
        </w:tc>
      </w:tr>
      <w:tr w:rsidR="003A0CE5" w:rsidRPr="00A2681C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A2681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A2681C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A2681C" w:rsidRDefault="00B22082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A2681C" w:rsidRDefault="00B22082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Net Contribution</w:t>
            </w:r>
          </w:p>
        </w:tc>
      </w:tr>
      <w:tr w:rsidR="003A0CE5" w:rsidRPr="00A2681C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A2681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A2681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7ADB3B8E" w:rsidR="003A0CE5" w:rsidRPr="00A2681C" w:rsidRDefault="003921B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2681C">
              <w:rPr>
                <w:rFonts w:ascii="Arial" w:hAnsi="Arial" w:cs="Arial"/>
                <w:sz w:val="22"/>
                <w:szCs w:val="22"/>
              </w:rPr>
              <w:t>explain</w:t>
            </w:r>
            <w:proofErr w:type="gramEnd"/>
            <w:r w:rsidRPr="00A2681C">
              <w:rPr>
                <w:rFonts w:ascii="Arial" w:hAnsi="Arial" w:cs="Arial"/>
                <w:sz w:val="22"/>
                <w:szCs w:val="22"/>
              </w:rPr>
              <w:t xml:space="preserve"> the importance of the foreign policy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11D88B5A" w:rsidR="003A0CE5" w:rsidRPr="00A2681C" w:rsidRDefault="003921B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3,5, 7, 8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039132F6" w:rsidR="003A0CE5" w:rsidRPr="00A2681C" w:rsidRDefault="003921B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5, 5, 5,5</w:t>
            </w:r>
          </w:p>
        </w:tc>
      </w:tr>
      <w:tr w:rsidR="003A0CE5" w:rsidRPr="00A2681C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A2681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A2681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28C40711" w:rsidR="003A0CE5" w:rsidRPr="00A2681C" w:rsidRDefault="003921B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2681C">
              <w:rPr>
                <w:rFonts w:ascii="Arial" w:hAnsi="Arial" w:cs="Arial"/>
                <w:sz w:val="22"/>
                <w:szCs w:val="22"/>
              </w:rPr>
              <w:t>examine</w:t>
            </w:r>
            <w:proofErr w:type="gramEnd"/>
            <w:r w:rsidRPr="00A2681C">
              <w:rPr>
                <w:rFonts w:ascii="Arial" w:hAnsi="Arial" w:cs="Arial"/>
                <w:sz w:val="22"/>
                <w:szCs w:val="22"/>
              </w:rPr>
              <w:t xml:space="preserve"> the historical background and the legacies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45596020" w:rsidR="003A0CE5" w:rsidRPr="00A2681C" w:rsidRDefault="003921B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3, 5, 7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674EBA6B" w:rsidR="003A0CE5" w:rsidRPr="00A2681C" w:rsidRDefault="003921B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5, 5, 5</w:t>
            </w:r>
          </w:p>
        </w:tc>
      </w:tr>
      <w:tr w:rsidR="003A0CE5" w:rsidRPr="00A2681C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A2681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A2681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5CA9DB4B" w:rsidR="003A0CE5" w:rsidRPr="00A2681C" w:rsidRDefault="003921B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2681C">
              <w:rPr>
                <w:rFonts w:ascii="Arial" w:hAnsi="Arial" w:cs="Arial"/>
                <w:sz w:val="22"/>
                <w:szCs w:val="22"/>
              </w:rPr>
              <w:t>define</w:t>
            </w:r>
            <w:proofErr w:type="gramEnd"/>
            <w:r w:rsidRPr="00A2681C">
              <w:rPr>
                <w:rFonts w:ascii="Arial" w:hAnsi="Arial" w:cs="Arial"/>
                <w:sz w:val="22"/>
                <w:szCs w:val="22"/>
              </w:rPr>
              <w:t xml:space="preserve"> the foundations of the Turkish foreign policy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3E8D194A" w:rsidR="003A0CE5" w:rsidRPr="00A2681C" w:rsidRDefault="003921B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5, 8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6AD91C96" w:rsidR="003A0CE5" w:rsidRPr="00A2681C" w:rsidRDefault="003921B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3A0CE5" w:rsidRPr="00A2681C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A2681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A2681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20F970F0" w:rsidR="003A0CE5" w:rsidRPr="00A2681C" w:rsidRDefault="003921B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2681C">
              <w:rPr>
                <w:rFonts w:ascii="Arial" w:hAnsi="Arial" w:cs="Arial"/>
                <w:sz w:val="22"/>
                <w:szCs w:val="22"/>
              </w:rPr>
              <w:t>explain</w:t>
            </w:r>
            <w:proofErr w:type="gramEnd"/>
            <w:r w:rsidRPr="00A2681C">
              <w:rPr>
                <w:rFonts w:ascii="Arial" w:hAnsi="Arial" w:cs="Arial"/>
                <w:sz w:val="22"/>
                <w:szCs w:val="22"/>
              </w:rPr>
              <w:t xml:space="preserve"> actual foreign policy of Turkey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6E644D7E" w:rsidR="003A0CE5" w:rsidRPr="00A2681C" w:rsidRDefault="003921B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2, 3, 8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3E3088FF" w:rsidR="003A0CE5" w:rsidRPr="00A2681C" w:rsidRDefault="003921B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5, 5, 5</w:t>
            </w:r>
          </w:p>
        </w:tc>
      </w:tr>
      <w:tr w:rsidR="003A0CE5" w:rsidRPr="00A2681C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A2681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A2681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1D969339" w:rsidR="003A0CE5" w:rsidRPr="00A2681C" w:rsidRDefault="003921B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2681C">
              <w:rPr>
                <w:rFonts w:ascii="Arial" w:hAnsi="Arial" w:cs="Arial"/>
                <w:sz w:val="22"/>
                <w:szCs w:val="22"/>
              </w:rPr>
              <w:t>define</w:t>
            </w:r>
            <w:proofErr w:type="gramEnd"/>
            <w:r w:rsidRPr="00A2681C">
              <w:rPr>
                <w:rFonts w:ascii="Arial" w:hAnsi="Arial" w:cs="Arial"/>
                <w:sz w:val="22"/>
                <w:szCs w:val="22"/>
              </w:rPr>
              <w:t xml:space="preserve"> the national interest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7969F57A" w:rsidR="003A0CE5" w:rsidRPr="00A2681C" w:rsidRDefault="003921B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3, 7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23730A2B" w:rsidR="003A0CE5" w:rsidRPr="00A2681C" w:rsidRDefault="003921B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3A0CE5" w:rsidRPr="00A2681C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A2681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A2681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34AFED0A" w:rsidR="003A0CE5" w:rsidRPr="00A2681C" w:rsidRDefault="003921BE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2681C">
              <w:rPr>
                <w:rFonts w:ascii="Arial" w:hAnsi="Arial" w:cs="Arial"/>
                <w:sz w:val="22"/>
                <w:szCs w:val="22"/>
              </w:rPr>
              <w:t>compare</w:t>
            </w:r>
            <w:proofErr w:type="gramEnd"/>
            <w:r w:rsidRPr="00A2681C">
              <w:rPr>
                <w:rFonts w:ascii="Arial" w:hAnsi="Arial" w:cs="Arial"/>
                <w:sz w:val="22"/>
                <w:szCs w:val="22"/>
              </w:rPr>
              <w:t xml:space="preserve"> Turkish foreign policy with the policies of the other countries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15F99A44" w:rsidR="003A0CE5" w:rsidRPr="00A2681C" w:rsidRDefault="003921B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2, 8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0D8C5CB3" w:rsidR="003A0CE5" w:rsidRPr="00A2681C" w:rsidRDefault="003921B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3A0CE5" w:rsidRPr="00A2681C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A2681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A2681C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5CFF3614" w:rsidR="003A0CE5" w:rsidRPr="00A2681C" w:rsidRDefault="003921BE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Plans an explanatory presentation on the main issues of Turkish foreign policy by using academic English and computer skills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6B4682A0" w:rsidR="003A0CE5" w:rsidRPr="00A2681C" w:rsidRDefault="003921B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1, 3, 5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0B0E15FC" w:rsidR="003A0CE5" w:rsidRPr="00A2681C" w:rsidRDefault="003921B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5, 5, 5</w:t>
            </w:r>
          </w:p>
        </w:tc>
      </w:tr>
      <w:tr w:rsidR="001B5C97" w:rsidRPr="00A2681C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A2681C" w:rsidRDefault="00B22082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598ADDC9" w:rsidR="001B5C97" w:rsidRPr="00A2681C" w:rsidRDefault="00A2681C" w:rsidP="00A2681C">
            <w:pPr>
              <w:jc w:val="both"/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will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try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give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historical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background of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Turkish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foreign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policy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by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taking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into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consideration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Ottoman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past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diplomacy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National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struggle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new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Republic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era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will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analyzed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Ataturk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era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Second World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War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will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studied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Turkish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foreign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policy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during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Cold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War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after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will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discussed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objective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is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Turkish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Foreign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Policy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during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after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Cold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War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Globalization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multi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dimensional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policies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will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assessed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Furthermore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notion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strategic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depth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its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impacts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on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Turkish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Foreign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Policy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will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 </w:t>
            </w:r>
            <w:proofErr w:type="spellStart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discussed</w:t>
            </w:r>
            <w:proofErr w:type="spellEnd"/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60EF" w:rsidRPr="00A2681C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A2681C" w:rsidRDefault="00B22082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Course Schedule (Weekly Plan)</w:t>
            </w:r>
          </w:p>
        </w:tc>
      </w:tr>
      <w:tr w:rsidR="003360EF" w:rsidRPr="00A2681C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A2681C" w:rsidRDefault="00B2208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A2681C" w:rsidRDefault="00B22082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81C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A2681C" w:rsidRDefault="00B22082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81C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A2681C" w:rsidRDefault="00B2208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Teaching Methods and Techniques</w:t>
            </w:r>
          </w:p>
        </w:tc>
      </w:tr>
      <w:tr w:rsidR="003360EF" w:rsidRPr="00A2681C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A2681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5C63D2E6" w:rsidR="003923D0" w:rsidRPr="00A2681C" w:rsidRDefault="003921B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 xml:space="preserve">Introduction, sharing of expectations regarding the course / Introduction and Overview of Foreign Policy </w:t>
            </w:r>
            <w:proofErr w:type="gramStart"/>
            <w:r w:rsidRPr="00A2681C">
              <w:rPr>
                <w:rFonts w:ascii="Arial" w:hAnsi="Arial" w:cs="Arial"/>
                <w:sz w:val="22"/>
                <w:szCs w:val="22"/>
              </w:rPr>
              <w:t>Principles -</w:t>
            </w:r>
            <w:proofErr w:type="gramEnd"/>
            <w:r w:rsidRPr="00A2681C">
              <w:rPr>
                <w:rFonts w:ascii="Arial" w:hAnsi="Arial" w:cs="Arial"/>
                <w:sz w:val="22"/>
                <w:szCs w:val="22"/>
              </w:rPr>
              <w:t xml:space="preserve"> Method and Approach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4F8E0B47" w:rsidR="003360EF" w:rsidRPr="00A2681C" w:rsidRDefault="00C43E7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Students are asked to write their course expectations and prepare a short paragraph introducing themselves. They are asked to read pages 11-15 of the textbook.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7681E7E1" w:rsidR="003360EF" w:rsidRPr="00A2681C" w:rsidRDefault="00C43E7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Lecture, icebreaker activities, small group discussions, general information about the course</w:t>
            </w:r>
          </w:p>
        </w:tc>
      </w:tr>
      <w:tr w:rsidR="003360EF" w:rsidRPr="00A2681C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99BF142" w14:textId="77777777" w:rsidR="003360EF" w:rsidRPr="00A2681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2</w:t>
            </w:r>
          </w:p>
          <w:p w14:paraId="3D550460" w14:textId="77777777" w:rsidR="00832DB5" w:rsidRPr="00A2681C" w:rsidRDefault="00832DB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4356EBC8" w:rsidR="003923D0" w:rsidRPr="00A2681C" w:rsidRDefault="003921B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Theoretical Framework and Dimensions of Turkish Foreign Policy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71CC8ECF" w:rsidR="003360EF" w:rsidRPr="00A2681C" w:rsidRDefault="00C43E7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Reading pages 19-53 of the textbook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3FADEE51" w:rsidR="003360EF" w:rsidRPr="00A2681C" w:rsidRDefault="00C43E7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Presentation and discussion, Small group discussions</w:t>
            </w:r>
          </w:p>
        </w:tc>
      </w:tr>
      <w:tr w:rsidR="003360EF" w:rsidRPr="00A2681C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360EF" w:rsidRPr="00A2681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1D4DCAFE" w:rsidR="003923D0" w:rsidRPr="00A2681C" w:rsidRDefault="003921B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Ottoman Influence in Turkish Foreign Policy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71928E3D" w:rsidR="003360EF" w:rsidRPr="00A2681C" w:rsidRDefault="00C43E7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Policy, William Hale, Istanbul 2003, pages 1-30 19th-Century Political History, Fahir Armaoğlu, Ankara 2003, pages 165-227 Analysis of Turkish Foreign Policy, Faruk Sönmezoğlu, Istanbul 2012, pages 61-128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09AEA67A" w:rsidR="003360EF" w:rsidRPr="00A2681C" w:rsidRDefault="00C43E7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Student Presentation and Group Analysis, Discussion</w:t>
            </w:r>
          </w:p>
        </w:tc>
      </w:tr>
      <w:tr w:rsidR="003360EF" w:rsidRPr="00A2681C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3360EF" w:rsidRPr="00A2681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1E51DA7D" w:rsidR="003923D0" w:rsidRPr="00A2681C" w:rsidRDefault="003921B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during the War of Independence (1919-1923) (Mondros, Sevres, Relations with European States)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7F7DE8D7" w:rsidR="003360EF" w:rsidRPr="00A2681C" w:rsidRDefault="00C43E7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Vol 1: Pages 97-153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7BCD2F02" w:rsidR="003360EF" w:rsidRPr="00A2681C" w:rsidRDefault="00C43E7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Presentation and Discussion, Case analysis (examples of national struggle)</w:t>
            </w:r>
          </w:p>
        </w:tc>
      </w:tr>
      <w:tr w:rsidR="003360EF" w:rsidRPr="00A2681C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3360EF" w:rsidRPr="00A2681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06ABEA60" w:rsidR="003923D0" w:rsidRPr="00A2681C" w:rsidRDefault="003921BE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During the War of Independence (1919-1923) (Lausanne and Relations with the Soviet Union and Greece)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2B474138" w:rsidR="003360EF" w:rsidRPr="00A2681C" w:rsidRDefault="00C43E7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Vol 1: Pages 155-237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7F12F24B" w:rsidR="003360EF" w:rsidRPr="00A2681C" w:rsidRDefault="00C43E7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Presentation and Discussion, Case analysis (examples of national struggle)</w:t>
            </w:r>
          </w:p>
        </w:tc>
      </w:tr>
      <w:tr w:rsidR="003360EF" w:rsidRPr="00A2681C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3360EF" w:rsidRPr="00A2681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6F06AC71" w:rsidR="003923D0" w:rsidRPr="00A2681C" w:rsidRDefault="00C43E7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during the Atatürk Period (1923-1938), Relations with Greece and Europe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3C4823C1" w:rsidR="003360EF" w:rsidRPr="00A2681C" w:rsidRDefault="00C43E7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Vol 1: Pages 241-313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6BCD979" w14:textId="77777777" w:rsidR="00C43E75" w:rsidRPr="00A2681C" w:rsidRDefault="00C43E75" w:rsidP="00C43E75">
            <w:pPr>
              <w:pStyle w:val="Defaul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Student Presentation and group work, general discussion </w:t>
            </w:r>
          </w:p>
          <w:p w14:paraId="12EAE6DF" w14:textId="77777777" w:rsidR="003360EF" w:rsidRPr="00A2681C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A2681C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360EF" w:rsidRPr="00A2681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25FB9FDB" w:rsidR="003923D0" w:rsidRPr="00A2681C" w:rsidRDefault="00C43E7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during Atatürk Era (1923-1938), Relations with the Soviet Union and the Middle East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20DC7D62" w:rsidR="003360EF" w:rsidRPr="00A2681C" w:rsidRDefault="00C43E7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Vol 1: Pages 314-367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E26F13E" w14:textId="77777777" w:rsidR="00C43E75" w:rsidRPr="00A2681C" w:rsidRDefault="00C43E75" w:rsidP="00C43E75">
            <w:pPr>
              <w:pStyle w:val="Defaul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Student Presentation and group work, general discussion </w:t>
            </w:r>
          </w:p>
          <w:p w14:paraId="44BB9DD7" w14:textId="77777777" w:rsidR="003360EF" w:rsidRPr="00A2681C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A2681C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A2681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A2681C" w:rsidRDefault="00B22082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3360EF" w:rsidRPr="00A2681C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A2681C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A2681C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A2681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C134A" w:rsidRPr="00A2681C" w:rsidRDefault="00B22082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3360EF" w:rsidRPr="00A2681C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A2681C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A2681C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A2681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2790A7DD" w:rsidR="003360EF" w:rsidRPr="00A2681C" w:rsidRDefault="00C43E7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During World War II (1939-1945)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54AE3915" w:rsidR="003360EF" w:rsidRPr="00A2681C" w:rsidRDefault="00C43E7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Vol 1: Pages 387-409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851ABCF" w14:textId="77777777" w:rsidR="00C43E75" w:rsidRPr="00A2681C" w:rsidRDefault="00C43E75" w:rsidP="00C43E75">
            <w:pPr>
              <w:pStyle w:val="Defaul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Presentation, group discussion, case study </w:t>
            </w:r>
          </w:p>
          <w:p w14:paraId="5097B9A3" w14:textId="77777777" w:rsidR="003360EF" w:rsidRPr="00A2681C" w:rsidRDefault="003360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A2681C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360EF" w:rsidRPr="00A2681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2B3D6E85" w:rsidR="003360EF" w:rsidRPr="00A2681C" w:rsidRDefault="00C43E7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During World War II (1939-1945)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6B48FD82" w:rsidR="003360EF" w:rsidRPr="00A2681C" w:rsidRDefault="00C43E7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Vol 1: Pages 415-468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148AE1EA" w:rsidR="003360EF" w:rsidRPr="00A2681C" w:rsidRDefault="00C43E7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Student Presentations, group work, case studies</w:t>
            </w:r>
          </w:p>
        </w:tc>
      </w:tr>
      <w:tr w:rsidR="003360EF" w:rsidRPr="00A2681C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3360EF" w:rsidRPr="00A2681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3DBB3064" w:rsidR="003360EF" w:rsidRPr="00A2681C" w:rsidRDefault="00C43E7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During the Cold War Years (1945-1960)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6FEBE82C" w:rsidR="003360EF" w:rsidRPr="00A2681C" w:rsidRDefault="00C43E7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Vol 1: Pages 479-612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03CCBE9C" w:rsidR="003360EF" w:rsidRPr="00A2681C" w:rsidRDefault="00C43E7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Presentation, group discussion, case study</w:t>
            </w:r>
          </w:p>
        </w:tc>
      </w:tr>
      <w:tr w:rsidR="005221D8" w:rsidRPr="00A2681C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221D8" w:rsidRPr="00A2681C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2F841CA7" w:rsidR="005221D8" w:rsidRPr="00A2681C" w:rsidRDefault="00C43E7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During the Cold War Years (1960-1974)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7BFC1CB2" w:rsidR="005221D8" w:rsidRPr="00A2681C" w:rsidRDefault="00C43E7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Vol 1: Pages 615-714 Johnson’s Letter to İnönü and his reply text.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78FCB687" w:rsidR="005221D8" w:rsidRPr="00A2681C" w:rsidRDefault="00C43E7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Student Presentations, group work, case studies</w:t>
            </w:r>
          </w:p>
        </w:tc>
      </w:tr>
      <w:tr w:rsidR="00883290" w:rsidRPr="00A2681C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883290" w:rsidRPr="00A2681C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7D82D8F8" w:rsidR="00883290" w:rsidRPr="00A2681C" w:rsidRDefault="00C43E7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During the Cold War Years (1974-1990)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2040FF6E" w:rsidR="00883290" w:rsidRPr="00A2681C" w:rsidRDefault="00C43E7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Vol 2: Pages 9-188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2AA7584F" w:rsidR="00883290" w:rsidRPr="00A2681C" w:rsidRDefault="00C43E7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Presentation, group discussion, case study</w:t>
            </w:r>
          </w:p>
        </w:tc>
      </w:tr>
      <w:tr w:rsidR="007152C2" w:rsidRPr="00A2681C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152C2" w:rsidRPr="00A2681C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883290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4AB557A0" w:rsidR="007152C2" w:rsidRPr="00A2681C" w:rsidRDefault="00C43E7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in Post-Cold War Years (1991-2025)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691499A9" w:rsidR="007152C2" w:rsidRPr="00A2681C" w:rsidRDefault="00C43E7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Vol 2: Pages 201-587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2534CCCC" w:rsidR="007152C2" w:rsidRPr="00A2681C" w:rsidRDefault="00C43E7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Student Presentations, group work, case studies</w:t>
            </w:r>
          </w:p>
        </w:tc>
      </w:tr>
      <w:tr w:rsidR="00883290" w:rsidRPr="00A2681C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83290" w:rsidRPr="00A2681C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09114EBE" w:rsidR="00883290" w:rsidRPr="00A2681C" w:rsidRDefault="00C43E7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10C0232D" w:rsidR="00883290" w:rsidRPr="00A2681C" w:rsidRDefault="00C43E7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Turkish Foreign Policy Vol 1:2:3: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5CA9C20E" w:rsidR="00883290" w:rsidRPr="00A2681C" w:rsidRDefault="00C43E7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General Review</w:t>
            </w:r>
          </w:p>
        </w:tc>
      </w:tr>
      <w:tr w:rsidR="00883290" w:rsidRPr="00A2681C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A2681C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C134A" w:rsidRPr="00A2681C" w:rsidRDefault="00B22082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83290" w:rsidRPr="00A2681C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A2681C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A2681C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A2681C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C134A" w:rsidRPr="00A2681C" w:rsidRDefault="00B22082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C1866" w:rsidRPr="00A2681C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A2681C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A2681C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A2681C" w:rsidRDefault="00B22082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Course Resources</w:t>
            </w:r>
          </w:p>
        </w:tc>
      </w:tr>
      <w:tr w:rsidR="003360EF" w:rsidRPr="00A2681C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A2681C" w:rsidRDefault="00B22082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F818635" w14:textId="77777777" w:rsidR="00C43E75" w:rsidRPr="00A2681C" w:rsidRDefault="00C43E75" w:rsidP="00E05704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-Baskın Oran (Ed.), “Turkish Foreign Politics, 1st Volume,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İletişim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Yayınları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, İstanbul 2005. </w:t>
            </w:r>
          </w:p>
          <w:p w14:paraId="77065640" w14:textId="77777777" w:rsidR="00C43E75" w:rsidRPr="00A2681C" w:rsidRDefault="00C43E75" w:rsidP="00E05704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-Baskın Oran (Ed.), “Turkish Foreign Politics, 2nd Volume,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İletişim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Yayınları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, İstanbul 2005. </w:t>
            </w:r>
          </w:p>
          <w:p w14:paraId="1AF085FE" w14:textId="145201A3" w:rsidR="003360EF" w:rsidRPr="00A2681C" w:rsidRDefault="00C43E75" w:rsidP="00E05704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-Baskın Oran (Ed.), “Turkish Foreign Politics, 3rd Volume, İletişim </w:t>
            </w: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Yayınları, İstanbul 2005. </w:t>
            </w:r>
          </w:p>
        </w:tc>
      </w:tr>
      <w:tr w:rsidR="003360EF" w:rsidRPr="00A2681C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A2681C" w:rsidRDefault="00B22082">
            <w:pPr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lastRenderedPageBreak/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548B3733" w14:textId="77777777" w:rsidR="00C43E75" w:rsidRPr="00A2681C" w:rsidRDefault="00C43E75" w:rsidP="00E05704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-Faruk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Söylemezoğlu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Nurcan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 Özgür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Baklacıoğlu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, Özlem Terzi, “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Türk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Dış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Politikasının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Analizi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”, DR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Yayınları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, İstanbul 2012. </w:t>
            </w:r>
          </w:p>
          <w:p w14:paraId="7BD17372" w14:textId="77777777" w:rsidR="00C43E75" w:rsidRPr="00A2681C" w:rsidRDefault="00C43E75" w:rsidP="00E05704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-William Hale, “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Türk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Dış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Politikası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 1774-2000”,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Arkeoloji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ve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 Sanat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Yayınları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, İstanbul 2003. </w:t>
            </w:r>
          </w:p>
          <w:p w14:paraId="2D46C70A" w14:textId="77777777" w:rsidR="00C43E75" w:rsidRPr="00A2681C" w:rsidRDefault="00C43E75" w:rsidP="00E05704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Fahir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Armaoğlu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, “19ncu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Yüzyıl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Siyasi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Tarihi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 (1789-1914)”,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Türk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Tarih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Kurumu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Yayını</w:t>
            </w:r>
            <w:proofErr w:type="spellEnd"/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, Ankara, 2003 </w:t>
            </w:r>
          </w:p>
          <w:p w14:paraId="06D75E96" w14:textId="54062A4A" w:rsidR="003360EF" w:rsidRPr="00A2681C" w:rsidRDefault="00C43E75" w:rsidP="00E05704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 xml:space="preserve">-Şevket Süreyya Aydemir, “Tek Adam 1nci, 2nci, 3ncü Ciltler”, Remzi Kitabevi, İstanbul 1993. </w:t>
            </w:r>
          </w:p>
        </w:tc>
      </w:tr>
      <w:tr w:rsidR="003360EF" w:rsidRPr="00A2681C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A2681C" w:rsidRDefault="00B22082" w:rsidP="0009745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Course Assessment and Evaluation</w:t>
            </w:r>
          </w:p>
        </w:tc>
      </w:tr>
      <w:tr w:rsidR="003360EF" w:rsidRPr="00A2681C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A2681C" w:rsidRDefault="00B2208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A2681C" w:rsidRDefault="00B22082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81C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A2681C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81C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A2681C" w:rsidRDefault="00B2208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Notes</w:t>
            </w:r>
          </w:p>
        </w:tc>
      </w:tr>
      <w:tr w:rsidR="003360EF" w:rsidRPr="00A2681C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A2681C" w:rsidRDefault="00B2208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0B912A2F" w:rsidR="003360EF" w:rsidRPr="00A2681C" w:rsidRDefault="00C43E75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681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3EC2C502" w14:textId="77777777" w:rsidR="00C43E75" w:rsidRPr="00A2681C" w:rsidRDefault="00C43E75" w:rsidP="00C43E7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 xml:space="preserve">20% </w:t>
            </w:r>
          </w:p>
          <w:p w14:paraId="5888FADE" w14:textId="77777777" w:rsidR="003360EF" w:rsidRPr="00A2681C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6F0AD16F" w:rsidR="003360EF" w:rsidRPr="00A2681C" w:rsidRDefault="00C43E7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Written exam</w:t>
            </w:r>
          </w:p>
        </w:tc>
      </w:tr>
      <w:tr w:rsidR="00BB49BA" w:rsidRPr="00A2681C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19871AC4" w:rsidR="001C134A" w:rsidRPr="00A2681C" w:rsidRDefault="0071685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Participation/In-Process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1724FB53" w:rsidR="00BB49BA" w:rsidRPr="00A2681C" w:rsidRDefault="00716858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681C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9CD1A80" w14:textId="77777777" w:rsidR="00716858" w:rsidRPr="00A2681C" w:rsidRDefault="00716858" w:rsidP="00716858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 xml:space="preserve">10% </w:t>
            </w:r>
          </w:p>
          <w:p w14:paraId="33CD7661" w14:textId="77777777" w:rsidR="00BB49BA" w:rsidRPr="00A2681C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54FF6612" w:rsidR="00BB49BA" w:rsidRPr="00A2681C" w:rsidRDefault="007168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Discussion, group work, active participation in class activities</w:t>
            </w:r>
          </w:p>
        </w:tc>
      </w:tr>
      <w:tr w:rsidR="00A566C4" w:rsidRPr="00A2681C" w14:paraId="68F59A2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1C134A" w:rsidRPr="00A2681C" w:rsidRDefault="00B2208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0D117741" w:rsidR="00A566C4" w:rsidRPr="00A2681C" w:rsidRDefault="00C43E75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681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7EED530B" w14:textId="77777777" w:rsidR="00C43E75" w:rsidRPr="00A2681C" w:rsidRDefault="00C43E75" w:rsidP="00C43E75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 xml:space="preserve">10% </w:t>
            </w:r>
          </w:p>
          <w:p w14:paraId="5FF4EB03" w14:textId="77777777" w:rsidR="00A566C4" w:rsidRPr="00A2681C" w:rsidRDefault="00A566C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43F290F4" w:rsidR="00A566C4" w:rsidRPr="00A2681C" w:rsidRDefault="00C43E7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Individual report</w:t>
            </w:r>
          </w:p>
        </w:tc>
      </w:tr>
      <w:tr w:rsidR="00BB49BA" w:rsidRPr="00A2681C" w14:paraId="4B8E99F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1C134A" w:rsidRPr="00A2681C" w:rsidRDefault="00B2208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4BAFA6EC" w:rsidR="00BB49BA" w:rsidRPr="00A2681C" w:rsidRDefault="00C43E75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681C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0FC85E60" w:rsidR="00BB49BA" w:rsidRPr="00A2681C" w:rsidRDefault="00C43E7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2681C"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437DDA3F" w:rsidR="00BB49BA" w:rsidRPr="00A2681C" w:rsidRDefault="00C43E7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Individual/Group Presentation</w:t>
            </w:r>
          </w:p>
        </w:tc>
      </w:tr>
      <w:tr w:rsidR="00880F10" w:rsidRPr="00A2681C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1C134A" w:rsidRPr="00A2681C" w:rsidRDefault="00B2208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7777777" w:rsidR="00880F10" w:rsidRPr="00A2681C" w:rsidRDefault="00880F10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77777777" w:rsidR="00880F10" w:rsidRPr="00A2681C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880F10" w:rsidRPr="00A2681C" w:rsidRDefault="00880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A2681C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A2681C" w:rsidRDefault="00B2208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4E2A7741" w:rsidR="003360EF" w:rsidRPr="00A2681C" w:rsidRDefault="00C43E75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681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22FE1C6F" w:rsidR="003360EF" w:rsidRPr="00A2681C" w:rsidRDefault="00C43E7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2681C">
              <w:rPr>
                <w:rFonts w:ascii="Arial" w:hAnsi="Arial" w:cs="Arial"/>
                <w:bCs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3F078B22" w:rsidR="003360EF" w:rsidRPr="00A2681C" w:rsidRDefault="00C43E75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Comprehensive Written Exam</w:t>
            </w:r>
          </w:p>
        </w:tc>
      </w:tr>
      <w:tr w:rsidR="003360EF" w:rsidRPr="00A2681C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A2681C" w:rsidRDefault="00B22082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ECTS Table</w:t>
            </w:r>
          </w:p>
        </w:tc>
      </w:tr>
      <w:tr w:rsidR="003360EF" w:rsidRPr="00A2681C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A2681C" w:rsidRDefault="00B2208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A2681C" w:rsidRDefault="00B22082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81C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A2681C" w:rsidRDefault="00B22082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81C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A2681C" w:rsidRDefault="00B22082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360EF" w:rsidRPr="00A2681C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1C134A" w:rsidRPr="00A2681C" w:rsidRDefault="00B2208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3360EF" w:rsidRPr="00A2681C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1</w:t>
            </w:r>
            <w:r w:rsidR="00A566C4" w:rsidRPr="00A2681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1F717F48" w:rsidR="003360EF" w:rsidRPr="00A2681C" w:rsidRDefault="00C43E7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602C9E28" w:rsidR="003360EF" w:rsidRPr="00A2681C" w:rsidRDefault="00C43E7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360EF" w:rsidRPr="00A2681C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1C134A" w:rsidRPr="00A2681C" w:rsidRDefault="00B2208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3360EF" w:rsidRPr="00A2681C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1</w:t>
            </w:r>
            <w:r w:rsidR="00A566C4" w:rsidRPr="00A2681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17409FAE" w:rsidR="003360EF" w:rsidRPr="00A2681C" w:rsidRDefault="00C43E7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2ABC5CCB" w:rsidR="003360EF" w:rsidRPr="00A2681C" w:rsidRDefault="00C43E7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D24AE5" w:rsidRPr="00A2681C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D24AE5" w:rsidRPr="00A2681C" w:rsidRDefault="0009745F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r w:rsidR="00880F10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2C8BC0CD" w:rsidR="00D24AE5" w:rsidRPr="00A2681C" w:rsidRDefault="005D096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08703BB0" w:rsidR="00D24AE5" w:rsidRPr="00A2681C" w:rsidRDefault="005D096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54AE7FCA" w:rsidR="00D24AE5" w:rsidRPr="00A2681C" w:rsidRDefault="005D096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880F10" w:rsidRPr="00A2681C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1C134A" w:rsidRPr="00A2681C" w:rsidRDefault="00B2208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456952B5" w:rsidR="00880F10" w:rsidRPr="00A2681C" w:rsidRDefault="005D096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7496B9ED" w:rsidR="00880F10" w:rsidRPr="00A2681C" w:rsidRDefault="005D096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5567A093" w:rsidR="00880F10" w:rsidRPr="00A2681C" w:rsidRDefault="005D096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16</w:t>
            </w:r>
          </w:p>
        </w:tc>
      </w:tr>
      <w:tr w:rsidR="00880F10" w:rsidRPr="00A2681C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C2DED12" w14:textId="77777777" w:rsidR="005D096C" w:rsidRPr="00A2681C" w:rsidRDefault="005D096C" w:rsidP="005D096C">
            <w:pPr>
              <w:pStyle w:val="Default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Participation/In-Process Activities </w:t>
            </w:r>
          </w:p>
          <w:p w14:paraId="26407A65" w14:textId="15A74200" w:rsidR="001C134A" w:rsidRPr="00A2681C" w:rsidRDefault="001C134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68ECA65A" w:rsidR="00880F10" w:rsidRPr="00A2681C" w:rsidRDefault="005D096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59B6AA3A" w:rsidR="00880F10" w:rsidRPr="00A2681C" w:rsidRDefault="005D096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4ADC49B0" w:rsidR="00880F10" w:rsidRPr="00A2681C" w:rsidRDefault="005D096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3360EF" w:rsidRPr="00A2681C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3360EF" w:rsidRPr="00A2681C" w:rsidRDefault="0009745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 Exam</w:t>
            </w:r>
            <w:r w:rsidR="00880F10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Midterm Exam Duration </w:t>
            </w:r>
            <w:r w:rsidR="00A566C4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</w:t>
            </w: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 Exam Preparation</w:t>
            </w:r>
            <w:r w:rsidR="00A566C4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0003B198" w:rsidR="003360EF" w:rsidRPr="00A2681C" w:rsidRDefault="005D096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28C0C0BA" w:rsidR="003360EF" w:rsidRPr="00A2681C" w:rsidRDefault="005D096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05AE755E" w:rsidR="003360EF" w:rsidRPr="00A2681C" w:rsidRDefault="005D096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16</w:t>
            </w:r>
          </w:p>
        </w:tc>
      </w:tr>
      <w:tr w:rsidR="003360EF" w:rsidRPr="00A2681C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3360EF" w:rsidRPr="00A2681C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r w:rsidR="0009745F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r w:rsidR="00880F10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(Final </w:t>
            </w:r>
            <w:r w:rsidR="0009745F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Exam Duration </w:t>
            </w:r>
            <w:r w:rsidR="00A566C4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Final </w:t>
            </w:r>
            <w:r w:rsidR="0009745F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 Preparation</w:t>
            </w:r>
            <w:r w:rsidR="00A566C4"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06A10888" w:rsidR="003360EF" w:rsidRPr="00A2681C" w:rsidRDefault="005D096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7D03675B" w:rsidR="003360EF" w:rsidRPr="00A2681C" w:rsidRDefault="005D096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2681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10D957A1" w:rsidR="003360EF" w:rsidRPr="00A2681C" w:rsidRDefault="005D096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EC693D" w:rsidRPr="00A2681C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A2681C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A2681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6AD10C04" w:rsidR="00EC693D" w:rsidRPr="00A2681C" w:rsidRDefault="005D096C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180</w:t>
            </w:r>
          </w:p>
        </w:tc>
      </w:tr>
      <w:tr w:rsidR="00EC693D" w:rsidRPr="00A2681C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A2681C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A2681C">
              <w:rPr>
                <w:rFonts w:ascii="Arial" w:hAnsi="Arial" w:cs="Arial"/>
                <w:bCs w:val="0"/>
                <w:sz w:val="22"/>
                <w:szCs w:val="22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0D1F3F3A" w:rsidR="00EC693D" w:rsidRPr="00A2681C" w:rsidRDefault="005D096C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180/30=6</w:t>
            </w:r>
          </w:p>
        </w:tc>
      </w:tr>
      <w:tr w:rsidR="00EC693D" w:rsidRPr="00A2681C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A2681C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Cs w:val="0"/>
                <w:sz w:val="22"/>
                <w:szCs w:val="22"/>
              </w:rPr>
              <w:t>ECTS Credit</w:t>
            </w:r>
            <w:r w:rsidR="00EC693D" w:rsidRPr="00A2681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02C949B9" w:rsidR="00EC693D" w:rsidRPr="00A2681C" w:rsidRDefault="005D096C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2681C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A2681C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A2681C" w:rsidRDefault="003237AD">
      <w:pPr>
        <w:rPr>
          <w:rFonts w:ascii="Arial" w:hAnsi="Arial" w:cs="Arial"/>
          <w:sz w:val="22"/>
          <w:szCs w:val="22"/>
        </w:rPr>
      </w:pPr>
      <w:r w:rsidRPr="00A2681C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A2681C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A2681C" w:rsidRDefault="00B22082" w:rsidP="00E057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5704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Past</w:t>
            </w:r>
            <w:proofErr w:type="spellEnd"/>
            <w:r w:rsidRPr="00E05704">
              <w:rPr>
                <w:rFonts w:ascii="Arial" w:hAnsi="Arial" w:cs="Arial"/>
                <w:color w:val="auto"/>
                <w:sz w:val="22"/>
                <w:szCs w:val="22"/>
              </w:rPr>
              <w:t xml:space="preserve"> Term </w:t>
            </w:r>
            <w:proofErr w:type="spellStart"/>
            <w:r w:rsidRPr="00E05704">
              <w:rPr>
                <w:rFonts w:ascii="Arial" w:hAnsi="Arial" w:cs="Arial"/>
                <w:color w:val="auto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A2681C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515C1088" w:rsidR="003237AD" w:rsidRPr="00A2681C" w:rsidRDefault="000C159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D633F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 w:eastAsia="en-US"/>
              </w:rPr>
              <w:drawing>
                <wp:inline distT="0" distB="0" distL="0" distR="0" wp14:anchorId="53F30EB1" wp14:editId="1B2215D4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0FCA757E" w:rsidR="003237AD" w:rsidRPr="00A2681C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237AD" w:rsidRPr="00A2681C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5992BE61" w:rsidR="003237AD" w:rsidRPr="00A2681C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6D9E67CD" w:rsidR="003237AD" w:rsidRPr="00A2681C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4CF07066" w14:textId="77777777" w:rsidR="003A4CE2" w:rsidRPr="00A2681C" w:rsidRDefault="003A4CE2">
      <w:pPr>
        <w:rPr>
          <w:rFonts w:ascii="Arial" w:hAnsi="Arial" w:cs="Arial"/>
          <w:sz w:val="22"/>
          <w:szCs w:val="22"/>
        </w:rPr>
      </w:pPr>
    </w:p>
    <w:p w14:paraId="5B39DFA2" w14:textId="77777777" w:rsidR="00832DB5" w:rsidRPr="00A2681C" w:rsidRDefault="00832DB5">
      <w:pPr>
        <w:rPr>
          <w:rFonts w:ascii="Arial" w:hAnsi="Arial" w:cs="Arial"/>
          <w:sz w:val="22"/>
          <w:szCs w:val="22"/>
        </w:rPr>
      </w:pPr>
    </w:p>
    <w:sectPr w:rsidR="00832DB5" w:rsidRPr="00A2681C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E471E" w14:textId="77777777" w:rsidR="00F22D68" w:rsidRDefault="00F22D68" w:rsidP="0034027E">
      <w:r>
        <w:separator/>
      </w:r>
    </w:p>
  </w:endnote>
  <w:endnote w:type="continuationSeparator" w:id="0">
    <w:p w14:paraId="57928653" w14:textId="77777777" w:rsidR="00F22D68" w:rsidRDefault="00F22D68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60D57" w14:textId="77777777" w:rsidR="00F22D68" w:rsidRDefault="00F22D68" w:rsidP="0034027E">
      <w:r>
        <w:separator/>
      </w:r>
    </w:p>
  </w:footnote>
  <w:footnote w:type="continuationSeparator" w:id="0">
    <w:p w14:paraId="4CDEDDA2" w14:textId="77777777" w:rsidR="00F22D68" w:rsidRDefault="00F22D68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  <w:lang w:val="en-US" w:eastAsia="en-US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27255"/>
    <w:rsid w:val="00033E6E"/>
    <w:rsid w:val="00051842"/>
    <w:rsid w:val="00052E53"/>
    <w:rsid w:val="00085AD5"/>
    <w:rsid w:val="00090AED"/>
    <w:rsid w:val="0009745F"/>
    <w:rsid w:val="000A4453"/>
    <w:rsid w:val="000C1596"/>
    <w:rsid w:val="000D384E"/>
    <w:rsid w:val="000F34D6"/>
    <w:rsid w:val="00102701"/>
    <w:rsid w:val="001433C9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1BE"/>
    <w:rsid w:val="003923D0"/>
    <w:rsid w:val="003A0CE5"/>
    <w:rsid w:val="003A4CE2"/>
    <w:rsid w:val="003C2122"/>
    <w:rsid w:val="003E0DBC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D096C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6E2E07"/>
    <w:rsid w:val="007062CB"/>
    <w:rsid w:val="007152C2"/>
    <w:rsid w:val="00716858"/>
    <w:rsid w:val="00727DB3"/>
    <w:rsid w:val="007348AB"/>
    <w:rsid w:val="00735EC2"/>
    <w:rsid w:val="00745E6E"/>
    <w:rsid w:val="00747E10"/>
    <w:rsid w:val="00755C09"/>
    <w:rsid w:val="007625C6"/>
    <w:rsid w:val="00763974"/>
    <w:rsid w:val="00770795"/>
    <w:rsid w:val="007A3534"/>
    <w:rsid w:val="007C799D"/>
    <w:rsid w:val="007D162B"/>
    <w:rsid w:val="007F04A8"/>
    <w:rsid w:val="00800E21"/>
    <w:rsid w:val="00807259"/>
    <w:rsid w:val="0082068F"/>
    <w:rsid w:val="0082236E"/>
    <w:rsid w:val="00825885"/>
    <w:rsid w:val="00832DB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2681C"/>
    <w:rsid w:val="00A33F69"/>
    <w:rsid w:val="00A3554C"/>
    <w:rsid w:val="00A566C4"/>
    <w:rsid w:val="00A711BC"/>
    <w:rsid w:val="00A7625D"/>
    <w:rsid w:val="00A8032C"/>
    <w:rsid w:val="00A8173B"/>
    <w:rsid w:val="00B03B19"/>
    <w:rsid w:val="00B044AB"/>
    <w:rsid w:val="00B06EC6"/>
    <w:rsid w:val="00B22082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43E75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DE5437"/>
    <w:rsid w:val="00E02DF5"/>
    <w:rsid w:val="00E05704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2D68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BB0FB88B-5E80-44A0-BAD4-13FA2869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3921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921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21BE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  <a:endParaRPr lang="tr-TR" sz="1050" baseline="0"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IRE 437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91-4ACE-99FB-3B78806D9C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385600"/>
        <c:axId val="135491520"/>
      </c:barChart>
      <c:catAx>
        <c:axId val="14338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5491520"/>
        <c:crosses val="autoZero"/>
        <c:auto val="1"/>
        <c:lblAlgn val="ctr"/>
        <c:lblOffset val="100"/>
        <c:noMultiLvlLbl val="0"/>
      </c:catAx>
      <c:valAx>
        <c:axId val="135491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385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C6B5-7790-4741-A188-6BE5FF82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Özge Çetiner</cp:lastModifiedBy>
  <cp:revision>3</cp:revision>
  <dcterms:created xsi:type="dcterms:W3CDTF">2025-12-26T12:05:00Z</dcterms:created>
  <dcterms:modified xsi:type="dcterms:W3CDTF">2026-02-03T09:03:00Z</dcterms:modified>
</cp:coreProperties>
</file>