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411"/>
        <w:gridCol w:w="719"/>
        <w:gridCol w:w="47"/>
        <w:gridCol w:w="382"/>
        <w:gridCol w:w="415"/>
        <w:gridCol w:w="909"/>
        <w:gridCol w:w="377"/>
        <w:gridCol w:w="601"/>
        <w:gridCol w:w="60"/>
        <w:gridCol w:w="1074"/>
        <w:gridCol w:w="283"/>
        <w:gridCol w:w="1418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84394B" w:rsidRPr="000008D1" w:rsidRDefault="0084394B" w:rsidP="0084394B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</w:pPr>
            <w:r w:rsidRPr="000008D1"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  <w:t>SYLLABUS</w:t>
            </w:r>
          </w:p>
          <w:p w:rsidR="0084394B" w:rsidRPr="000008D1" w:rsidRDefault="0084394B" w:rsidP="0084394B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Faculty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Economics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Administrative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Sciences</w:t>
            </w:r>
            <w:proofErr w:type="spellEnd"/>
          </w:p>
          <w:p w:rsidR="0084394B" w:rsidRPr="000008D1" w:rsidRDefault="0084394B" w:rsidP="00115F8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84394B" w:rsidRPr="000008D1" w:rsidRDefault="00C30A8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FLF 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Language I (FRENCH 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7415B0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C30A8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303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70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Compulsory</w:t>
            </w:r>
            <w:proofErr w:type="spellEnd"/>
            <w:r w:rsidR="009B70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9B70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Elective</w:t>
            </w:r>
            <w:proofErr w:type="spellEnd"/>
            <w:r w:rsidR="009B70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/ Spring</w:t>
            </w: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Semester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Undergraduate</w:t>
            </w:r>
            <w:proofErr w:type="spellEnd"/>
          </w:p>
        </w:tc>
      </w:tr>
      <w:tr w:rsidR="0084394B" w:rsidRPr="000008D1" w:rsidTr="00C56BA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84394B" w:rsidRPr="000008D1" w:rsidTr="00C56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33B">
              <w:rPr>
                <w:rStyle w:val="citation-340"/>
                <w:rFonts w:ascii="Arial" w:hAnsi="Arial" w:cs="Arial"/>
                <w:sz w:val="20"/>
                <w:szCs w:val="20"/>
              </w:rPr>
              <w:t>13.20-15.40</w:t>
            </w:r>
          </w:p>
        </w:tc>
        <w:tc>
          <w:tcPr>
            <w:tcW w:w="1701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0008D1">
              <w:rPr>
                <w:rFonts w:ascii="Arial" w:hAnsi="Arial" w:cs="Arial"/>
                <w:bCs/>
                <w:sz w:val="20"/>
                <w:szCs w:val="20"/>
              </w:rPr>
              <w:t xml:space="preserve"> 13.00-15.00</w:t>
            </w:r>
          </w:p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84394B" w:rsidRPr="000008D1" w:rsidTr="00115F8E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="0084394B"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French as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developing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emphasis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designed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CEFR A1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descriptors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15B0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7415B0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471259" w:rsidP="00471259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Understand simple expressions and clear conversations used in daily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Read short, simple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CF7940" w:rsidRPr="000008D1" w:rsidRDefault="00CF7940" w:rsidP="00CF7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ask,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Use appropriate expressions in daily social interactions.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CF7940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Fill out simple forms and write short personal notes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norms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German-speaking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countries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online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dictionaries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Culture module: introduction to French-speaking countries, traditions, and basic etiquette.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Course Schedule 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E64974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482F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E6497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Icebreaker activities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E64974" w:rsidRDefault="00E64974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L6 : “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?”: </w:t>
            </w:r>
          </w:p>
          <w:p w:rsidR="0084394B" w:rsidRDefault="00E64974" w:rsidP="00E6497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:rsidR="00E64974" w:rsidRDefault="00E64974" w:rsidP="00E6497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:rsidR="00E64974" w:rsidRPr="00E64974" w:rsidRDefault="00E64974" w:rsidP="00E6497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482F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E64974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>comprehensi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Default="00E64974" w:rsidP="00115F8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L13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:rsidR="00E64974" w:rsidRDefault="00E64974" w:rsidP="00E649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déplacer</w:t>
            </w:r>
            <w:proofErr w:type="spellEnd"/>
          </w:p>
          <w:p w:rsidR="00E64974" w:rsidRDefault="00E64974" w:rsidP="00E649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</w:p>
          <w:p w:rsidR="00E64974" w:rsidRDefault="00E64974" w:rsidP="00E649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E64974" w:rsidRDefault="00E64974" w:rsidP="00E649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</w:p>
          <w:p w:rsidR="00E64974" w:rsidRPr="000008D1" w:rsidRDefault="00E64974" w:rsidP="00E649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la/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a l’/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Default="00D57496" w:rsidP="00115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:rsidR="00D57496" w:rsidRDefault="00D57496" w:rsidP="00D5749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l’Heure</w:t>
            </w:r>
            <w:proofErr w:type="spellEnd"/>
          </w:p>
          <w:p w:rsidR="00D57496" w:rsidRDefault="00D57496" w:rsidP="00D5749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:rsidR="00D57496" w:rsidRPr="00D57496" w:rsidRDefault="00D57496" w:rsidP="00D5749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D57496" w:rsidRDefault="00D57496" w:rsidP="00D57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:rsidR="0084394B" w:rsidRDefault="00D57496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7496" w:rsidRDefault="00D57496" w:rsidP="00D574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:rsidR="00D57496" w:rsidRDefault="00D57496" w:rsidP="00D574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négation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ne…pas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D57496" w:rsidRPr="00D57496" w:rsidRDefault="00D57496" w:rsidP="00D574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-sur/à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57496" w:rsidRPr="000008D1" w:rsidRDefault="00D57496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D574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7E61D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Default="0084394B" w:rsidP="00D574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57496" w:rsidRDefault="00D57496" w:rsidP="00D574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57496" w:rsidRDefault="00D57496" w:rsidP="00D574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57496" w:rsidRPr="000008D1" w:rsidRDefault="00D57496" w:rsidP="00D574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Dossier2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Writing short messages </w:t>
            </w: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D57496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General quiz</w:t>
            </w:r>
            <w:r w:rsidR="007E61D2">
              <w:rPr>
                <w:rFonts w:ascii="Arial" w:hAnsi="Arial" w:cs="Arial"/>
                <w:b w:val="0"/>
                <w:sz w:val="20"/>
                <w:szCs w:val="20"/>
              </w:rPr>
              <w:t>/ QUIZIZZ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4394B" w:rsidRPr="000008D1" w:rsidRDefault="0084394B" w:rsidP="00482F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4CE37" wp14:editId="5FC7E7C0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BSXyGC3AAAAAgBAAAPAAAAZHJz&#10;L2Rvd25yZXYueG1sTI/BbsIwEETvlfoP1lbqrThBbUhDHISQemhvBYTU2xIvSSBeR7Eh6d/XqAc4&#10;7sxo9k2+GE0rLtS7xrKCeBKBIC6tbrhSsN18vKQgnEfW2FomBb/kYFE8PuSYaTvwN13WvhKhhF2G&#10;Cmrvu0xKV9Zk0E1sRxy8g+0N+nD2ldQ9DqHctHIaRYk02HD4UGNHq5rK0/psFGySY5VszelrMK+f&#10;hx98N2Ua75R6fhqXcxCeRn8LwxU/oEMRmPb2zNqJVkEazUJSwTR5A3H1Z3EQ9v+CLHJ5P6D4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FJfIYLcAAAACAEAAA8AAAAAAAAAAAAAAAAA&#10;Gg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28D70" wp14:editId="49C8CF9D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DjkPgt2wAAAAgBAAAPAAAAZHJz&#10;L2Rvd25yZXYueG1sTI9PT4NAEMXvJn6HzZh4swtoEJGlMSYe9NY/MfE2hSlg2VnCbgt++07jQY/z&#10;ey9v3iuWs+3ViUbfOTYQLyJQxJWrO24MbDdvdxkoH5Br7B2TgR/ysCyvrwrMazfxik7r0CgJYZ+j&#10;gTaEIdfaVy1Z9As3EIu2d6PFIOfY6HrEScJtr5MoSrXFjuVDiwO9tlQd1kdrYJN+N+nWHj4m+/C+&#10;/8InW2XxpzG3N/PLM6hAc/gzw6W+VIdSOu3ckWuvegNZfC9O4UkM6qI/JgJ2v0CXhf4/oDwD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45D4LdsAAAAIAQAADwAAAAAAAAAAAAAAAAAa&#10;BAAAZHJzL2Rvd25yZXYueG1sUEsFBgAAAAAEAAQA8wAAACIFAAAAAA=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Default="009A2ECB" w:rsidP="00482F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L7 : Bon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</w:p>
          <w:p w:rsidR="009A2ECB" w:rsidRDefault="009A2ECB" w:rsidP="009A2E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dire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boit</w:t>
            </w:r>
            <w:proofErr w:type="spellEnd"/>
          </w:p>
          <w:p w:rsidR="009A2ECB" w:rsidRDefault="009A2ECB" w:rsidP="009A2E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boissons</w:t>
            </w:r>
            <w:proofErr w:type="spellEnd"/>
          </w:p>
          <w:p w:rsidR="009A2ECB" w:rsidRDefault="009A2ECB" w:rsidP="009A2E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2ECB" w:rsidRDefault="009A2ECB" w:rsidP="009A2E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A2ECB" w:rsidRPr="000008D1" w:rsidRDefault="009A2ECB" w:rsidP="00482F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Default="009A2ECB" w:rsidP="00482F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:rsidR="009A2ECB" w:rsidRDefault="009A2ECB" w:rsidP="009A2E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Commander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  <w:p w:rsidR="009A2ECB" w:rsidRPr="000008D1" w:rsidRDefault="009A2ECB" w:rsidP="009A2E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9A2ECB" w:rsidRDefault="009A2ECB" w:rsidP="009A2EC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:rsidR="0084394B" w:rsidRDefault="009A2EC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:rsidR="009A2ECB" w:rsidRDefault="009A2ECB" w:rsidP="009A2E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:rsidR="009A2ECB" w:rsidRDefault="009A2ECB" w:rsidP="009A2E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définis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indéfinis</w:t>
            </w:r>
            <w:proofErr w:type="spellEnd"/>
          </w:p>
          <w:p w:rsidR="009A2ECB" w:rsidRPr="009A2ECB" w:rsidRDefault="009A2ECB" w:rsidP="009A2E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:rsidR="009A2ECB" w:rsidRPr="000008D1" w:rsidRDefault="009A2EC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0F73C3" w:rsidP="00482F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groupes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dînez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0F73C3" w:rsidRPr="000008D1" w:rsidRDefault="000F73C3" w:rsidP="000F73C3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94B" w:rsidRPr="000008D1" w:rsidRDefault="000F73C3" w:rsidP="000F73C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dialogue role play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9A2EC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0F73C3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979FD2" wp14:editId="57DB1594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19ykMNsAAAAIAQAADwAAAGRy&#10;cy9kb3ducmV2LnhtbEyPwU7CQBCG7ya+w2ZMvMkW0AZLt8SYeNCbQEy8Dd2hLXRnm+5C69s7xAMe&#10;5/sn/3yTr0bXqjP1ofFsYDpJQBGX3jZcGdhu3h4WoEJEtth6JgM/FGBV3N7kmFk/8Ced17FSUsIh&#10;QwN1jF2mdShrchgmviOWbO97h1HGvtK2x0HKXatnSZJqhw3LhRo7eq2pPK5PzsAmPVTp1h0/Bvf4&#10;vv/GZ1cupl/G3N+NL0tQkcZ4XYaLvqhDIU47f2IbVGsgnYl5FD5PQV3yp7mA3R/QRa7/P1D8Ag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NfcpDD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46965" wp14:editId="464C25A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0F47D8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84394B" w:rsidRPr="000008D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examination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auto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165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5.5</w:t>
            </w:r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</w:rPr>
      </w:pPr>
      <w:r w:rsidRPr="000008D1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047268">
              <w:rPr>
                <w:rFonts w:eastAsia="Calibri"/>
                <w:noProof/>
              </w:rPr>
              <w:drawing>
                <wp:inline distT="0" distB="0" distL="0" distR="0" wp14:anchorId="658BCA4C" wp14:editId="3EDCB7B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047268">
              <w:rPr>
                <w:noProof/>
              </w:rPr>
              <w:drawing>
                <wp:inline distT="0" distB="0" distL="0" distR="0" wp14:anchorId="3481268C" wp14:editId="59B0A9BE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  <w:lang w:val="fr-FR"/>
        </w:rPr>
      </w:pPr>
    </w:p>
    <w:p w:rsidR="008E67D4" w:rsidRPr="000008D1" w:rsidRDefault="008E67D4">
      <w:pPr>
        <w:rPr>
          <w:rFonts w:ascii="Arial" w:hAnsi="Arial" w:cs="Arial"/>
          <w:sz w:val="20"/>
          <w:szCs w:val="20"/>
        </w:rPr>
      </w:pPr>
    </w:p>
    <w:sectPr w:rsidR="008E67D4" w:rsidRPr="000008D1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D4" w:rsidRDefault="00B64345">
      <w:r>
        <w:separator/>
      </w:r>
    </w:p>
  </w:endnote>
  <w:endnote w:type="continuationSeparator" w:id="0">
    <w:p w:rsidR="002A5ED4" w:rsidRDefault="00B6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D4" w:rsidRDefault="00B64345">
      <w:r>
        <w:separator/>
      </w:r>
    </w:p>
  </w:footnote>
  <w:footnote w:type="continuationSeparator" w:id="0">
    <w:p w:rsidR="002A5ED4" w:rsidRDefault="00B6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84394B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1F778AB0" wp14:editId="4810356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20127"/>
    <w:multiLevelType w:val="hybridMultilevel"/>
    <w:tmpl w:val="D51C1F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31A43"/>
    <w:multiLevelType w:val="hybridMultilevel"/>
    <w:tmpl w:val="823014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0BE1"/>
    <w:multiLevelType w:val="hybridMultilevel"/>
    <w:tmpl w:val="C3644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A644E"/>
    <w:multiLevelType w:val="hybridMultilevel"/>
    <w:tmpl w:val="BC42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2FF6"/>
    <w:multiLevelType w:val="hybridMultilevel"/>
    <w:tmpl w:val="4BC4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543DF"/>
    <w:multiLevelType w:val="hybridMultilevel"/>
    <w:tmpl w:val="1EE80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40F02"/>
    <w:multiLevelType w:val="hybridMultilevel"/>
    <w:tmpl w:val="EC8E96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B"/>
    <w:rsid w:val="000008D1"/>
    <w:rsid w:val="00025531"/>
    <w:rsid w:val="000F47D8"/>
    <w:rsid w:val="000F73C3"/>
    <w:rsid w:val="00137EAD"/>
    <w:rsid w:val="002A5ED4"/>
    <w:rsid w:val="00343651"/>
    <w:rsid w:val="003E2E52"/>
    <w:rsid w:val="003E3329"/>
    <w:rsid w:val="00471259"/>
    <w:rsid w:val="00482F11"/>
    <w:rsid w:val="004A51ED"/>
    <w:rsid w:val="00616C01"/>
    <w:rsid w:val="007415B0"/>
    <w:rsid w:val="007A533B"/>
    <w:rsid w:val="007E61D2"/>
    <w:rsid w:val="0084394B"/>
    <w:rsid w:val="00893E92"/>
    <w:rsid w:val="008A718E"/>
    <w:rsid w:val="008E67D4"/>
    <w:rsid w:val="009A2ECB"/>
    <w:rsid w:val="009B705A"/>
    <w:rsid w:val="00B64345"/>
    <w:rsid w:val="00C0024E"/>
    <w:rsid w:val="00C30A8B"/>
    <w:rsid w:val="00C56BA9"/>
    <w:rsid w:val="00CF6E93"/>
    <w:rsid w:val="00CF7940"/>
    <w:rsid w:val="00D57496"/>
    <w:rsid w:val="00DB34DA"/>
    <w:rsid w:val="00E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rsid w:val="008439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Bullet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DefaultParagraphFont"/>
    <w:rsid w:val="00471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rsid w:val="008439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Bullet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DefaultParagraphFont"/>
    <w:rsid w:val="0047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SPRİNG</a:t>
            </a:r>
            <a:r>
              <a:rPr lang="tr-TR"/>
              <a:t> SEMESTER
FLF</a:t>
            </a:r>
            <a:r>
              <a:rPr lang="tr-TR" baseline="0"/>
              <a:t> 304 FRENCH II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761536"/>
        <c:axId val="166532160"/>
      </c:barChart>
      <c:catAx>
        <c:axId val="22976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6532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653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7615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SPRİNG SEMESTER</a:t>
            </a:r>
            <a:r>
              <a:rPr lang="tr-TR"/>
              <a:t>
FLF </a:t>
            </a:r>
            <a:r>
              <a:rPr lang="tr-TR" baseline="0"/>
              <a:t>304 FRENCH II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763072"/>
        <c:axId val="161406272"/>
      </c:barChart>
      <c:catAx>
        <c:axId val="22976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1406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40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7630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2025-09-26T11:37:00Z</cp:lastPrinted>
  <dcterms:created xsi:type="dcterms:W3CDTF">2026-02-06T12:45:00Z</dcterms:created>
  <dcterms:modified xsi:type="dcterms:W3CDTF">2026-02-06T12:45:00Z</dcterms:modified>
</cp:coreProperties>
</file>