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515"/>
        <w:gridCol w:w="213"/>
        <w:gridCol w:w="162"/>
        <w:gridCol w:w="729"/>
        <w:gridCol w:w="1297"/>
      </w:tblGrid>
      <w:tr w:rsidR="00E31634" w:rsidRPr="00183415" w:rsidTr="000D58A3">
        <w:trPr>
          <w:trHeight w:val="550"/>
        </w:trPr>
        <w:tc>
          <w:tcPr>
            <w:tcW w:w="1082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31634" w:rsidRPr="00183415" w:rsidRDefault="00612291" w:rsidP="007A2D2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</w:t>
            </w:r>
          </w:p>
        </w:tc>
      </w:tr>
      <w:tr w:rsidR="00E31634" w:rsidRPr="00183415" w:rsidTr="000D58A3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88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31634" w:rsidRPr="00183415" w:rsidTr="000D58A3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361963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FLF403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A0068B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 II</w:t>
            </w:r>
            <w:r w:rsidR="00555DA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16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(3+0)3</w:t>
            </w:r>
          </w:p>
        </w:tc>
        <w:tc>
          <w:tcPr>
            <w:tcW w:w="2188" w:type="dxa"/>
            <w:gridSpan w:val="3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31634" w:rsidRPr="00183415" w:rsidTr="000D58A3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588" w:type="dxa"/>
            <w:gridSpan w:val="1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361963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303,304</w:t>
            </w:r>
          </w:p>
        </w:tc>
      </w:tr>
      <w:tr w:rsidR="00E31634" w:rsidRPr="00183415" w:rsidTr="000D58A3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047057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533" w:type="dxa"/>
            <w:gridSpan w:val="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Facetoface</w:t>
            </w:r>
            <w:proofErr w:type="spellEnd"/>
          </w:p>
        </w:tc>
      </w:tr>
      <w:tr w:rsidR="00E31634" w:rsidRPr="00183415" w:rsidTr="000D58A3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588" w:type="dxa"/>
            <w:gridSpan w:val="17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/2.Year.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E31634" w:rsidRPr="00183415" w:rsidTr="000D58A3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LectureHours</w:t>
            </w:r>
            <w:proofErr w:type="spellEnd"/>
          </w:p>
        </w:tc>
        <w:tc>
          <w:tcPr>
            <w:tcW w:w="1924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401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E31634" w:rsidRPr="00183415" w:rsidTr="000D58A3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683FF1">
              <w:rPr>
                <w:rFonts w:ascii="Arial" w:hAnsi="Arial" w:cs="Arial"/>
                <w:sz w:val="20"/>
                <w:szCs w:val="20"/>
              </w:rPr>
              <w:t>Irina</w:t>
            </w:r>
            <w:r>
              <w:rPr>
                <w:rFonts w:ascii="Arial" w:hAnsi="Arial" w:cs="Arial"/>
                <w:sz w:val="20"/>
                <w:szCs w:val="20"/>
              </w:rPr>
              <w:t>Bekker</w:t>
            </w:r>
            <w:proofErr w:type="spellEnd"/>
          </w:p>
        </w:tc>
        <w:tc>
          <w:tcPr>
            <w:tcW w:w="165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77760D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Tue</w:t>
            </w:r>
            <w:r w:rsidR="00361963">
              <w:rPr>
                <w:rFonts w:ascii="Arial" w:hAnsi="Arial" w:cs="Arial"/>
                <w:sz w:val="20"/>
                <w:szCs w:val="20"/>
              </w:rPr>
              <w:t>sday</w:t>
            </w:r>
            <w:proofErr w:type="spellEnd"/>
            <w:r w:rsidR="003327F6">
              <w:rPr>
                <w:rFonts w:ascii="Arial" w:hAnsi="Arial" w:cs="Arial"/>
                <w:sz w:val="20"/>
                <w:szCs w:val="20"/>
              </w:rPr>
              <w:t xml:space="preserve"> 13.25-15.45</w:t>
            </w:r>
          </w:p>
        </w:tc>
        <w:tc>
          <w:tcPr>
            <w:tcW w:w="1924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7760D">
              <w:rPr>
                <w:rFonts w:ascii="Arial" w:hAnsi="Arial" w:cs="Arial"/>
                <w:sz w:val="20"/>
                <w:szCs w:val="20"/>
              </w:rPr>
              <w:t>Thursday</w:t>
            </w:r>
            <w:proofErr w:type="spellEnd"/>
            <w:r w:rsidR="007776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10.00-12.00</w:t>
            </w:r>
          </w:p>
        </w:tc>
        <w:tc>
          <w:tcPr>
            <w:tcW w:w="2401" w:type="dxa"/>
            <w:gridSpan w:val="4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D54A81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E31634" w:rsidRPr="00E61B38">
                <w:rPr>
                  <w:rStyle w:val="Kpr"/>
                </w:rPr>
                <w:t>IrinaKostenceli</w:t>
              </w:r>
              <w:r w:rsidR="00E31634" w:rsidRPr="00E61B38">
                <w:rPr>
                  <w:rStyle w:val="Kpr"/>
                  <w:rFonts w:ascii="Arial" w:hAnsi="Arial" w:cs="Arial"/>
                  <w:sz w:val="20"/>
                  <w:szCs w:val="20"/>
                </w:rPr>
                <w:t>@cag.edu.tr</w:t>
              </w:r>
            </w:hyperlink>
          </w:p>
        </w:tc>
      </w:tr>
      <w:tr w:rsidR="00E31634" w:rsidRPr="00183415" w:rsidTr="000D58A3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8698" w:type="dxa"/>
            <w:gridSpan w:val="20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thiscoursearetoimprovelearners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 xml:space="preserve">Russian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</w:t>
            </w:r>
            <w:r>
              <w:rPr>
                <w:rFonts w:ascii="Arial" w:hAnsi="Arial" w:cs="Arial"/>
                <w:sz w:val="20"/>
                <w:szCs w:val="20"/>
              </w:rPr>
              <w:t xml:space="preserve">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tosupporttheirbasic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withmoreadvancedgrammarandvocabularybyenablingthemauthentictextsandexercises. </w:t>
            </w:r>
          </w:p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2916" w:type="dxa"/>
            <w:gridSpan w:val="5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E31634" w:rsidRPr="00183415" w:rsidTr="000D58A3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297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E31634" w:rsidRPr="00183415" w:rsidTr="000D58A3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Recognizephrasesandexpressionsrelatedtoimmediateneeds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0D58A3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Recognizethetopic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discussionswhenpeoplespeakslowlyandclearly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0D58A3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slowlyanddirectly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simpleeverydayconversation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0D58A3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inareas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immediateneedbyaskingandansweringsimplequestions</w:t>
            </w:r>
            <w:proofErr w:type="spellEnd"/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0D58A3">
        <w:tc>
          <w:tcPr>
            <w:tcW w:w="1281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textDirection w:val="btLr"/>
          </w:tcPr>
          <w:p w:rsidR="00E31634" w:rsidRPr="00183415" w:rsidRDefault="00E31634" w:rsidP="007A2D2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simplenotesandmessagesrelatingtomatters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619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31634" w:rsidRPr="00183415" w:rsidTr="000D58A3">
        <w:tc>
          <w:tcPr>
            <w:tcW w:w="1082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secondforeignlanguageforyoungadultlearners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Inthiscourse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studentsareencourage</w:t>
            </w:r>
            <w:r>
              <w:rPr>
                <w:rFonts w:ascii="Arial" w:hAnsi="Arial" w:cs="Arial"/>
                <w:sz w:val="20"/>
                <w:szCs w:val="20"/>
              </w:rPr>
              <w:t>dtoexpressthemselves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motivatingclassroomenvironment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intendedtomaximizestudentinvolvementandlearningbylettingstudentsusetheirownexperiencesandopinions.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Themostsignificanceaboutthecourse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bringsthereal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situationsintotheclassroomsetting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ordertopreparethemfor</w:t>
            </w:r>
            <w:r>
              <w:rPr>
                <w:rFonts w:ascii="Arial" w:hAnsi="Arial" w:cs="Arial"/>
                <w:sz w:val="20"/>
                <w:szCs w:val="20"/>
              </w:rPr>
              <w:t>experiencingtheusage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Thiscourse</w:t>
            </w:r>
            <w:r>
              <w:rPr>
                <w:rFonts w:ascii="Arial" w:hAnsi="Arial" w:cs="Arial"/>
                <w:sz w:val="20"/>
                <w:szCs w:val="20"/>
              </w:rPr>
              <w:t>presetsessential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authenticreadingtexts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dialoguestoimprovestudents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readingandlisteningskills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31634" w:rsidRPr="00183415" w:rsidTr="000D58A3">
        <w:tc>
          <w:tcPr>
            <w:tcW w:w="1082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TeachingMethods</w:t>
            </w:r>
            <w:proofErr w:type="spellEnd"/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FF4B02" w:rsidRDefault="001C6955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B62D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Locative</w:t>
            </w:r>
            <w:proofErr w:type="spellEnd"/>
            <w:r w:rsidRPr="00B62D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case-personal</w:t>
            </w:r>
            <w:proofErr w:type="spellEnd"/>
            <w:r w:rsidRPr="00B62D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2DA3">
              <w:rPr>
                <w:rFonts w:ascii="Arial" w:hAnsi="Arial" w:cs="Arial"/>
                <w:sz w:val="20"/>
                <w:szCs w:val="20"/>
              </w:rPr>
              <w:t>pronouns</w:t>
            </w:r>
            <w:proofErr w:type="spellEnd"/>
            <w:r w:rsidRPr="00B62DA3">
              <w:rPr>
                <w:sz w:val="20"/>
                <w:szCs w:val="20"/>
              </w:rPr>
              <w:t xml:space="preserve"> (</w:t>
            </w:r>
            <w:proofErr w:type="spellStart"/>
            <w:r w:rsidRPr="00B62DA3">
              <w:rPr>
                <w:sz w:val="20"/>
                <w:szCs w:val="20"/>
                <w:lang w:val="en-US"/>
              </w:rPr>
              <w:t>O+Prep</w:t>
            </w:r>
            <w:proofErr w:type="spellEnd"/>
            <w:r w:rsidRPr="00B62DA3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735C3F" w:rsidRDefault="00E31634" w:rsidP="007A2D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Unit 5</w:t>
            </w:r>
          </w:p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A11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Listening,writing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r>
              <w:rPr>
                <w:rFonts w:ascii="Arial" w:hAnsi="Arial" w:cs="Arial"/>
                <w:sz w:val="20"/>
                <w:szCs w:val="20"/>
              </w:rPr>
              <w:t>,reading</w:t>
            </w:r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C6955" w:rsidRDefault="001C6955" w:rsidP="007A2D28">
            <w:pPr>
              <w:rPr>
                <w:rFonts w:ascii="Arial" w:hAnsi="Arial" w:cs="Arial"/>
              </w:rPr>
            </w:pPr>
            <w:r w:rsidRPr="001C6955">
              <w:rPr>
                <w:sz w:val="22"/>
                <w:szCs w:val="22"/>
                <w:lang w:val="en-US"/>
              </w:rPr>
              <w:t>The Locative case-adjectives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673A27" w:rsidRDefault="001C6955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Locative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case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possessıve</w:t>
            </w:r>
            <w:proofErr w:type="spellEnd"/>
            <w:r w:rsidRPr="00F801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1A8">
              <w:rPr>
                <w:rFonts w:ascii="Arial" w:hAnsi="Arial" w:cs="Arial"/>
                <w:sz w:val="18"/>
                <w:szCs w:val="18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DiscussionExercises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Elicitation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grammarandvocabulary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A1D97" w:rsidRPr="001173AA" w:rsidRDefault="004A1D97" w:rsidP="004A1D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verb.predıcate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can+Infınıtıve</w:t>
            </w:r>
            <w:proofErr w:type="spellEnd"/>
            <w:r w:rsidR="004248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1634" w:rsidRPr="00E74FB9" w:rsidRDefault="00E31634" w:rsidP="007A2D2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630793" w:rsidRDefault="00630793" w:rsidP="007A2D28">
            <w:pPr>
              <w:rPr>
                <w:rFonts w:ascii="Arial" w:hAnsi="Arial" w:cs="Arial"/>
              </w:rPr>
            </w:pPr>
            <w:proofErr w:type="spellStart"/>
            <w:r w:rsidRPr="00630793">
              <w:rPr>
                <w:sz w:val="22"/>
                <w:szCs w:val="22"/>
              </w:rPr>
              <w:t>The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Accusative</w:t>
            </w:r>
            <w:proofErr w:type="spellEnd"/>
            <w:r w:rsidRPr="00630793">
              <w:rPr>
                <w:sz w:val="22"/>
                <w:szCs w:val="22"/>
              </w:rPr>
              <w:t xml:space="preserve"> ve </w:t>
            </w:r>
            <w:proofErr w:type="spellStart"/>
            <w:r w:rsidRPr="00630793">
              <w:rPr>
                <w:sz w:val="22"/>
                <w:szCs w:val="22"/>
              </w:rPr>
              <w:t>Locative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case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personal</w:t>
            </w:r>
            <w:proofErr w:type="spellEnd"/>
            <w:r w:rsidRPr="00630793">
              <w:rPr>
                <w:sz w:val="22"/>
                <w:szCs w:val="22"/>
              </w:rPr>
              <w:t xml:space="preserve"> </w:t>
            </w:r>
            <w:proofErr w:type="spellStart"/>
            <w:r w:rsidRPr="00630793">
              <w:rPr>
                <w:sz w:val="22"/>
                <w:szCs w:val="22"/>
              </w:rPr>
              <w:t>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D63ED5" w:rsidRDefault="00907680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Accusatıve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case-compound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predıcate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Analyzingthestructures</w:t>
            </w:r>
            <w:proofErr w:type="spellEnd"/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2B376C" w:rsidRDefault="00907680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Genıtıve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2936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2B376C" w:rsidRDefault="00907680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Genıtıve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case-comming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2936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A35EAA" w:rsidRDefault="00CA213F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case-adjectives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31634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lastRenderedPageBreak/>
              <w:t>Exercises</w:t>
            </w:r>
            <w:proofErr w:type="spellEnd"/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F44286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NounsıntheLocatıvecase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1F4">
              <w:rPr>
                <w:rFonts w:ascii="Arial" w:hAnsi="Arial" w:cs="Arial"/>
                <w:b/>
                <w:sz w:val="20"/>
                <w:szCs w:val="20"/>
              </w:rPr>
              <w:t>Unit6</w:t>
            </w:r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</w:p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173AA" w:rsidRDefault="00E31634" w:rsidP="007A2D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TheLocatıvecase-personalandpossessıvepronouns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250D">
              <w:rPr>
                <w:rFonts w:ascii="Arial" w:hAnsi="Arial" w:cs="Arial"/>
                <w:sz w:val="20"/>
                <w:szCs w:val="20"/>
              </w:rPr>
              <w:t>ExercisesListening,writing</w:t>
            </w:r>
            <w:proofErr w:type="spellEnd"/>
            <w:proofErr w:type="gram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 xml:space="preserve">Role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plays</w:t>
            </w:r>
            <w:proofErr w:type="spellEnd"/>
          </w:p>
          <w:p w:rsidR="00E31634" w:rsidRPr="007A250D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r w:rsidRPr="007A250D">
              <w:rPr>
                <w:rFonts w:ascii="Arial" w:hAnsi="Arial" w:cs="Arial"/>
                <w:sz w:val="20"/>
                <w:szCs w:val="20"/>
              </w:rPr>
              <w:t>Games</w:t>
            </w: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173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Compoundverbpredıcate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can+Infınıtıve</w:t>
            </w:r>
            <w:proofErr w:type="spellEnd"/>
          </w:p>
          <w:p w:rsidR="00E31634" w:rsidRPr="00183415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2936AA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AD30D0" w:rsidRDefault="00E31634" w:rsidP="007A2D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TheGenıtıvecase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</w:p>
        </w:tc>
      </w:tr>
      <w:tr w:rsidR="00E31634" w:rsidRPr="00183415" w:rsidTr="000D58A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0858E0" w:rsidRDefault="00E31634" w:rsidP="007A2D2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Repeattopics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Workbookactivities</w:t>
            </w:r>
            <w:proofErr w:type="spellEnd"/>
          </w:p>
        </w:tc>
        <w:tc>
          <w:tcPr>
            <w:tcW w:w="3278" w:type="dxa"/>
            <w:gridSpan w:val="6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</w:p>
        </w:tc>
      </w:tr>
      <w:tr w:rsidR="00E31634" w:rsidRPr="00183415" w:rsidTr="000D58A3">
        <w:tc>
          <w:tcPr>
            <w:tcW w:w="1082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E31634" w:rsidRPr="00183415" w:rsidTr="000D58A3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138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D54A81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POEHALİ 1.1,STANİSLAV CHERNIŞOV,2022</w:t>
            </w:r>
            <w:bookmarkStart w:id="0" w:name="_GoBack"/>
            <w:bookmarkEnd w:id="0"/>
          </w:p>
        </w:tc>
      </w:tr>
      <w:tr w:rsidR="00E31634" w:rsidRPr="00B119E6" w:rsidTr="000D58A3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proofErr w:type="spellEnd"/>
            <w:r w:rsidRPr="002936AA">
              <w:rPr>
                <w:rFonts w:ascii="Arial" w:hAnsi="Arial" w:cs="Arial"/>
                <w:b/>
                <w:sz w:val="20"/>
                <w:szCs w:val="20"/>
              </w:rPr>
              <w:t xml:space="preserve"> Reading</w:t>
            </w:r>
          </w:p>
        </w:tc>
        <w:tc>
          <w:tcPr>
            <w:tcW w:w="8138" w:type="dxa"/>
            <w:gridSpan w:val="19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B119E6" w:rsidRDefault="00D54A81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E31634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E31634">
              <w:rPr>
                <w:rFonts w:ascii="Arial" w:hAnsi="Arial" w:cs="Arial"/>
                <w:sz w:val="20"/>
                <w:szCs w:val="20"/>
              </w:rPr>
              <w:t>dallasısdrussıan</w:t>
            </w:r>
          </w:p>
        </w:tc>
      </w:tr>
      <w:tr w:rsidR="00E31634" w:rsidRPr="00183415" w:rsidTr="000D58A3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MaterialSharing</w:t>
            </w:r>
            <w:proofErr w:type="spellEnd"/>
          </w:p>
        </w:tc>
        <w:tc>
          <w:tcPr>
            <w:tcW w:w="8138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36AA">
              <w:rPr>
                <w:rFonts w:ascii="Arial" w:hAnsi="Arial" w:cs="Arial"/>
                <w:sz w:val="20"/>
                <w:szCs w:val="20"/>
              </w:rPr>
              <w:t>Worksheets</w:t>
            </w:r>
            <w:proofErr w:type="spellEnd"/>
          </w:p>
        </w:tc>
      </w:tr>
      <w:tr w:rsidR="00E31634" w:rsidRPr="00183415" w:rsidTr="000D58A3">
        <w:tc>
          <w:tcPr>
            <w:tcW w:w="1082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E31634" w:rsidRPr="00183415" w:rsidTr="000D58A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265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E31634" w:rsidRPr="00183415" w:rsidTr="000D58A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265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265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265" w:type="dxa"/>
            <w:gridSpan w:val="11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634" w:rsidRPr="00183415" w:rsidTr="000D58A3">
        <w:trPr>
          <w:trHeight w:val="70"/>
        </w:trPr>
        <w:tc>
          <w:tcPr>
            <w:tcW w:w="1082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E31634" w:rsidRPr="00183415" w:rsidTr="000D58A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31634" w:rsidRPr="00183415" w:rsidTr="000D58A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26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31634" w:rsidRPr="00183415" w:rsidTr="000D58A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HoursoutClassroom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26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31634" w:rsidRPr="00183415" w:rsidTr="000D58A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26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DD5551" w:rsidP="00DD55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40</w:t>
            </w:r>
          </w:p>
        </w:tc>
      </w:tr>
      <w:tr w:rsidR="00E31634" w:rsidRPr="00183415" w:rsidTr="000D58A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026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E31634" w:rsidRPr="00183415" w:rsidTr="000D58A3">
        <w:tc>
          <w:tcPr>
            <w:tcW w:w="8802" w:type="dxa"/>
            <w:gridSpan w:val="2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E31634" w:rsidRPr="00183415" w:rsidRDefault="00E31634" w:rsidP="007A2D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E31634" w:rsidRPr="00183415" w:rsidRDefault="00E31634" w:rsidP="007A2D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E31634" w:rsidRPr="00183415" w:rsidTr="000D58A3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="00E31634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E31634" w:rsidRPr="00183415" w:rsidTr="000D58A3"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E31634" w:rsidRPr="00183415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E31634" w:rsidRPr="00183415" w:rsidRDefault="00DD5551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31634" w:rsidRPr="00183415" w:rsidTr="000D58A3">
        <w:tblPrEx>
          <w:tblCellMar>
            <w:left w:w="70" w:type="dxa"/>
            <w:right w:w="70" w:type="dxa"/>
          </w:tblCellMar>
        </w:tblPrEx>
        <w:tc>
          <w:tcPr>
            <w:tcW w:w="10828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  <w:p w:rsidR="00E31634" w:rsidRDefault="005F2951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00375" cy="2009775"/>
                  <wp:effectExtent l="19050" t="0" r="9525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933CB2" w:rsidRPr="00933C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000375" cy="2009775"/>
                  <wp:effectExtent l="19050" t="0" r="9525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1634" w:rsidRPr="00183415" w:rsidRDefault="00E31634" w:rsidP="007A2D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56367" w:rsidRDefault="00056367" w:rsidP="005C616F"/>
    <w:sectPr w:rsidR="00056367" w:rsidSect="00E5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634"/>
    <w:rsid w:val="00056367"/>
    <w:rsid w:val="000D58A3"/>
    <w:rsid w:val="000E2112"/>
    <w:rsid w:val="001821F3"/>
    <w:rsid w:val="001C6955"/>
    <w:rsid w:val="003327F6"/>
    <w:rsid w:val="00361963"/>
    <w:rsid w:val="0042488F"/>
    <w:rsid w:val="00461B30"/>
    <w:rsid w:val="004A1D97"/>
    <w:rsid w:val="00555DAD"/>
    <w:rsid w:val="005C616F"/>
    <w:rsid w:val="005F2951"/>
    <w:rsid w:val="00612291"/>
    <w:rsid w:val="00630793"/>
    <w:rsid w:val="00643D3A"/>
    <w:rsid w:val="007516CF"/>
    <w:rsid w:val="0077760D"/>
    <w:rsid w:val="00892086"/>
    <w:rsid w:val="00907680"/>
    <w:rsid w:val="00933CB2"/>
    <w:rsid w:val="00AE7CEC"/>
    <w:rsid w:val="00C55035"/>
    <w:rsid w:val="00CA213F"/>
    <w:rsid w:val="00D54A81"/>
    <w:rsid w:val="00D9629F"/>
    <w:rsid w:val="00DD5551"/>
    <w:rsid w:val="00E31634"/>
    <w:rsid w:val="00E56B9E"/>
    <w:rsid w:val="00E9591E"/>
    <w:rsid w:val="00EC69B4"/>
    <w:rsid w:val="00F24FB1"/>
    <w:rsid w:val="00F51904"/>
    <w:rsid w:val="00F7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rsid w:val="00E31634"/>
    <w:rPr>
      <w:rFonts w:cs="Times New Roman"/>
    </w:rPr>
  </w:style>
  <w:style w:type="character" w:styleId="Kpr">
    <w:name w:val="Hyperlink"/>
    <w:rsid w:val="00E31634"/>
    <w:rPr>
      <w:rFonts w:cs="Times New Roman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6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rsid w:val="00E31634"/>
    <w:rPr>
      <w:rFonts w:cs="Times New Roman"/>
    </w:rPr>
  </w:style>
  <w:style w:type="character" w:styleId="Kpr">
    <w:name w:val="Hyperlink"/>
    <w:rsid w:val="00E31634"/>
    <w:rPr>
      <w:rFonts w:cs="Times New Roman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6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russ&#305;an.ru" TargetMode="External"/><Relationship Id="rId5" Type="http://schemas.openxmlformats.org/officeDocument/2006/relationships/hyperlink" Target="mailto:IrinaKostenceli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5592037468\Desktop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50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5FD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5FD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16960"/>
        <c:axId val="173134336"/>
      </c:barChart>
      <c:catAx>
        <c:axId val="18621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134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1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621696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292"/>
          <c:y val="8.336405816571519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36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5</c:v>
                </c:pt>
                <c:pt idx="7">
                  <c:v>6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17984"/>
        <c:axId val="173136064"/>
      </c:barChart>
      <c:catAx>
        <c:axId val="18621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13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13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62179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KOSTENCELI</dc:creator>
  <cp:lastModifiedBy>Irina KOSTENCELI</cp:lastModifiedBy>
  <cp:revision>21</cp:revision>
  <dcterms:created xsi:type="dcterms:W3CDTF">2021-03-07T13:59:00Z</dcterms:created>
  <dcterms:modified xsi:type="dcterms:W3CDTF">2023-10-12T08:42:00Z</dcterms:modified>
</cp:coreProperties>
</file>