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EC7C61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C7C61" w:rsidRDefault="00BB186B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C7C61" w:rsidRDefault="00BB186B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7C61">
              <w:rPr>
                <w:rFonts w:ascii="Arial" w:hAnsi="Arial" w:cs="Arial"/>
                <w:color w:val="auto"/>
                <w:sz w:val="20"/>
                <w:szCs w:val="20"/>
              </w:rPr>
              <w:t>ECTS Value</w:t>
            </w:r>
          </w:p>
        </w:tc>
      </w:tr>
      <w:tr w:rsidR="00400425" w:rsidRPr="00EC7C61" w14:paraId="374EF87D" w14:textId="77777777" w:rsidTr="0029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E4B70A2" w:rsidR="00400425" w:rsidRPr="00EC7C61" w:rsidRDefault="00400425" w:rsidP="0040042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PSY237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7AD81E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7163A5F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7ACA1012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400425" w:rsidRPr="00EC7C61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400425" w:rsidRPr="00EC7C61" w:rsidRDefault="00400425" w:rsidP="0040042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A60A91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6D7B666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400425" w:rsidRPr="00EC7C61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777777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0425" w:rsidRPr="00EC7C61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400425" w:rsidRPr="00EC7C61" w:rsidRDefault="00400425" w:rsidP="00400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400425" w:rsidRPr="00EC7C61" w14:paraId="44256859" w14:textId="77777777" w:rsidTr="000B3F9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EE78AE3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B97249D" w:rsidR="00400425" w:rsidRPr="00EC7C61" w:rsidRDefault="00400425" w:rsidP="004004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10.00 – 12.20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1444315" w:rsidR="00400425" w:rsidRPr="00EC7C61" w:rsidRDefault="00400425" w:rsidP="00400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13.00 – 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7D22EBD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7" w:history="1">
              <w:r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ufukkocatepe@cag.edu.tr</w:t>
              </w:r>
            </w:hyperlink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400425" w:rsidRPr="00EC7C61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57F282D" w:rsidR="00400425" w:rsidRPr="00EC7C61" w:rsidRDefault="00400425" w:rsidP="004004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</w:tr>
      <w:tr w:rsidR="00400425" w:rsidRPr="00EC7C61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CA6A49D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58414F" w:rsidRPr="00EC7C6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aim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enable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develop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literacy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learn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about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ways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accessing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information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use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sources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effectively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improve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reading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emphasis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placed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critical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citation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styles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avoiding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plagiarism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goal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ensuring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that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conduct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line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integrity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ethics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In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addition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by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acquiring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report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able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structure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share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studies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effectively</w:t>
            </w:r>
            <w:proofErr w:type="spellEnd"/>
            <w:r w:rsidR="0058414F" w:rsidRPr="00EC7C6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00425" w:rsidRPr="00EC7C61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400425" w:rsidRPr="00EC7C61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400425" w:rsidRPr="00EC7C61" w:rsidRDefault="00400425" w:rsidP="00400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400425" w:rsidRPr="00EC7C61" w14:paraId="2D010E49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6F8923A" w:rsidR="00400425" w:rsidRPr="00EC7C61" w:rsidRDefault="00400425" w:rsidP="0040042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Defines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5D22052E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D2DAAF8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400425" w:rsidRPr="00EC7C61" w14:paraId="347B549F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590E840D" w:rsidR="00400425" w:rsidRPr="00EC7C61" w:rsidRDefault="00400425" w:rsidP="0040042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5C04F68F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573BF90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400425" w:rsidRPr="00EC7C61" w14:paraId="66196677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1CECBD6B" w:rsidR="00400425" w:rsidRPr="00EC7C61" w:rsidRDefault="00400425" w:rsidP="0040042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Distinguishes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0488DB92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115C24DE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400425" w:rsidRPr="00EC7C61" w14:paraId="17CD7EDE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0F250D3" w:rsidR="00400425" w:rsidRPr="00EC7C61" w:rsidRDefault="00400425" w:rsidP="0040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16FF0E4D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1D4558C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5, 4, 5</w:t>
            </w:r>
          </w:p>
        </w:tc>
      </w:tr>
      <w:tr w:rsidR="00400425" w:rsidRPr="00EC7C61" w14:paraId="18A5A0F9" w14:textId="77777777" w:rsidTr="000B0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7060958" w:rsidR="00400425" w:rsidRPr="00EC7C61" w:rsidRDefault="00400425" w:rsidP="0040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Interprets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9E2B0D4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68A68E1A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</w:t>
            </w:r>
          </w:p>
        </w:tc>
      </w:tr>
      <w:tr w:rsidR="00400425" w:rsidRPr="00EC7C61" w14:paraId="695BF82F" w14:textId="77777777" w:rsidTr="000B0FF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400425" w:rsidRPr="00EC7C61" w:rsidRDefault="00400425" w:rsidP="0040042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576D467D" w:rsidR="00400425" w:rsidRPr="00EC7C61" w:rsidRDefault="00400425" w:rsidP="0040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Produces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his/her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8A67A86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  <w:lang w:val="en-GB"/>
              </w:rPr>
              <w:t>2, 11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05B742EC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4, 4</w:t>
            </w:r>
          </w:p>
        </w:tc>
      </w:tr>
      <w:tr w:rsidR="00400425" w:rsidRPr="00EC7C61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3B018FF" w:rsidR="00400425" w:rsidRPr="00EC7C61" w:rsidRDefault="0058414F" w:rsidP="00400425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help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develop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information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strategies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reading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techniques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addressed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Emphasis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placed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critical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citation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styles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avoiding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plagiarism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covered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addition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structural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features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reports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ethics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integrity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discussed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present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research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participate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feedback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00425" w:rsidRPr="00EC7C61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400425" w:rsidRPr="00EC7C61" w14:paraId="2A31144A" w14:textId="77777777" w:rsidTr="00EC7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400425" w:rsidRPr="00EC7C61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85C9503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Literacy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– Basic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A4627FB" w:rsidR="00400425" w:rsidRPr="00EC7C61" w:rsidRDefault="00CA104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400425" w:rsidRPr="00EC7C61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6ED65A0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Ways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44F0D2F3" w:rsidR="00400425" w:rsidRPr="00EC7C61" w:rsidRDefault="00CA104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04ED3EC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explaining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’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submitted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works</w:t>
            </w:r>
            <w:proofErr w:type="spellEnd"/>
          </w:p>
        </w:tc>
      </w:tr>
      <w:tr w:rsidR="00400425" w:rsidRPr="00EC7C61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6A11A85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3C98A1D" w:rsidR="00400425" w:rsidRPr="00EC7C61" w:rsidRDefault="00CA104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accessing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9870877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Explaining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texts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brought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</w:p>
        </w:tc>
      </w:tr>
      <w:tr w:rsidR="00400425" w:rsidRPr="00EC7C61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FDD9C9B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Search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F7FA70B" w:rsidR="00400425" w:rsidRPr="00EC7C61" w:rsidRDefault="00CA104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Examining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databases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D9D4F35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Conducting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searches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</w:p>
        </w:tc>
      </w:tr>
      <w:tr w:rsidR="00400425" w:rsidRPr="00EC7C61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1ED5E1D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Reading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0B46DD9" w:rsidR="00400425" w:rsidRPr="00EC7C61" w:rsidRDefault="00CA104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reflection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4E8BC2B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Reading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reporting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works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interactively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during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br/>
            </w:r>
          </w:p>
        </w:tc>
      </w:tr>
      <w:tr w:rsidR="00400425" w:rsidRPr="00EC7C61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D14B5FF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Critical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64A5E838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finalizing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lastRenderedPageBreak/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A6CD15C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Critical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thinking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evaluation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based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’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</w:p>
        </w:tc>
      </w:tr>
      <w:tr w:rsidR="00400425" w:rsidRPr="00EC7C61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7332BE2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3C5C96FF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400425" w:rsidRPr="00EC7C61" w:rsidRDefault="00400425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00425" w:rsidRPr="00EC7C61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2B9792A1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Citation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Styles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Avoiding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Plagiarism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7019946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APA format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7197F57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40D7A7B" w:rsidR="00400425" w:rsidRPr="00EC7C61" w:rsidRDefault="00CA1041" w:rsidP="00CA10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BA07975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8370A1E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7C9E1C5E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5D5A0D4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328BEEC0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58B32F65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209D080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D530B06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FF4DD83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3458673A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5DAC5C3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1FE2E22D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F2FDF9B" w:rsidR="00400425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engaging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selected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24E1A8DA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exercises</w:t>
            </w:r>
            <w:proofErr w:type="spellEnd"/>
          </w:p>
        </w:tc>
      </w:tr>
      <w:tr w:rsidR="00400425" w:rsidRPr="00EC7C61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14207570" w:rsidR="00400425" w:rsidRPr="00EC7C61" w:rsidRDefault="00CA1041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3359888" w:rsidR="00400425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Investigating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8B28E9D" w:rsidR="00400425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  <w:u w:val="double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proofErr w:type="spellStart"/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400425" w:rsidRPr="00EC7C61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400425" w:rsidRPr="00EC7C61" w:rsidRDefault="00400425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425" w:rsidRPr="00EC7C61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400425" w:rsidRPr="00EC7C61" w:rsidRDefault="00400425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400425" w:rsidRPr="00EC7C61" w:rsidRDefault="00400425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425" w:rsidRPr="00EC7C61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400425" w:rsidRPr="00EC7C61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400425" w:rsidRPr="00EC7C61" w:rsidRDefault="00400425" w:rsidP="004004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717073BC" w14:textId="77777777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Cottrell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S. (2019).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(5th Edition).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Macmillan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  <w:r w:rsidRPr="00EC7C6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Becker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H. S. (2007).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Scientists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: How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Start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Finish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Your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Thesis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(2nd Edition).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of Chicago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>.</w:t>
            </w:r>
            <w:r w:rsidRPr="00EC7C61">
              <w:rPr>
                <w:rFonts w:ascii="Arial" w:hAnsi="Arial" w:cs="Arial"/>
                <w:sz w:val="20"/>
                <w:szCs w:val="20"/>
              </w:rPr>
              <w:br/>
            </w:r>
            <w:hyperlink r:id="rId8" w:history="1">
              <w:r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https://apastyle.apa.org/</w:t>
              </w:r>
            </w:hyperlink>
          </w:p>
          <w:p w14:paraId="06D75E96" w14:textId="0214E27F" w:rsidR="00400425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9" w:history="1">
              <w:r w:rsidRPr="00EC7C61">
                <w:rPr>
                  <w:rStyle w:val="Kpr"/>
                  <w:rFonts w:ascii="Arial" w:hAnsi="Arial" w:cs="Arial"/>
                  <w:sz w:val="20"/>
                  <w:szCs w:val="20"/>
                </w:rPr>
                <w:t>https://ulakbim.gov.tr</w:t>
              </w:r>
            </w:hyperlink>
          </w:p>
        </w:tc>
      </w:tr>
      <w:tr w:rsidR="00400425" w:rsidRPr="00EC7C61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400425" w:rsidRPr="00EC7C61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400425" w:rsidRPr="00EC7C61" w:rsidRDefault="00400425" w:rsidP="00400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400425" w:rsidRPr="00EC7C61" w:rsidRDefault="00400425" w:rsidP="0040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EC7C61" w:rsidRPr="00EC7C61" w14:paraId="00F394BD" w14:textId="77777777" w:rsidTr="001D3F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4CC95D1D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1A3574EB" w:rsidR="00EC7C61" w:rsidRPr="00EC7C61" w:rsidRDefault="00EC7C61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0FD310CC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68F59A27" w14:textId="77777777" w:rsidTr="001D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2F382925" w:rsidR="00EC7C61" w:rsidRPr="00EC7C61" w:rsidRDefault="00EC7C61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188F2B6A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4E1E2B2A" w14:textId="77777777" w:rsidTr="001D3F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30F305F" w:rsidR="00EC7C61" w:rsidRPr="00EC7C61" w:rsidRDefault="00EC7C61" w:rsidP="00EC7C61">
            <w:pPr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Final (Project)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4781331C" w:rsidR="00EC7C61" w:rsidRPr="00EC7C61" w:rsidRDefault="00EC7C61" w:rsidP="00EC7C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42929C74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EC7C61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EC7C61" w:rsidRPr="00EC7C61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C6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C7C61" w:rsidRPr="00EC7C61" w14:paraId="5D14934C" w14:textId="77777777" w:rsidTr="00D3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4462B32E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1980D2AA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77C8517" w14:textId="77777777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  <w:p w14:paraId="4133035B" w14:textId="77777777" w:rsidR="00EC7C61" w:rsidRPr="00EC7C61" w:rsidRDefault="00EC7C61" w:rsidP="00EC7C6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7C61" w:rsidRPr="00EC7C61" w14:paraId="3D6E270A" w14:textId="77777777" w:rsidTr="00D37C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6F0A848A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751E2472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206912D7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018BA363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54</w:t>
            </w:r>
          </w:p>
        </w:tc>
      </w:tr>
      <w:tr w:rsidR="00EC7C61" w:rsidRPr="00EC7C61" w14:paraId="239A27BC" w14:textId="77777777" w:rsidTr="00D37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599FA816" w:rsidR="00EC7C61" w:rsidRPr="00EC7C61" w:rsidRDefault="00EC7C61" w:rsidP="00EC7C61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Assignments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46C7D1D5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263CE63A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6507CD2D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7C61" w:rsidRPr="00EC7C61" w14:paraId="2E004008" w14:textId="77777777" w:rsidTr="00034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9216FA2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Project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0958F83F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35382CB4" w:rsidR="00EC7C61" w:rsidRPr="00EC7C61" w:rsidRDefault="00EC7C61" w:rsidP="00EC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572ABC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EC7C61" w:rsidRPr="00EC7C61" w14:paraId="504FBA74" w14:textId="77777777" w:rsidTr="00034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069FF6E" w:rsidR="00EC7C61" w:rsidRPr="00EC7C61" w:rsidRDefault="00EC7C61" w:rsidP="00EC7C6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Project </w:t>
            </w:r>
            <w:proofErr w:type="spellStart"/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717C87C" w:rsidR="00EC7C61" w:rsidRPr="00EC7C61" w:rsidRDefault="00EC7C61" w:rsidP="00EC7C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767327BE" w:rsidR="00EC7C61" w:rsidRPr="00EC7C61" w:rsidRDefault="00EC7C61" w:rsidP="00EC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7C61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60F6F79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EC7C61" w:rsidRPr="00EC7C61" w14:paraId="4135CEFE" w14:textId="77777777" w:rsidTr="00BE73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7C61" w:rsidRPr="00EC7C61" w:rsidRDefault="00EC7C61" w:rsidP="00EC7C6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09567067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176</w:t>
            </w:r>
          </w:p>
        </w:tc>
      </w:tr>
      <w:tr w:rsidR="00EC7C61" w:rsidRPr="00EC7C61" w14:paraId="5C9094D3" w14:textId="77777777" w:rsidTr="00BE7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7C61" w:rsidRPr="00EC7C61" w:rsidRDefault="00EC7C61" w:rsidP="00EC7C6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5422DFA1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176/30 = 5,86</w:t>
            </w:r>
          </w:p>
        </w:tc>
      </w:tr>
      <w:tr w:rsidR="00EC7C61" w:rsidRPr="00EC7C61" w14:paraId="2CA46DB3" w14:textId="77777777" w:rsidTr="00BE73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7C61" w:rsidRPr="00EC7C61" w:rsidRDefault="00EC7C61" w:rsidP="00EC7C61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EC7C61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58EA16E0" w:rsidR="00EC7C61" w:rsidRPr="00EC7C61" w:rsidRDefault="00EC7C61" w:rsidP="00EC7C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7C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</w:t>
            </w:r>
          </w:p>
        </w:tc>
      </w:tr>
    </w:tbl>
    <w:p w14:paraId="4CF07066" w14:textId="77777777" w:rsidR="003A4CE2" w:rsidRPr="00EC7C61" w:rsidRDefault="003A4CE2" w:rsidP="00F834D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CE2" w:rsidRPr="00EC7C61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1653B" w14:textId="77777777" w:rsidR="00BB186B" w:rsidRDefault="00BB186B" w:rsidP="0034027E">
      <w:r>
        <w:separator/>
      </w:r>
    </w:p>
  </w:endnote>
  <w:endnote w:type="continuationSeparator" w:id="0">
    <w:p w14:paraId="224FBE82" w14:textId="77777777" w:rsidR="00BB186B" w:rsidRDefault="00BB186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D538" w14:textId="77777777" w:rsidR="00BB186B" w:rsidRDefault="00BB186B" w:rsidP="0034027E">
      <w:r>
        <w:separator/>
      </w:r>
    </w:p>
  </w:footnote>
  <w:footnote w:type="continuationSeparator" w:id="0">
    <w:p w14:paraId="00EC37F3" w14:textId="77777777" w:rsidR="00BB186B" w:rsidRDefault="00BB186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6726A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042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414F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186B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041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C7C61"/>
    <w:rsid w:val="00ED3D23"/>
    <w:rsid w:val="00ED5384"/>
    <w:rsid w:val="00EF0908"/>
    <w:rsid w:val="00F04A29"/>
    <w:rsid w:val="00F107BF"/>
    <w:rsid w:val="00F2363D"/>
    <w:rsid w:val="00F43268"/>
    <w:rsid w:val="00F44952"/>
    <w:rsid w:val="00F74831"/>
    <w:rsid w:val="00F818C3"/>
    <w:rsid w:val="00F834DD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4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48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04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4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48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04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ukkocatepe@cag.edu.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lakbim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47</cp:revision>
  <dcterms:created xsi:type="dcterms:W3CDTF">2025-09-13T20:45:00Z</dcterms:created>
  <dcterms:modified xsi:type="dcterms:W3CDTF">2025-09-24T11:42:00Z</dcterms:modified>
</cp:coreProperties>
</file>