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105"/>
        <w:gridCol w:w="128"/>
        <w:gridCol w:w="719"/>
        <w:gridCol w:w="47"/>
        <w:gridCol w:w="797"/>
        <w:gridCol w:w="10"/>
        <w:gridCol w:w="89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BFEF76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76F5046" w:rsidR="00681162" w:rsidRPr="001B4DBF" w:rsidRDefault="00FB1D5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 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0F6081D1" w:rsidR="00681162" w:rsidRPr="001B4DBF" w:rsidRDefault="00160572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0572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1605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FB1D5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B1D52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 w:rsidR="00FB1D52">
              <w:rPr>
                <w:rFonts w:ascii="Arial" w:hAnsi="Arial" w:cs="Arial"/>
                <w:sz w:val="22"/>
                <w:szCs w:val="22"/>
              </w:rPr>
              <w:t xml:space="preserve"> Life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780D3E64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</w:t>
            </w:r>
            <w:r w:rsidR="00FB1D52">
              <w:rPr>
                <w:rFonts w:ascii="Arial" w:hAnsi="Arial" w:cs="Arial"/>
                <w:sz w:val="22"/>
                <w:szCs w:val="22"/>
              </w:rPr>
              <w:t>1</w:t>
            </w:r>
            <w:r w:rsidRPr="00F72E84">
              <w:rPr>
                <w:rFonts w:ascii="Arial" w:hAnsi="Arial" w:cs="Arial"/>
                <w:sz w:val="22"/>
                <w:szCs w:val="22"/>
              </w:rPr>
              <w:t>-0-</w:t>
            </w:r>
            <w:r w:rsidR="00FB1D52">
              <w:rPr>
                <w:rFonts w:ascii="Arial" w:hAnsi="Arial" w:cs="Arial"/>
                <w:sz w:val="22"/>
                <w:szCs w:val="22"/>
              </w:rPr>
              <w:t>1</w:t>
            </w:r>
            <w:r w:rsidRPr="00F72E8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67EDA0FF" w:rsidR="00681162" w:rsidRPr="001B4DBF" w:rsidRDefault="00FB1D5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08118247" w:rsidR="00681162" w:rsidRPr="00AB1516" w:rsidRDefault="00F72E8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B1516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0966F25" w:rsidR="001B4DBF" w:rsidRPr="00AB1516" w:rsidRDefault="00F72E8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AB1516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AB1516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5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AB1516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AB151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AB1516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AB151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AB151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B151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AB151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B151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5E2ECA2" w:rsidR="00681162" w:rsidRPr="00AB1516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B15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F1599" w:rsidRPr="00AB1516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9F1599" w:rsidRPr="00AB1516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160572" w:rsidRPr="00AB1516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9F1599" w:rsidRPr="00AB1516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nd</w:t>
            </w:r>
            <w:r w:rsidR="009F1599" w:rsidRPr="00AB151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9F1599" w:rsidRPr="00AB1516">
              <w:rPr>
                <w:rFonts w:ascii="Arial" w:hAnsi="Arial" w:cs="Arial"/>
                <w:b w:val="0"/>
                <w:sz w:val="22"/>
                <w:szCs w:val="22"/>
              </w:rPr>
              <w:t>Year</w:t>
            </w:r>
            <w:proofErr w:type="spellEnd"/>
            <w:r w:rsidR="009F1599" w:rsidRPr="00AB1516">
              <w:rPr>
                <w:rFonts w:ascii="Arial" w:hAnsi="Arial" w:cs="Arial"/>
                <w:b w:val="0"/>
                <w:sz w:val="22"/>
                <w:szCs w:val="22"/>
              </w:rPr>
              <w:t xml:space="preserve">/Fall </w:t>
            </w:r>
            <w:proofErr w:type="spellStart"/>
            <w:r w:rsidR="009F1599" w:rsidRPr="00AB1516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B4DBF" w14:paraId="5EFC5230" w14:textId="77777777" w:rsidTr="00AA5B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 w:rsidP="00AA5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AA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4F50ACE" w:rsidR="00F96934" w:rsidRPr="001B4DBF" w:rsidRDefault="00F72E84" w:rsidP="001605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FB1D52">
              <w:rPr>
                <w:rFonts w:ascii="Arial" w:hAnsi="Arial" w:cs="Arial"/>
                <w:b w:val="0"/>
                <w:sz w:val="22"/>
                <w:szCs w:val="22"/>
              </w:rPr>
              <w:t>Sena Doğruyol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EADDA83" w:rsidR="00F96934" w:rsidRPr="001B4DBF" w:rsidRDefault="00FB1D5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senadogruyol</w:t>
            </w:r>
            <w:r w:rsidR="00F72E84" w:rsidRPr="00F72E84">
              <w:rPr>
                <w:rFonts w:ascii="Arial" w:hAnsi="Arial" w:cs="Arial"/>
                <w:b w:val="0"/>
                <w:sz w:val="22"/>
                <w:szCs w:val="22"/>
              </w:rPr>
              <w:t>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110C36AD" w:rsidR="00F96934" w:rsidRPr="001B4DBF" w:rsidRDefault="00160572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FB1D52">
              <w:rPr>
                <w:rFonts w:ascii="Arial" w:hAnsi="Arial" w:cs="Arial"/>
                <w:b w:val="0"/>
                <w:sz w:val="22"/>
                <w:szCs w:val="22"/>
              </w:rPr>
              <w:t>Sena Doğruyol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FB1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FB1D52" w:rsidRPr="001B4DBF" w14:paraId="2D010E49" w14:textId="77777777" w:rsidTr="007A0E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FB1D52" w:rsidRPr="001B4DBF" w:rsidRDefault="00FB1D52" w:rsidP="00FB1D5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FB1D52" w:rsidRPr="001B4DBF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4C72938C" w:rsidR="00FB1D52" w:rsidRPr="009260B2" w:rsidRDefault="00FB1D52" w:rsidP="00FB1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dynamics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1477F831" w:rsidR="00FB1D52" w:rsidRPr="009260B2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0B2">
              <w:rPr>
                <w:rFonts w:ascii="Arial" w:hAnsi="Arial" w:cs="Arial"/>
                <w:sz w:val="22"/>
                <w:szCs w:val="22"/>
              </w:rPr>
              <w:t>10,11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6037B36" w:rsidR="00FB1D52" w:rsidRPr="009260B2" w:rsidRDefault="00FB1D52" w:rsidP="00FB1D5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260B2"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</w:p>
        </w:tc>
      </w:tr>
      <w:tr w:rsidR="00FB1D52" w:rsidRPr="001B4DBF" w14:paraId="347B549F" w14:textId="77777777" w:rsidTr="007A0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FB1D52" w:rsidRPr="001B4DBF" w:rsidRDefault="00FB1D52" w:rsidP="00FB1D5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FB1D52" w:rsidRPr="001B4DBF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616592A7" w:rsidR="00FB1D52" w:rsidRPr="009260B2" w:rsidRDefault="00FB1D52" w:rsidP="00FB1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t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he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integrity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28A3ACE0" w:rsidR="00FB1D52" w:rsidRPr="009260B2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0B2">
              <w:rPr>
                <w:rFonts w:ascii="Arial" w:hAnsi="Arial" w:cs="Arial"/>
                <w:sz w:val="22"/>
                <w:szCs w:val="22"/>
              </w:rPr>
              <w:t>12,13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C21F666" w:rsidR="00FB1D52" w:rsidRPr="009260B2" w:rsidRDefault="00FB1D52" w:rsidP="00FB1D5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260B2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FB1D52" w:rsidRPr="001B4DBF" w14:paraId="66196677" w14:textId="77777777" w:rsidTr="007A0E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FB1D52" w:rsidRPr="001B4DBF" w:rsidRDefault="00FB1D52" w:rsidP="00FB1D5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FB1D52" w:rsidRPr="001B4DBF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60C14262" w:rsidR="00FB1D52" w:rsidRPr="009260B2" w:rsidRDefault="00FB1D52" w:rsidP="00FB1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campus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facilities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libraries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sports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facilities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services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effectively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2847FA13" w:rsidR="00FB1D52" w:rsidRPr="009260B2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0B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09EBF1E9" w:rsidR="00FB1D52" w:rsidRPr="009260B2" w:rsidRDefault="00FB1D52" w:rsidP="00FB1D5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260B2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FB1D52" w:rsidRPr="001B4DBF" w14:paraId="17CD7EDE" w14:textId="77777777" w:rsidTr="007A0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FB1D52" w:rsidRPr="001B4DBF" w:rsidRDefault="00FB1D52" w:rsidP="00FB1D5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FB1D52" w:rsidRPr="001B4DBF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2F3DD62E" w:rsidR="00FB1D52" w:rsidRPr="009260B2" w:rsidRDefault="00FB1D52" w:rsidP="00FB1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time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planning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self-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regulation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daily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5A0CF2C1" w:rsidR="00FB1D52" w:rsidRPr="009260B2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0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1DC825D" w:rsidR="00FB1D52" w:rsidRPr="009260B2" w:rsidRDefault="00FB1D52" w:rsidP="00FB1D5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260B2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FB1D52" w:rsidRPr="001B4DBF" w14:paraId="18A5A0F9" w14:textId="77777777" w:rsidTr="007A0E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FB1D52" w:rsidRPr="001B4DBF" w:rsidRDefault="00FB1D52" w:rsidP="00FB1D5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FB1D52" w:rsidRPr="001B4DBF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1B5C65A2" w:rsidR="00FB1D52" w:rsidRPr="009260B2" w:rsidRDefault="00FB1D52" w:rsidP="00FB1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effectively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opportunities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development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2623BB43" w:rsidR="00FB1D52" w:rsidRPr="009260B2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0B2">
              <w:rPr>
                <w:rFonts w:ascii="Arial" w:hAnsi="Arial" w:cs="Arial"/>
                <w:sz w:val="22"/>
                <w:szCs w:val="22"/>
              </w:rPr>
              <w:t>3,11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AF81F5B" w:rsidR="00FB1D52" w:rsidRPr="009260B2" w:rsidRDefault="00FB1D52" w:rsidP="00FB1D5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260B2">
              <w:rPr>
                <w:rFonts w:ascii="Arial" w:hAnsi="Arial" w:cs="Arial"/>
                <w:b w:val="0"/>
                <w:sz w:val="22"/>
                <w:szCs w:val="22"/>
              </w:rPr>
              <w:t>4,5</w:t>
            </w:r>
          </w:p>
        </w:tc>
      </w:tr>
      <w:tr w:rsidR="00FB1D52" w:rsidRPr="001B4DBF" w14:paraId="695BF82F" w14:textId="77777777" w:rsidTr="007A0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FB1D52" w:rsidRPr="001B4DBF" w:rsidRDefault="00FB1D52" w:rsidP="00FB1D5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FB1D52" w:rsidRPr="001B4DBF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3906508" w14:textId="63E8458E" w:rsidR="00FB1D52" w:rsidRPr="009260B2" w:rsidRDefault="00FB1D52" w:rsidP="00FB1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acquire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ability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prioritize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organize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responsibilities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sz w:val="22"/>
                <w:szCs w:val="22"/>
              </w:rPr>
              <w:t>tasks</w:t>
            </w:r>
            <w:proofErr w:type="spellEnd"/>
            <w:r w:rsidRPr="009260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6ECA0DA6" w:rsidR="00FB1D52" w:rsidRPr="009260B2" w:rsidRDefault="00FB1D52" w:rsidP="00FB1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0B2">
              <w:rPr>
                <w:rFonts w:ascii="Arial" w:hAnsi="Arial" w:cs="Arial"/>
                <w:sz w:val="22"/>
                <w:szCs w:val="22"/>
              </w:rPr>
              <w:t>5,14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D9A3902" w:rsidR="00FB1D52" w:rsidRPr="009260B2" w:rsidRDefault="00FB1D52" w:rsidP="00FB1D5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260B2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1B5C97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BF3E47F" w14:textId="61DA25BE" w:rsidR="00FB1D52" w:rsidRPr="00FB1D52" w:rsidRDefault="00FB1D52" w:rsidP="00FB1D52">
            <w:pPr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aim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this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course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is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to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enable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students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to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develop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a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comprehensive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understanding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university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culture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and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fundamental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dynamics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academic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life.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In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this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context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, it is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intended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that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students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recognize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principles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academic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integrity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and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ethics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and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apply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these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principles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their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academic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work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.</w:t>
            </w:r>
            <w:r w:rsidRPr="009260B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</w:t>
            </w:r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he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course</w:t>
            </w:r>
            <w:proofErr w:type="spellEnd"/>
            <w:r w:rsidRPr="009260B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260B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also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aims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to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ensure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that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students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become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familiar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with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campus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facilities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such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as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libraries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sports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centers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and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health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services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and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are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able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to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make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effective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use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these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resources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course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also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contributes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to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development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students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’ time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management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planning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and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self-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regulation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skills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enabling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them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to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fulfill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their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academic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and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personal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responsibilities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more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effectively</w:t>
            </w:r>
            <w:proofErr w:type="spellEnd"/>
            <w:r w:rsidRPr="00FB1D52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  <w:t>.</w:t>
            </w:r>
          </w:p>
          <w:p w14:paraId="39D60200" w14:textId="6AE702EC" w:rsidR="00275725" w:rsidRPr="009260B2" w:rsidRDefault="00275725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6C1101" w:rsidRPr="001B4DBF" w14:paraId="37BF34B0" w14:textId="77777777" w:rsidTr="003D1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24B3C968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sharing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content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16A71838" w:rsidR="006C1101" w:rsidRPr="00086D22" w:rsidRDefault="006C1101" w:rsidP="006C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3050CB80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6F2F8889" w14:textId="77777777" w:rsidTr="003D1C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0195B8CF" w14:textId="20425561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functioning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3097410B" w:rsidR="006C1101" w:rsidRPr="00086D22" w:rsidRDefault="006C1101" w:rsidP="006C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1F06A9D0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5F373E70" w14:textId="77777777" w:rsidTr="003D1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2BD21F5D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ECTS (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Credit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Transfer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Accumulation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35A71F9C" w:rsidR="006C1101" w:rsidRPr="00086D22" w:rsidRDefault="006C1101" w:rsidP="006C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3A3DC683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38C8F85B" w14:textId="77777777" w:rsidTr="003D1C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370A044F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1101">
              <w:rPr>
                <w:rFonts w:ascii="Arial" w:hAnsi="Arial" w:cs="Arial"/>
                <w:sz w:val="20"/>
                <w:szCs w:val="20"/>
              </w:rPr>
              <w:t>Senate</w:t>
            </w:r>
            <w:proofErr w:type="spellEnd"/>
            <w:proofErr w:type="gram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decisions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disciplinary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regulations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67746AA0" w:rsidR="006C1101" w:rsidRPr="00086D22" w:rsidRDefault="006C1101" w:rsidP="006C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600E8C24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7C592F63" w14:textId="77777777" w:rsidTr="003D1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16541628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079DC223" w:rsidR="006C1101" w:rsidRPr="00086D22" w:rsidRDefault="006C1101" w:rsidP="006C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FA80407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58A7C5E3" w14:textId="77777777" w:rsidTr="003D1C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32E2ACA3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r w:rsidRPr="006C1101">
              <w:rPr>
                <w:rFonts w:ascii="Arial" w:hAnsi="Arial" w:cs="Arial"/>
                <w:sz w:val="20"/>
                <w:szCs w:val="20"/>
              </w:rPr>
              <w:t xml:space="preserve">Presentation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representative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Erasmus Office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4A2D7EB3" w:rsidR="006C1101" w:rsidRPr="00086D22" w:rsidRDefault="006C1101" w:rsidP="006C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5E53F0AA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6CA30A28" w14:textId="77777777" w:rsidTr="003D1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3D05B438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r w:rsidRPr="006C1101">
              <w:rPr>
                <w:rFonts w:ascii="Arial" w:hAnsi="Arial" w:cs="Arial"/>
                <w:sz w:val="20"/>
                <w:szCs w:val="20"/>
              </w:rPr>
              <w:t xml:space="preserve">Presentation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representative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Library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71CDAA7F" w:rsidR="006C1101" w:rsidRPr="00086D22" w:rsidRDefault="006C1101" w:rsidP="006C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5544973A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27BFB469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38B7695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A12B79B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3A277251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150C488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6D8807AB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3B1A9DAF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165956B5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C1101" w:rsidRPr="001B4DBF" w14:paraId="67B97828" w14:textId="77777777" w:rsidTr="00F67A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0D835877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r w:rsidRPr="006C1101">
              <w:rPr>
                <w:rFonts w:ascii="Arial" w:hAnsi="Arial" w:cs="Arial"/>
                <w:sz w:val="20"/>
                <w:szCs w:val="20"/>
              </w:rPr>
              <w:t xml:space="preserve">Presentation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representative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Sports (SKS)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4E626587" w:rsidR="006C1101" w:rsidRPr="00086D22" w:rsidRDefault="006C1101" w:rsidP="006C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3467D6C9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45EC7ED5" w14:textId="77777777" w:rsidTr="00F6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670996C4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r w:rsidRPr="006C1101">
              <w:rPr>
                <w:rFonts w:ascii="Arial" w:hAnsi="Arial" w:cs="Arial"/>
                <w:sz w:val="20"/>
                <w:szCs w:val="20"/>
              </w:rPr>
              <w:t xml:space="preserve">Presentation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representative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Affairs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Office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2FDDD757" w:rsidR="006C1101" w:rsidRPr="00086D22" w:rsidRDefault="006C1101" w:rsidP="006C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6FC078F0" w14:textId="0EA7BE0E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25DD7FE9" w14:textId="77777777" w:rsidTr="00F67A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3C0BD0CE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r w:rsidRPr="006C1101">
              <w:rPr>
                <w:rFonts w:ascii="Arial" w:hAnsi="Arial" w:cs="Arial"/>
                <w:sz w:val="20"/>
                <w:szCs w:val="20"/>
              </w:rPr>
              <w:t xml:space="preserve">Presentation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Vice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Dean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6C9B02A3" w:rsidR="006C1101" w:rsidRPr="00086D22" w:rsidRDefault="006C1101" w:rsidP="006C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219D2D3F" w14:textId="5432DB2D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034432ED" w14:textId="77777777" w:rsidTr="00F6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7B090311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complaint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mechanisms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11C125D9" w:rsidR="006C1101" w:rsidRPr="00086D22" w:rsidRDefault="006C1101" w:rsidP="006C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3E0F411D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7FF5CB9F" w14:textId="77777777" w:rsidTr="00F67A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5A60206C" w14:textId="70C3CEA4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Explanation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behaviors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violate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integrity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39D5A869" w:rsidR="006C1101" w:rsidRPr="00086D22" w:rsidRDefault="006C1101" w:rsidP="006C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6A41C15C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77110B03" w14:textId="77777777" w:rsidTr="00F6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374752F0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r w:rsidRPr="006C1101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Reflection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54AA8EEC" w:rsidR="006C1101" w:rsidRPr="00086D22" w:rsidRDefault="006C1101" w:rsidP="006C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77A3DFBA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6C1101" w:rsidRPr="001B4DBF" w14:paraId="11CE4BFD" w14:textId="77777777" w:rsidTr="00F67A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6C1101" w:rsidRPr="001B4DBF" w:rsidRDefault="006C1101" w:rsidP="006C11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206E01CA" w:rsidR="006C1101" w:rsidRPr="006C1101" w:rsidRDefault="006C1101" w:rsidP="006C11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  <w:r w:rsidRPr="006C1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10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5AB26A75" w:rsidR="006C1101" w:rsidRPr="00086D22" w:rsidRDefault="006C1101" w:rsidP="006C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64CAE5B1" w:rsidR="006C1101" w:rsidRPr="00086D22" w:rsidRDefault="006C1101" w:rsidP="006C110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B5136E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0003BC82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48866B9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9AAF581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5486657D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0CD3D985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68B2AC2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E991805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42F04580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AA5B3E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AF085FE" w14:textId="6CDAA265" w:rsidR="00AA5B3E" w:rsidRPr="003A21B0" w:rsidRDefault="0012129E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A5B3E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1A94FF85" w:rsidR="00AA5B3E" w:rsidRPr="003A21B0" w:rsidRDefault="0012129E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A5B3E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AA5B3E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A5B3E" w:rsidRPr="001B4DBF" w:rsidRDefault="00AA5B3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AA5B3E" w:rsidRPr="001B4DBF" w14:paraId="00F394BD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EE88556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9500324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51B020A4" w:rsidR="00AA5B3E" w:rsidRPr="00C06BD6" w:rsidRDefault="00874A3F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7EFC2D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0697B854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5872C69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6CE1059F" w:rsidR="00AA5B3E" w:rsidRPr="00C06BD6" w:rsidRDefault="00874A3F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8F59A27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56576733" w:rsidR="00AA5B3E" w:rsidRPr="00C06BD6" w:rsidRDefault="00874A3F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267891FF" w:rsidR="00AA5B3E" w:rsidRPr="00C06BD6" w:rsidRDefault="00874A3F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0FA1A0FF" w:rsidR="00AA5B3E" w:rsidRPr="00C06BD6" w:rsidRDefault="00874A3F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4B8E99F3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20974927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66DE0F85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0063D8D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3F5650EE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3A743B11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180AC3EF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00B699C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4E1E2B2A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00DF71F3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7231686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39069ECD" w:rsidR="00AA5B3E" w:rsidRPr="00C06BD6" w:rsidRDefault="0012129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Reflection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paper</w:t>
            </w:r>
            <w:proofErr w:type="spellEnd"/>
          </w:p>
        </w:tc>
      </w:tr>
      <w:tr w:rsidR="00AA5B3E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AA5B3E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AA5B3E" w:rsidRPr="001B4DBF" w:rsidRDefault="00AA5B3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AA5B3E" w:rsidRPr="001B4DBF" w14:paraId="5D14934C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13DE9A51" w:rsidR="00AA5B3E" w:rsidRPr="0060077E" w:rsidRDefault="002667B4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77E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315CE3F6" w:rsidR="00AA5B3E" w:rsidRPr="0060077E" w:rsidRDefault="00E35325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0077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20D5E51" w:rsidR="00AA5B3E" w:rsidRPr="0060077E" w:rsidRDefault="00E35325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0077E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AA5B3E" w:rsidRPr="001B4DBF" w14:paraId="3D6E270A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9648AAD" w:rsidR="00AA5B3E" w:rsidRPr="0060077E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31E6AC16" w:rsidR="00AA5B3E" w:rsidRPr="0060077E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6915E98" w:rsidR="00AA5B3E" w:rsidRPr="0060077E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A5B3E" w:rsidRPr="001B4DBF" w14:paraId="239A27BC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AA5B3E" w:rsidRPr="001B4DBF" w:rsidRDefault="00AA5B3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3707DDFA" w:rsidR="00AA5B3E" w:rsidRPr="0060077E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3D3F0DF9" w:rsidR="00AA5B3E" w:rsidRPr="0060077E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1290204" w:rsidR="00AA5B3E" w:rsidRPr="0060077E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A5B3E" w:rsidRPr="001B4DBF" w14:paraId="021622C4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1061CDB1" w:rsidR="00AA5B3E" w:rsidRPr="0060077E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5A01C14F" w:rsidR="00AA5B3E" w:rsidRPr="0060077E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43DB9577" w:rsidR="00AA5B3E" w:rsidRPr="0060077E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A5B3E" w:rsidRPr="001B4DBF" w14:paraId="7ED1FBB5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800AFB3" w:rsidR="00AA5B3E" w:rsidRPr="0060077E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4FE0A402" w:rsidR="00AA5B3E" w:rsidRPr="0060077E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131CB88D" w:rsidR="00AA5B3E" w:rsidRPr="0060077E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A5B3E" w:rsidRPr="001B4DBF" w14:paraId="2E004008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AA5B3E" w:rsidRPr="001B4DBF" w:rsidRDefault="00AA5B3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9711BA7" w:rsidR="00AA5B3E" w:rsidRPr="0060077E" w:rsidRDefault="002667B4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77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B5DF7AA" w:rsidR="00AA5B3E" w:rsidRPr="0060077E" w:rsidRDefault="00612C70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0077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365EB369" w:rsidR="00AA5B3E" w:rsidRPr="0060077E" w:rsidRDefault="00612C70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0077E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 w:rsidR="00AA5B3E" w:rsidRPr="001B4DBF" w14:paraId="504FBA74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AA5B3E" w:rsidRPr="001B4DBF" w:rsidRDefault="00AA5B3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62A7337" w:rsidR="00AA5B3E" w:rsidRPr="0060077E" w:rsidRDefault="002667B4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77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3A5939B9" w:rsidR="00AA5B3E" w:rsidRPr="0060077E" w:rsidRDefault="00612C70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0077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7712108" w:rsidR="00AA5B3E" w:rsidRPr="0060077E" w:rsidRDefault="00612C70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0077E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 w:rsidR="00AA5B3E" w:rsidRPr="001B4DBF" w14:paraId="4135CEFE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AA5B3E" w:rsidRPr="001B4DBF" w:rsidRDefault="00AA5B3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03D08AD6" w:rsidR="00AA5B3E" w:rsidRPr="001735BF" w:rsidRDefault="0060077E" w:rsidP="003203F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735B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44</w:t>
            </w:r>
          </w:p>
        </w:tc>
      </w:tr>
      <w:tr w:rsidR="00AA5B3E" w:rsidRPr="001B4DBF" w14:paraId="5C9094D3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AA5B3E" w:rsidRPr="001B4DBF" w:rsidRDefault="00AA5B3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0FAB0F52" w:rsidR="00AA5B3E" w:rsidRPr="001735BF" w:rsidRDefault="00612C70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735BF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294290" w:rsidRPr="001735BF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AA5B3E" w:rsidRPr="001735BF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r w:rsidR="00294290" w:rsidRPr="001735BF">
              <w:rPr>
                <w:rFonts w:ascii="Arial" w:hAnsi="Arial" w:cs="Arial"/>
                <w:b w:val="0"/>
                <w:sz w:val="20"/>
                <w:szCs w:val="20"/>
              </w:rPr>
              <w:t>1,</w:t>
            </w:r>
            <w:r w:rsidRPr="001735BF">
              <w:rPr>
                <w:rFonts w:ascii="Arial" w:hAnsi="Arial" w:cs="Arial"/>
                <w:b w:val="0"/>
                <w:sz w:val="20"/>
                <w:szCs w:val="20"/>
              </w:rPr>
              <w:t>46</w:t>
            </w:r>
          </w:p>
        </w:tc>
      </w:tr>
      <w:tr w:rsidR="00AA5B3E" w:rsidRPr="001B4DBF" w14:paraId="2CA46DB3" w14:textId="77777777" w:rsidTr="003203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AA5B3E" w:rsidRPr="001B4DBF" w:rsidRDefault="00AA5B3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0B67F3D" w:rsidR="00AA5B3E" w:rsidRPr="001735BF" w:rsidRDefault="00294290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735BF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90AC" w14:textId="77777777" w:rsidR="00B737DE" w:rsidRDefault="00B737DE" w:rsidP="0034027E">
      <w:r>
        <w:separator/>
      </w:r>
    </w:p>
  </w:endnote>
  <w:endnote w:type="continuationSeparator" w:id="0">
    <w:p w14:paraId="4CEFFDC7" w14:textId="77777777" w:rsidR="00B737DE" w:rsidRDefault="00B737D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ACA4" w14:textId="77777777" w:rsidR="00B737DE" w:rsidRDefault="00B737DE" w:rsidP="0034027E">
      <w:r>
        <w:separator/>
      </w:r>
    </w:p>
  </w:footnote>
  <w:footnote w:type="continuationSeparator" w:id="0">
    <w:p w14:paraId="29232899" w14:textId="77777777" w:rsidR="00B737DE" w:rsidRDefault="00B737D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86D22"/>
    <w:rsid w:val="00090AED"/>
    <w:rsid w:val="0009745F"/>
    <w:rsid w:val="000A4453"/>
    <w:rsid w:val="000D384E"/>
    <w:rsid w:val="000F34D6"/>
    <w:rsid w:val="00102701"/>
    <w:rsid w:val="0012129E"/>
    <w:rsid w:val="00146F98"/>
    <w:rsid w:val="00154070"/>
    <w:rsid w:val="00160572"/>
    <w:rsid w:val="001639F7"/>
    <w:rsid w:val="00170CC3"/>
    <w:rsid w:val="001735BF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0C53"/>
    <w:rsid w:val="00264E5A"/>
    <w:rsid w:val="002667B4"/>
    <w:rsid w:val="0027165B"/>
    <w:rsid w:val="00275725"/>
    <w:rsid w:val="00294290"/>
    <w:rsid w:val="002A162D"/>
    <w:rsid w:val="002B4AEF"/>
    <w:rsid w:val="002B7787"/>
    <w:rsid w:val="002D29FC"/>
    <w:rsid w:val="002E660C"/>
    <w:rsid w:val="00306F03"/>
    <w:rsid w:val="0031763C"/>
    <w:rsid w:val="003203F7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635E6"/>
    <w:rsid w:val="00366E3B"/>
    <w:rsid w:val="00373163"/>
    <w:rsid w:val="003923D0"/>
    <w:rsid w:val="003A0CE5"/>
    <w:rsid w:val="003A21B0"/>
    <w:rsid w:val="003A4CE2"/>
    <w:rsid w:val="003C2122"/>
    <w:rsid w:val="003E396C"/>
    <w:rsid w:val="00415270"/>
    <w:rsid w:val="0042441A"/>
    <w:rsid w:val="004347B1"/>
    <w:rsid w:val="004559C3"/>
    <w:rsid w:val="0046580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E54DD"/>
    <w:rsid w:val="005F54F4"/>
    <w:rsid w:val="005F70D3"/>
    <w:rsid w:val="00600586"/>
    <w:rsid w:val="0060077E"/>
    <w:rsid w:val="00601BED"/>
    <w:rsid w:val="00612C70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C1101"/>
    <w:rsid w:val="006D47E9"/>
    <w:rsid w:val="007062CB"/>
    <w:rsid w:val="0071031D"/>
    <w:rsid w:val="007152C2"/>
    <w:rsid w:val="00727DB3"/>
    <w:rsid w:val="007348AB"/>
    <w:rsid w:val="00735EC2"/>
    <w:rsid w:val="00745E6E"/>
    <w:rsid w:val="00747E10"/>
    <w:rsid w:val="007625C6"/>
    <w:rsid w:val="00770795"/>
    <w:rsid w:val="007874E4"/>
    <w:rsid w:val="0079073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4A3F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60B2"/>
    <w:rsid w:val="00933B97"/>
    <w:rsid w:val="0095080C"/>
    <w:rsid w:val="00964CAF"/>
    <w:rsid w:val="00973A60"/>
    <w:rsid w:val="00985E0F"/>
    <w:rsid w:val="00997C36"/>
    <w:rsid w:val="009C5DE7"/>
    <w:rsid w:val="009E445E"/>
    <w:rsid w:val="009F0F2B"/>
    <w:rsid w:val="009F1599"/>
    <w:rsid w:val="00A33F69"/>
    <w:rsid w:val="00A3554C"/>
    <w:rsid w:val="00A566C4"/>
    <w:rsid w:val="00A711BC"/>
    <w:rsid w:val="00A7625D"/>
    <w:rsid w:val="00A8032C"/>
    <w:rsid w:val="00A8173B"/>
    <w:rsid w:val="00AA5B3E"/>
    <w:rsid w:val="00AB1516"/>
    <w:rsid w:val="00B03B19"/>
    <w:rsid w:val="00B06EC6"/>
    <w:rsid w:val="00B41C3E"/>
    <w:rsid w:val="00B52C20"/>
    <w:rsid w:val="00B65C62"/>
    <w:rsid w:val="00B737DE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2BEA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3CA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E02DF5"/>
    <w:rsid w:val="00E23222"/>
    <w:rsid w:val="00E255A0"/>
    <w:rsid w:val="00E268B9"/>
    <w:rsid w:val="00E34060"/>
    <w:rsid w:val="00E35325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B1D52"/>
    <w:rsid w:val="00FB3417"/>
    <w:rsid w:val="00FC1CD9"/>
    <w:rsid w:val="00FC5B80"/>
    <w:rsid w:val="00FC6B4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978FE"/>
  <w15:docId w15:val="{71A715F6-76CF-454C-812D-2BD3CB4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95936"/>
        <c:axId val="11897472"/>
      </c:barChart>
      <c:catAx>
        <c:axId val="1189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897472"/>
        <c:crosses val="autoZero"/>
        <c:auto val="1"/>
        <c:lblAlgn val="ctr"/>
        <c:lblOffset val="100"/>
        <c:noMultiLvlLbl val="0"/>
      </c:catAx>
      <c:valAx>
        <c:axId val="11897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895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60000"/>
        <c:axId val="40961536"/>
      </c:barChart>
      <c:catAx>
        <c:axId val="4096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961536"/>
        <c:crosses val="autoZero"/>
        <c:auto val="1"/>
        <c:lblAlgn val="ctr"/>
        <c:lblOffset val="100"/>
        <c:noMultiLvlLbl val="0"/>
      </c:catAx>
      <c:valAx>
        <c:axId val="4096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960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800000"/>
        <c:axId val="38809984"/>
      </c:barChart>
      <c:catAx>
        <c:axId val="3880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8809984"/>
        <c:crosses val="autoZero"/>
        <c:auto val="1"/>
        <c:lblAlgn val="ctr"/>
        <c:lblOffset val="100"/>
        <c:noMultiLvlLbl val="0"/>
      </c:catAx>
      <c:valAx>
        <c:axId val="3880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8800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047552"/>
        <c:axId val="41049088"/>
      </c:barChart>
      <c:catAx>
        <c:axId val="4104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1049088"/>
        <c:crosses val="autoZero"/>
        <c:auto val="1"/>
        <c:lblAlgn val="ctr"/>
        <c:lblOffset val="100"/>
        <c:noMultiLvlLbl val="0"/>
      </c:catAx>
      <c:valAx>
        <c:axId val="4104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104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Sena D</cp:lastModifiedBy>
  <cp:revision>2</cp:revision>
  <cp:lastPrinted>2025-10-05T11:03:00Z</cp:lastPrinted>
  <dcterms:created xsi:type="dcterms:W3CDTF">2026-03-18T19:19:00Z</dcterms:created>
  <dcterms:modified xsi:type="dcterms:W3CDTF">2026-03-18T19:19:00Z</dcterms:modified>
</cp:coreProperties>
</file>