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8C77B66" w:rsidR="005A2B8A" w:rsidRPr="001B4DBF" w:rsidRDefault="0035704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0B872C4" w:rsidR="00681162" w:rsidRPr="001B4DBF" w:rsidRDefault="00357049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PSİ 515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C095CE6" w:rsidR="00681162" w:rsidRPr="001B4DBF" w:rsidRDefault="00357049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7049">
              <w:rPr>
                <w:rFonts w:ascii="Arial" w:hAnsi="Arial" w:cs="Arial"/>
                <w:sz w:val="22"/>
                <w:szCs w:val="22"/>
              </w:rPr>
              <w:t>Systemic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2E84" w:rsidRPr="00F72E84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="00F72E84" w:rsidRPr="00F72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2E84" w:rsidRPr="00F72E84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  <w:r w:rsidR="000C05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5DE" w:rsidRPr="002409A8">
              <w:rPr>
                <w:rFonts w:ascii="Arial" w:hAnsi="Arial" w:cs="Arial"/>
                <w:sz w:val="22"/>
                <w:szCs w:val="22"/>
              </w:rPr>
              <w:t xml:space="preserve">(Course </w:t>
            </w:r>
            <w:proofErr w:type="spellStart"/>
            <w:r w:rsidR="000C05DE" w:rsidRPr="002409A8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0C05DE" w:rsidRPr="002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C05DE" w:rsidRPr="002409A8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  <w:r w:rsidR="000C05DE" w:rsidRPr="002409A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327D4F4A" w:rsidR="00681162" w:rsidRPr="001B4DBF" w:rsidRDefault="00F72E8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ED221BA" w:rsidR="00681162" w:rsidRPr="001B4DBF" w:rsidRDefault="008D5B0A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bookmarkStart w:id="0" w:name="_GoBack"/>
            <w:bookmarkEnd w:id="0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AC99A67" w:rsidR="001B4DBF" w:rsidRPr="001B4DBF" w:rsidRDefault="00FA456A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335259A" w:rsidR="00681162" w:rsidRPr="00F72E84" w:rsidRDefault="003360EF" w:rsidP="00FA456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>Selective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E2E5DB" w:rsidR="00F96934" w:rsidRPr="001B4DBF" w:rsidRDefault="00F72E8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. Prof. Dr.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40C8922" w:rsidR="00F96934" w:rsidRPr="001B4DBF" w:rsidRDefault="00F72E84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cagriutkan@cag.edu.tr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43ACAFF9" w:rsidR="00F96934" w:rsidRPr="001B4DBF" w:rsidRDefault="00F72E8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Çağrı UTKAN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0C05DE" w:rsidRPr="001B4DBF" w14:paraId="2D010E49" w14:textId="77777777" w:rsidTr="00B3420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0C05DE" w:rsidRPr="001B4DBF" w:rsidRDefault="000C05D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0C05DE" w:rsidRPr="001B4DBF" w:rsidRDefault="000C05D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242EE6A5" w:rsidR="000C05DE" w:rsidRPr="00F72E84" w:rsidRDefault="000C05D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2E84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describe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dynamics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5286857B" w:rsidR="000C05DE" w:rsidRPr="00F72E84" w:rsidRDefault="000C05D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CC">
              <w:t>2, 4, 1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4E8AE37" w:rsidR="000C05DE" w:rsidRPr="00F72E84" w:rsidRDefault="000C05D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ECC">
              <w:t>5, 4, 3</w:t>
            </w:r>
          </w:p>
        </w:tc>
      </w:tr>
      <w:tr w:rsidR="000C05DE" w:rsidRPr="001B4DBF" w14:paraId="347B549F" w14:textId="77777777" w:rsidTr="00B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0C05DE" w:rsidRPr="001B4DBF" w:rsidRDefault="000C05D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0C05DE" w:rsidRPr="001B4DBF" w:rsidRDefault="000C05D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6530515" w:rsidR="000C05DE" w:rsidRPr="00F72E84" w:rsidRDefault="000C05D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7B434221" w:rsidR="000C05DE" w:rsidRPr="00F72E84" w:rsidRDefault="000C05D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CC">
              <w:t>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7D18857" w:rsidR="000C05DE" w:rsidRPr="00F72E84" w:rsidRDefault="000C05D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ECC">
              <w:t>5, 4</w:t>
            </w:r>
          </w:p>
        </w:tc>
      </w:tr>
      <w:tr w:rsidR="000C05DE" w:rsidRPr="001B4DBF" w14:paraId="66196677" w14:textId="77777777" w:rsidTr="00B3420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0C05DE" w:rsidRPr="001B4DBF" w:rsidRDefault="000C05D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0C05DE" w:rsidRPr="001B4DBF" w:rsidRDefault="000C05D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29F6D8DD" w:rsidR="000C05DE" w:rsidRPr="00F72E84" w:rsidRDefault="000C05D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Defines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differences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healthy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unhealthy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55E16014" w:rsidR="000C05DE" w:rsidRPr="00F72E84" w:rsidRDefault="000C05D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CC">
              <w:t>1, 2, 4, 9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3F32CC12" w:rsidR="000C05DE" w:rsidRPr="00F72E84" w:rsidRDefault="000C05D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ECC">
              <w:t>4, 4, 3, 3</w:t>
            </w:r>
          </w:p>
        </w:tc>
      </w:tr>
      <w:tr w:rsidR="000C05DE" w:rsidRPr="001B4DBF" w14:paraId="17CD7EDE" w14:textId="77777777" w:rsidTr="00B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0C05DE" w:rsidRPr="001B4DBF" w:rsidRDefault="000C05D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0C05DE" w:rsidRPr="001B4DBF" w:rsidRDefault="000C05D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7DEA4EC7" w:rsidR="000C05DE" w:rsidRPr="00F72E84" w:rsidRDefault="000C05D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282FD5A" w:rsidR="000C05DE" w:rsidRPr="00F72E84" w:rsidRDefault="000C05D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CC">
              <w:t>2, 4, 3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5977C636" w:rsidR="000C05DE" w:rsidRPr="00F72E84" w:rsidRDefault="000C05D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ECC">
              <w:t>5, 5, 3</w:t>
            </w:r>
          </w:p>
        </w:tc>
      </w:tr>
      <w:tr w:rsidR="000C05DE" w:rsidRPr="001B4DBF" w14:paraId="18A5A0F9" w14:textId="77777777" w:rsidTr="00B3420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0C05DE" w:rsidRPr="001B4DBF" w:rsidRDefault="000C05D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0C05DE" w:rsidRPr="001B4DBF" w:rsidRDefault="000C05D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20DD26D9" w:rsidR="000C05DE" w:rsidRPr="00F72E84" w:rsidRDefault="000C05D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7A94FC7" w:rsidR="000C05DE" w:rsidRPr="00F72E84" w:rsidRDefault="000C05D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CC">
              <w:t>1, 4, 8, 9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ABCF80F" w:rsidR="000C05DE" w:rsidRPr="00F72E84" w:rsidRDefault="000C05D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ECC">
              <w:t>4, 4, 4, 5</w:t>
            </w:r>
          </w:p>
        </w:tc>
      </w:tr>
      <w:tr w:rsidR="000C05DE" w:rsidRPr="001B4DBF" w14:paraId="695BF82F" w14:textId="77777777" w:rsidTr="00B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0C05DE" w:rsidRPr="001B4DBF" w:rsidRDefault="000C05D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0C05DE" w:rsidRPr="001B4DBF" w:rsidRDefault="000C05D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5F2824BA" w:rsidR="000C05DE" w:rsidRPr="00F72E84" w:rsidRDefault="000C05D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Knows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35F7C7B" w:rsidR="000C05DE" w:rsidRPr="00F72E84" w:rsidRDefault="000C05D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CC">
              <w:t>2, 8, 9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148F94E3" w:rsidR="000C05DE" w:rsidRPr="00F72E84" w:rsidRDefault="000C05D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ECC">
              <w:t>4, 4, 5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4CC732F" w14:textId="77777777" w:rsidR="001B5C97" w:rsidRPr="00344BB5" w:rsidRDefault="00344BB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it is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aimed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gain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awareness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about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interactions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close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relationships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framework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therapy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theories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awareness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arise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members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experience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  <w:p w14:paraId="526B9296" w14:textId="77777777" w:rsidR="00344BB5" w:rsidRPr="00344BB5" w:rsidRDefault="00344BB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9D60200" w14:textId="5AD12D6A" w:rsidR="00344BB5" w:rsidRPr="001B4DBF" w:rsidRDefault="00344BB5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life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gender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issues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discussed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context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relationship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a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system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broader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systems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culture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society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Additionally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intervention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discussed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context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marital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19F1272" w:rsidR="003923D0" w:rsidRPr="009F0F2B" w:rsidRDefault="00344BB5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3360EF" w:rsidRPr="009F0F2B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630B150F" w:rsidR="003360EF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9F0F2B" w:rsidRPr="001B4DBF" w14:paraId="6F2F8889" w14:textId="77777777" w:rsidTr="00C02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661EE1FA" w:rsidR="009F0F2B" w:rsidRPr="009F0F2B" w:rsidRDefault="009F0F2B" w:rsidP="00344B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evolution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B52F80B" w:rsidR="009F0F2B" w:rsidRPr="009F0F2B" w:rsidRDefault="009F0F2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59026BA0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9F0F2B" w:rsidRPr="001B4DBF" w14:paraId="5F373E70" w14:textId="77777777" w:rsidTr="00AA1E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96603A5" w:rsidR="009F0F2B" w:rsidRPr="009F0F2B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0B4743A6" w:rsidR="009F0F2B" w:rsidRPr="009F0F2B" w:rsidRDefault="009F0F2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00E562A2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F0F2B" w:rsidRPr="001B4DBF" w14:paraId="38C8F85B" w14:textId="77777777" w:rsidTr="0003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4A14B66" w:rsidR="009F0F2B" w:rsidRPr="009F0F2B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stages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74B7D020" w:rsidR="009F0F2B" w:rsidRPr="009F0F2B" w:rsidRDefault="009F0F2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3*,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7**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4AB86472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9F0F2B" w:rsidRPr="001B4DBF" w14:paraId="7C592F63" w14:textId="77777777" w:rsidTr="00C112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13035B7" w:rsidR="009F0F2B" w:rsidRPr="009F0F2B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Structural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596C166B" w:rsidR="009F0F2B" w:rsidRPr="009F0F2B" w:rsidRDefault="009F0F2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7*,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12**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072C985B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r w:rsidR="00415270" w:rsidRPr="00415270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="00415270" w:rsidRPr="00415270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097C7CFB" w:rsidR="003923D0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Bowen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4A0370D9" w:rsidR="003360EF" w:rsidRPr="00D94338" w:rsidRDefault="00D12B6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2B62">
              <w:rPr>
                <w:rFonts w:ascii="Arial" w:hAnsi="Arial" w:cs="Arial"/>
                <w:sz w:val="22"/>
                <w:szCs w:val="22"/>
              </w:rPr>
              <w:t>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3FBB3F91" w:rsidR="003360EF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Demonstration</w:t>
            </w:r>
            <w:proofErr w:type="spellEnd"/>
          </w:p>
        </w:tc>
      </w:tr>
      <w:tr w:rsidR="00D94338" w:rsidRPr="001B4DBF" w14:paraId="6CA30A28" w14:textId="77777777" w:rsidTr="00C74F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22F63293" w:rsidR="00D94338" w:rsidRPr="00D94338" w:rsidRDefault="00D9433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Experiential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144E1342" w:rsidR="00D94338" w:rsidRPr="00D94338" w:rsidRDefault="00D943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8*,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10**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124586FF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D9433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D9433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D94338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D9433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94338" w:rsidRPr="001B4DBF" w14:paraId="67B97828" w14:textId="77777777" w:rsidTr="001A6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664CE233" w:rsidR="00D94338" w:rsidRPr="00D94338" w:rsidRDefault="00D94338" w:rsidP="009F0F2B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>Solution-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Focused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3DBE01F0" w:rsidR="00D94338" w:rsidRPr="00D94338" w:rsidRDefault="00D943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12*,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3D5D3A8A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2E07DCE8" w:rsidR="003360EF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77777777" w:rsidR="003360EF" w:rsidRPr="00D94338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E2DA9B0" w:rsidR="003360EF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1F2008ED" w:rsidR="003360EF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Gottman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Couples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77777777" w:rsidR="003360EF" w:rsidRPr="00D9433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1992C3E6" w:rsidR="003360EF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D94338" w:rsidRPr="001B4DBF" w14:paraId="034432ED" w14:textId="77777777" w:rsidTr="004D1DB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5BA02253" w:rsidR="00D94338" w:rsidRPr="00D94338" w:rsidRDefault="00D9433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Integrative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130BD300" w:rsidR="00D94338" w:rsidRPr="00D94338" w:rsidRDefault="00D943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7AA5455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Problem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Solving</w:t>
            </w:r>
            <w:proofErr w:type="spellEnd"/>
          </w:p>
        </w:tc>
      </w:tr>
      <w:tr w:rsidR="00D94338" w:rsidRPr="001B4DBF" w14:paraId="7FF5CB9F" w14:textId="77777777" w:rsidTr="00186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64DCE2DC" w:rsidR="00D94338" w:rsidRPr="00D94338" w:rsidRDefault="00D9433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5B905FDA" w:rsidR="00D94338" w:rsidRPr="00D94338" w:rsidRDefault="00D943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4CBA21E2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Demonstration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Role-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Playing</w:t>
            </w:r>
            <w:proofErr w:type="spellEnd"/>
          </w:p>
        </w:tc>
      </w:tr>
      <w:tr w:rsidR="007152C2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B4DB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16FFC126" w:rsidR="007152C2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 xml:space="preserve">Case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7256BAC" w:rsidR="007152C2" w:rsidRPr="00D94338" w:rsidRDefault="00D943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88118EA" w:rsidR="007152C2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="00F91C7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91C7A" w:rsidRPr="00F91C7A">
              <w:rPr>
                <w:rFonts w:ascii="Arial" w:hAnsi="Arial" w:cs="Arial"/>
                <w:b w:val="0"/>
                <w:sz w:val="22"/>
                <w:szCs w:val="22"/>
              </w:rPr>
              <w:t>/ Role-</w:t>
            </w:r>
            <w:proofErr w:type="spellStart"/>
            <w:r w:rsidR="00F91C7A" w:rsidRPr="00F91C7A">
              <w:rPr>
                <w:rFonts w:ascii="Arial" w:hAnsi="Arial" w:cs="Arial"/>
                <w:b w:val="0"/>
                <w:sz w:val="22"/>
                <w:szCs w:val="22"/>
              </w:rPr>
              <w:t>Playing</w:t>
            </w:r>
            <w:proofErr w:type="spellEnd"/>
          </w:p>
        </w:tc>
      </w:tr>
      <w:tr w:rsidR="00883290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30B1746A" w:rsidR="00883290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883290" w:rsidRPr="00D94338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3847064A" w:rsidR="00883290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D94338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D94338" w:rsidRDefault="0088329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D94338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D94338" w:rsidRDefault="00CC186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1AE7ED8" w14:textId="77777777" w:rsidR="00C06BD6" w:rsidRPr="00C06BD6" w:rsidRDefault="00C06BD6" w:rsidP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Nichols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P. (2014).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Essentials of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Family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Therapy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(6th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edition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). New Jersey: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Inc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*</w:t>
            </w:r>
          </w:p>
          <w:p w14:paraId="2E44F671" w14:textId="77777777" w:rsidR="00C06BD6" w:rsidRPr="00C06BD6" w:rsidRDefault="00C06BD6" w:rsidP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AF085FE" w14:textId="26AF1BF4" w:rsidR="003360EF" w:rsidRPr="001B4DBF" w:rsidRDefault="00C06BD6" w:rsidP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Gladding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S. T. (2015).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Family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Therapy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History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(6th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edition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Essex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Limited.**</w:t>
            </w: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0A7763E5" w:rsidR="003360EF" w:rsidRPr="001B4DBF" w:rsidRDefault="00C06BD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Dallos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R</w:t>
            </w:r>
            <w:proofErr w:type="gram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.,</w:t>
            </w:r>
            <w:proofErr w:type="gram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Draper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R. (2010). An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Family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Therapy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Systemic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(3th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edition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Berkshire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Open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C06BD6" w:rsidRPr="001B4DBF" w14:paraId="00F394BD" w14:textId="77777777" w:rsidTr="0094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4EE88556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49500324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1D95602F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C06BD6" w:rsidRPr="001B4DBF" w14:paraId="67EFC2DC" w14:textId="77777777" w:rsidTr="009473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0697B854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05872C69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2DBF6CF8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68F59A27" w14:textId="77777777" w:rsidTr="0094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23C4421C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3B28E1BF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51E8BF09" w14:textId="1B0B7B09" w:rsidR="00C06BD6" w:rsidRPr="00C06BD6" w:rsidRDefault="00C06BD6" w:rsidP="00C06BD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Assigments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given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skill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acquisition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C06BD6" w:rsidRPr="001B4DBF" w14:paraId="4B8E99F3" w14:textId="77777777" w:rsidTr="009473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20974927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66DE0F85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7A68D7B" w14:textId="70063D8D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3F5650EE" w14:textId="77777777" w:rsidTr="0094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0CFFE551" w14:textId="3A743B11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00CFF36" w14:textId="180AC3EF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DA78998" w14:textId="700B699C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4E1E2B2A" w14:textId="77777777" w:rsidTr="009473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00DF71F3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17231686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D234BC1" w14:textId="3823E2B5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C06BD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06BD6" w:rsidRPr="001B4DBF" w14:paraId="5D14934C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31AF5634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70B983DB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53F6152C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42</w:t>
            </w:r>
          </w:p>
        </w:tc>
      </w:tr>
      <w:tr w:rsidR="00C06BD6" w:rsidRPr="001B4DBF" w14:paraId="3D6E270A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1D65FCEF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7CD1EB8C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2970C88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42</w:t>
            </w:r>
          </w:p>
        </w:tc>
      </w:tr>
      <w:tr w:rsidR="00C06BD6" w:rsidRPr="001B4DBF" w14:paraId="239A27BC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C06BD6" w:rsidRPr="001B4DBF" w:rsidRDefault="00C06BD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1349CD54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25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4EC6AE7E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17C88531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25</w:t>
            </w:r>
          </w:p>
        </w:tc>
      </w:tr>
      <w:tr w:rsidR="00C06BD6" w:rsidRPr="001B4DBF" w14:paraId="021622C4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4ABC8257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05B107E9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02AA5CBB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C06BD6" w:rsidRPr="001B4DBF" w14:paraId="7ED1FBB5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219582B6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6EEA4838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5CB420B0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C06BD6" w:rsidRPr="001B4DBF" w14:paraId="2E004008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C06BD6" w:rsidRPr="001B4DBF" w:rsidRDefault="00C06BD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279CC1A1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5F395DE3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0556E6F8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35</w:t>
            </w:r>
          </w:p>
        </w:tc>
      </w:tr>
      <w:tr w:rsidR="00C06BD6" w:rsidRPr="001B4DBF" w14:paraId="504FBA74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C06BD6" w:rsidRPr="001B4DBF" w:rsidRDefault="00C06BD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75A4D04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36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733BB0AF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71E77934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36</w:t>
            </w:r>
          </w:p>
        </w:tc>
      </w:tr>
      <w:tr w:rsidR="00C06BD6" w:rsidRPr="001B4DBF" w14:paraId="4135CEFE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6E497222" w:rsidR="00C06BD6" w:rsidRPr="00C06BD6" w:rsidRDefault="00C06BD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6BD6">
              <w:rPr>
                <w:b w:val="0"/>
              </w:rPr>
              <w:t>180</w:t>
            </w:r>
          </w:p>
        </w:tc>
      </w:tr>
      <w:tr w:rsidR="00C06BD6" w:rsidRPr="001B4DBF" w14:paraId="5C9094D3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12AC80D5" w:rsidR="00C06BD6" w:rsidRPr="00C06BD6" w:rsidRDefault="00C06BD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180/30=6</w:t>
            </w:r>
          </w:p>
        </w:tc>
      </w:tr>
      <w:tr w:rsidR="00C06BD6" w:rsidRPr="001B4DBF" w14:paraId="2CA46DB3" w14:textId="77777777" w:rsidTr="00E934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06BD6" w:rsidRPr="001B4DBF" w:rsidRDefault="00C06BD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7ED7363B" w:rsidR="00C06BD6" w:rsidRPr="00C06BD6" w:rsidRDefault="00C06BD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C05DE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57049"/>
    <w:rsid w:val="003635E6"/>
    <w:rsid w:val="00366E3B"/>
    <w:rsid w:val="00373163"/>
    <w:rsid w:val="003923D0"/>
    <w:rsid w:val="003A0CE5"/>
    <w:rsid w:val="003A4CE2"/>
    <w:rsid w:val="003C2122"/>
    <w:rsid w:val="003E396C"/>
    <w:rsid w:val="00415270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5B0A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0F2B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A456A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80160"/>
        <c:axId val="166138944"/>
      </c:barChart>
      <c:catAx>
        <c:axId val="4758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38944"/>
        <c:crosses val="autoZero"/>
        <c:auto val="1"/>
        <c:lblAlgn val="ctr"/>
        <c:lblOffset val="100"/>
        <c:noMultiLvlLbl val="0"/>
      </c:catAx>
      <c:valAx>
        <c:axId val="16613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58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185856"/>
        <c:axId val="166140672"/>
      </c:barChart>
      <c:catAx>
        <c:axId val="481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40672"/>
        <c:crosses val="autoZero"/>
        <c:auto val="1"/>
        <c:lblAlgn val="ctr"/>
        <c:lblOffset val="100"/>
        <c:noMultiLvlLbl val="0"/>
      </c:catAx>
      <c:valAx>
        <c:axId val="16614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18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187392"/>
        <c:axId val="168338560"/>
      </c:barChart>
      <c:catAx>
        <c:axId val="4818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38560"/>
        <c:crosses val="autoZero"/>
        <c:auto val="1"/>
        <c:lblAlgn val="ctr"/>
        <c:lblOffset val="100"/>
        <c:noMultiLvlLbl val="0"/>
      </c:catAx>
      <c:valAx>
        <c:axId val="16833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187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205952"/>
        <c:axId val="168339712"/>
      </c:barChart>
      <c:catAx>
        <c:axId val="12620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39712"/>
        <c:crosses val="autoZero"/>
        <c:auto val="1"/>
        <c:lblAlgn val="ctr"/>
        <c:lblOffset val="100"/>
        <c:noMultiLvlLbl val="0"/>
      </c:catAx>
      <c:valAx>
        <c:axId val="16833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620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627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53</cp:revision>
  <cp:lastPrinted>2025-10-05T11:03:00Z</cp:lastPrinted>
  <dcterms:created xsi:type="dcterms:W3CDTF">2025-09-13T20:45:00Z</dcterms:created>
  <dcterms:modified xsi:type="dcterms:W3CDTF">2026-03-08T19:59:00Z</dcterms:modified>
</cp:coreProperties>
</file>